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A04" w:rsidRPr="00C81A04" w:rsidRDefault="00C81A04" w:rsidP="00C81A04">
      <w:pPr>
        <w:widowControl/>
        <w:spacing w:line="360" w:lineRule="auto"/>
        <w:jc w:val="center"/>
        <w:rPr>
          <w:rFonts w:ascii="ˎ̥" w:eastAsia="宋体" w:hAnsi="ˎ̥" w:cs="宋体"/>
          <w:b/>
          <w:bCs/>
          <w:color w:val="E62A29"/>
          <w:kern w:val="0"/>
          <w:sz w:val="32"/>
          <w:szCs w:val="32"/>
        </w:rPr>
      </w:pPr>
      <w:bookmarkStart w:id="0" w:name="_GoBack"/>
      <w:r w:rsidRPr="00C81A04">
        <w:rPr>
          <w:rFonts w:ascii="ˎ̥" w:eastAsia="宋体" w:hAnsi="ˎ̥" w:cs="宋体"/>
          <w:b/>
          <w:bCs/>
          <w:color w:val="E62A29"/>
          <w:kern w:val="0"/>
          <w:sz w:val="32"/>
          <w:szCs w:val="32"/>
        </w:rPr>
        <w:t>市人民政府关于加快推进养老服务业发展的实施意见</w:t>
      </w:r>
    </w:p>
    <w:bookmarkEnd w:id="0"/>
    <w:p w:rsidR="00C81A04" w:rsidRPr="00C81A04" w:rsidRDefault="00C81A04" w:rsidP="00C81A04">
      <w:pPr>
        <w:widowControl/>
        <w:spacing w:before="100" w:beforeAutospacing="1" w:after="100" w:afterAutospacing="1" w:line="525" w:lineRule="atLeast"/>
        <w:jc w:val="center"/>
        <w:rPr>
          <w:rFonts w:ascii="ˎ̥" w:eastAsia="宋体" w:hAnsi="ˎ̥" w:cs="宋体"/>
          <w:color w:val="3D3D3D"/>
          <w:kern w:val="0"/>
          <w:sz w:val="24"/>
          <w:szCs w:val="24"/>
        </w:rPr>
      </w:pPr>
      <w:r w:rsidRPr="00C81A04">
        <w:rPr>
          <w:rFonts w:ascii="ˎ̥" w:eastAsia="宋体" w:hAnsi="ˎ̥" w:cs="宋体"/>
          <w:color w:val="3D3D3D"/>
          <w:kern w:val="0"/>
          <w:sz w:val="24"/>
          <w:szCs w:val="24"/>
        </w:rPr>
        <w:t xml:space="preserve">　　黄政发〔</w:t>
      </w:r>
      <w:r w:rsidRPr="00C81A04">
        <w:rPr>
          <w:rFonts w:ascii="ˎ̥" w:eastAsia="宋体" w:hAnsi="ˎ̥" w:cs="宋体"/>
          <w:color w:val="3D3D3D"/>
          <w:kern w:val="0"/>
          <w:sz w:val="24"/>
          <w:szCs w:val="24"/>
        </w:rPr>
        <w:t>2017</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13</w:t>
      </w:r>
      <w:r w:rsidRPr="00C81A04">
        <w:rPr>
          <w:rFonts w:ascii="ˎ̥" w:eastAsia="宋体" w:hAnsi="ˎ̥" w:cs="宋体"/>
          <w:color w:val="3D3D3D"/>
          <w:kern w:val="0"/>
          <w:sz w:val="24"/>
          <w:szCs w:val="24"/>
        </w:rPr>
        <w:t>号</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各县、市、区人民政府，龙感湖管理区、黄冈高新区管委会、</w:t>
      </w:r>
      <w:proofErr w:type="gramStart"/>
      <w:r w:rsidRPr="00C81A04">
        <w:rPr>
          <w:rFonts w:ascii="ˎ̥" w:eastAsia="宋体" w:hAnsi="ˎ̥" w:cs="宋体"/>
          <w:color w:val="3D3D3D"/>
          <w:kern w:val="0"/>
          <w:sz w:val="24"/>
          <w:szCs w:val="24"/>
        </w:rPr>
        <w:t>黄冈白潭湖片区</w:t>
      </w:r>
      <w:proofErr w:type="gramEnd"/>
      <w:r w:rsidRPr="00C81A04">
        <w:rPr>
          <w:rFonts w:ascii="ˎ̥" w:eastAsia="宋体" w:hAnsi="ˎ̥" w:cs="宋体"/>
          <w:color w:val="3D3D3D"/>
          <w:kern w:val="0"/>
          <w:sz w:val="24"/>
          <w:szCs w:val="24"/>
        </w:rPr>
        <w:t>筹建委员会，市直有关单位：</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为大力发展老年社会福利事业，切实满足老年人养老服务需求，现就加快推进我市养老服务业发展提出如下实施意见。</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w:t>
      </w:r>
      <w:r w:rsidRPr="00C81A04">
        <w:rPr>
          <w:rFonts w:ascii="ˎ̥" w:eastAsia="宋体" w:hAnsi="ˎ̥" w:cs="宋体"/>
          <w:b/>
          <w:bCs/>
          <w:color w:val="3D3D3D"/>
          <w:kern w:val="0"/>
          <w:sz w:val="24"/>
          <w:szCs w:val="24"/>
        </w:rPr>
        <w:t xml:space="preserve">　一、总体要求</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b/>
          <w:bCs/>
          <w:color w:val="3D3D3D"/>
          <w:kern w:val="0"/>
          <w:sz w:val="24"/>
          <w:szCs w:val="24"/>
        </w:rPr>
        <w:t xml:space="preserve">　　</w:t>
      </w:r>
      <w:r w:rsidRPr="00C81A04">
        <w:rPr>
          <w:rFonts w:ascii="ˎ̥" w:eastAsia="宋体" w:hAnsi="ˎ̥" w:cs="宋体"/>
          <w:b/>
          <w:bCs/>
          <w:color w:val="3D3D3D"/>
          <w:kern w:val="0"/>
          <w:sz w:val="24"/>
          <w:szCs w:val="24"/>
        </w:rPr>
        <w:t>(</w:t>
      </w:r>
      <w:proofErr w:type="gramStart"/>
      <w:r w:rsidRPr="00C81A04">
        <w:rPr>
          <w:rFonts w:ascii="ˎ̥" w:eastAsia="宋体" w:hAnsi="ˎ̥" w:cs="宋体"/>
          <w:b/>
          <w:bCs/>
          <w:color w:val="3D3D3D"/>
          <w:kern w:val="0"/>
          <w:sz w:val="24"/>
          <w:szCs w:val="24"/>
        </w:rPr>
        <w:t>一</w:t>
      </w:r>
      <w:proofErr w:type="gramEnd"/>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指导思想</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全面贯彻落实党中央、国务院和省委、省政府关于积极应对人口老龄化的决策部署，加快推进养老服务业供给侧改革，坚持</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党委领导、政府主导、社会参与、全民行动</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相结合，让广大老年群体享受优质养老服务，不断增强获得感。</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w:t>
      </w:r>
      <w:r w:rsidRPr="00C81A04">
        <w:rPr>
          <w:rFonts w:ascii="ˎ̥" w:eastAsia="宋体" w:hAnsi="ˎ̥" w:cs="宋体"/>
          <w:b/>
          <w:bCs/>
          <w:color w:val="3D3D3D"/>
          <w:kern w:val="0"/>
          <w:sz w:val="24"/>
          <w:szCs w:val="24"/>
        </w:rPr>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二</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基本原则</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政府主导，社会参与。切实履行政府在规划指导、政策扶持、市场培育、服务示范、监督管理等方面职责</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积极鼓励社会力量参与养老服务，健全养老服务体系。</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突出重点，补齐短板。重点满足经济困难的失能半失能老人、高龄独居老人、农村留守老人、空巢老人和重度残疾老人的照料和护理需求，不断拓展服务对象和扩大服务范围，逐步提高老年人群体的受惠率、获得感。</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lastRenderedPageBreak/>
        <w:t xml:space="preserve">　　因地制宜，鼓励创新。立足本地实际，充分整合各类资源，统筹城乡养老事业协调发展，注重运用新技术，培育新业态，逐步建立布局合理，种类齐全，功能多样的养老服务网络。</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b/>
          <w:bCs/>
          <w:color w:val="3D3D3D"/>
          <w:kern w:val="0"/>
          <w:sz w:val="24"/>
          <w:szCs w:val="24"/>
        </w:rPr>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三</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总体目标</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到</w:t>
      </w:r>
      <w:r w:rsidRPr="00C81A04">
        <w:rPr>
          <w:rFonts w:ascii="ˎ̥" w:eastAsia="宋体" w:hAnsi="ˎ̥" w:cs="宋体"/>
          <w:color w:val="3D3D3D"/>
          <w:kern w:val="0"/>
          <w:sz w:val="24"/>
          <w:szCs w:val="24"/>
        </w:rPr>
        <w:t>2020</w:t>
      </w:r>
      <w:r w:rsidRPr="00C81A04">
        <w:rPr>
          <w:rFonts w:ascii="ˎ̥" w:eastAsia="宋体" w:hAnsi="ˎ̥" w:cs="宋体"/>
          <w:color w:val="3D3D3D"/>
          <w:kern w:val="0"/>
          <w:sz w:val="24"/>
          <w:szCs w:val="24"/>
        </w:rPr>
        <w:t>年，全面构建与我市人口老龄化进程相适应、经济社会发展水平相协调</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以居家为基础、村</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社区、小区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为依托、机构为补充、</w:t>
      </w:r>
      <w:proofErr w:type="gramStart"/>
      <w:r w:rsidRPr="00C81A04">
        <w:rPr>
          <w:rFonts w:ascii="ˎ̥" w:eastAsia="宋体" w:hAnsi="ˎ̥" w:cs="宋体"/>
          <w:color w:val="3D3D3D"/>
          <w:kern w:val="0"/>
          <w:sz w:val="24"/>
          <w:szCs w:val="24"/>
        </w:rPr>
        <w:t>医</w:t>
      </w:r>
      <w:proofErr w:type="gramEnd"/>
      <w:r w:rsidRPr="00C81A04">
        <w:rPr>
          <w:rFonts w:ascii="ˎ̥" w:eastAsia="宋体" w:hAnsi="ˎ̥" w:cs="宋体"/>
          <w:color w:val="3D3D3D"/>
          <w:kern w:val="0"/>
          <w:sz w:val="24"/>
          <w:szCs w:val="24"/>
        </w:rPr>
        <w:t>养相结合的养老服务体系</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养老服务供给能力大幅提高、质量明显改善、结构更加合理</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养老服务市场主体作用得到充分发挥</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政府购买服务规范有序</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养老服务覆盖所有居家老年人，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党建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幸福家园</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实现全市行政村</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社区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全覆盖，打造具有黄冈特色的养老服务模式</w:t>
      </w:r>
      <w:r w:rsidRPr="00C81A04">
        <w:rPr>
          <w:rFonts w:ascii="ˎ̥" w:eastAsia="宋体" w:hAnsi="ˎ̥" w:cs="宋体"/>
          <w:color w:val="3D3D3D"/>
          <w:kern w:val="0"/>
          <w:sz w:val="24"/>
          <w:szCs w:val="24"/>
        </w:rPr>
        <w:t>;50%</w:t>
      </w:r>
      <w:r w:rsidRPr="00C81A04">
        <w:rPr>
          <w:rFonts w:ascii="ˎ̥" w:eastAsia="宋体" w:hAnsi="ˎ̥" w:cs="宋体"/>
          <w:color w:val="3D3D3D"/>
          <w:kern w:val="0"/>
          <w:sz w:val="24"/>
          <w:szCs w:val="24"/>
        </w:rPr>
        <w:t>以上的乡镇福利院提升为乡镇养老服务中心</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基层老年</w:t>
      </w:r>
      <w:proofErr w:type="gramStart"/>
      <w:r w:rsidRPr="00C81A04">
        <w:rPr>
          <w:rFonts w:ascii="ˎ̥" w:eastAsia="宋体" w:hAnsi="ˎ̥" w:cs="宋体"/>
          <w:color w:val="3D3D3D"/>
          <w:kern w:val="0"/>
          <w:sz w:val="24"/>
          <w:szCs w:val="24"/>
        </w:rPr>
        <w:t>协会建</w:t>
      </w:r>
      <w:proofErr w:type="gramEnd"/>
      <w:r w:rsidRPr="00C81A04">
        <w:rPr>
          <w:rFonts w:ascii="ˎ̥" w:eastAsia="宋体" w:hAnsi="ˎ̥" w:cs="宋体"/>
          <w:color w:val="3D3D3D"/>
          <w:kern w:val="0"/>
          <w:sz w:val="24"/>
          <w:szCs w:val="24"/>
        </w:rPr>
        <w:t>会率达到</w:t>
      </w:r>
      <w:r w:rsidRPr="00C81A04">
        <w:rPr>
          <w:rFonts w:ascii="ˎ̥" w:eastAsia="宋体" w:hAnsi="ˎ̥" w:cs="宋体"/>
          <w:color w:val="3D3D3D"/>
          <w:kern w:val="0"/>
          <w:sz w:val="24"/>
          <w:szCs w:val="24"/>
        </w:rPr>
        <w:t>90%</w:t>
      </w:r>
      <w:r w:rsidRPr="00C81A04">
        <w:rPr>
          <w:rFonts w:ascii="ˎ̥" w:eastAsia="宋体" w:hAnsi="ˎ̥" w:cs="宋体"/>
          <w:color w:val="3D3D3D"/>
          <w:kern w:val="0"/>
          <w:sz w:val="24"/>
          <w:szCs w:val="24"/>
        </w:rPr>
        <w:t>以上</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县</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市、区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至少建有</w:t>
      </w:r>
      <w:r w:rsidRPr="00C81A04">
        <w:rPr>
          <w:rFonts w:ascii="ˎ̥" w:eastAsia="宋体" w:hAnsi="ˎ̥" w:cs="宋体"/>
          <w:color w:val="3D3D3D"/>
          <w:kern w:val="0"/>
          <w:sz w:val="24"/>
          <w:szCs w:val="24"/>
        </w:rPr>
        <w:t>1</w:t>
      </w:r>
      <w:r w:rsidRPr="00C81A04">
        <w:rPr>
          <w:rFonts w:ascii="ˎ̥" w:eastAsia="宋体" w:hAnsi="ˎ̥" w:cs="宋体"/>
          <w:color w:val="3D3D3D"/>
          <w:kern w:val="0"/>
          <w:sz w:val="24"/>
          <w:szCs w:val="24"/>
        </w:rPr>
        <w:t>个以长期护理、康复和临终关怀为主的</w:t>
      </w:r>
      <w:proofErr w:type="gramStart"/>
      <w:r w:rsidRPr="00C81A04">
        <w:rPr>
          <w:rFonts w:ascii="ˎ̥" w:eastAsia="宋体" w:hAnsi="ˎ̥" w:cs="宋体"/>
          <w:color w:val="3D3D3D"/>
          <w:kern w:val="0"/>
          <w:sz w:val="24"/>
          <w:szCs w:val="24"/>
        </w:rPr>
        <w:t>医</w:t>
      </w:r>
      <w:proofErr w:type="gramEnd"/>
      <w:r w:rsidRPr="00C81A04">
        <w:rPr>
          <w:rFonts w:ascii="ˎ̥" w:eastAsia="宋体" w:hAnsi="ˎ̥" w:cs="宋体"/>
          <w:color w:val="3D3D3D"/>
          <w:kern w:val="0"/>
          <w:sz w:val="24"/>
          <w:szCs w:val="24"/>
        </w:rPr>
        <w:t>养结合护理机构</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各类养老床位数达到每千名老年人</w:t>
      </w:r>
      <w:r w:rsidRPr="00C81A04">
        <w:rPr>
          <w:rFonts w:ascii="ˎ̥" w:eastAsia="宋体" w:hAnsi="ˎ̥" w:cs="宋体"/>
          <w:color w:val="3D3D3D"/>
          <w:kern w:val="0"/>
          <w:sz w:val="24"/>
          <w:szCs w:val="24"/>
        </w:rPr>
        <w:t>35</w:t>
      </w:r>
      <w:r w:rsidRPr="00C81A04">
        <w:rPr>
          <w:rFonts w:ascii="ˎ̥" w:eastAsia="宋体" w:hAnsi="ˎ̥" w:cs="宋体"/>
          <w:color w:val="3D3D3D"/>
          <w:kern w:val="0"/>
          <w:sz w:val="24"/>
          <w:szCs w:val="24"/>
        </w:rPr>
        <w:t>张以上，其中社会办养老机构床位数所占比重达到</w:t>
      </w:r>
      <w:r w:rsidRPr="00C81A04">
        <w:rPr>
          <w:rFonts w:ascii="ˎ̥" w:eastAsia="宋体" w:hAnsi="ˎ̥" w:cs="宋体"/>
          <w:color w:val="3D3D3D"/>
          <w:kern w:val="0"/>
          <w:sz w:val="24"/>
          <w:szCs w:val="24"/>
        </w:rPr>
        <w:t>60%</w:t>
      </w:r>
      <w:r w:rsidRPr="00C81A04">
        <w:rPr>
          <w:rFonts w:ascii="ˎ̥" w:eastAsia="宋体" w:hAnsi="ˎ̥" w:cs="宋体"/>
          <w:color w:val="3D3D3D"/>
          <w:kern w:val="0"/>
          <w:sz w:val="24"/>
          <w:szCs w:val="24"/>
        </w:rPr>
        <w:t>以上，护理型</w:t>
      </w:r>
      <w:r w:rsidRPr="00C81A04">
        <w:rPr>
          <w:rFonts w:ascii="ˎ̥" w:eastAsia="宋体" w:hAnsi="ˎ̥" w:cs="宋体"/>
          <w:color w:val="3D3D3D"/>
          <w:kern w:val="0"/>
          <w:sz w:val="24"/>
          <w:szCs w:val="24"/>
        </w:rPr>
        <w:t>(</w:t>
      </w:r>
      <w:proofErr w:type="gramStart"/>
      <w:r w:rsidRPr="00C81A04">
        <w:rPr>
          <w:rFonts w:ascii="ˎ̥" w:eastAsia="宋体" w:hAnsi="ˎ̥" w:cs="宋体"/>
          <w:color w:val="3D3D3D"/>
          <w:kern w:val="0"/>
          <w:sz w:val="24"/>
          <w:szCs w:val="24"/>
        </w:rPr>
        <w:t>医</w:t>
      </w:r>
      <w:proofErr w:type="gramEnd"/>
      <w:r w:rsidRPr="00C81A04">
        <w:rPr>
          <w:rFonts w:ascii="ˎ̥" w:eastAsia="宋体" w:hAnsi="ˎ̥" w:cs="宋体"/>
          <w:color w:val="3D3D3D"/>
          <w:kern w:val="0"/>
          <w:sz w:val="24"/>
          <w:szCs w:val="24"/>
        </w:rPr>
        <w:t>养型</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养老床位占养老床位数达到</w:t>
      </w:r>
      <w:r w:rsidRPr="00C81A04">
        <w:rPr>
          <w:rFonts w:ascii="ˎ̥" w:eastAsia="宋体" w:hAnsi="ˎ̥" w:cs="宋体"/>
          <w:color w:val="3D3D3D"/>
          <w:kern w:val="0"/>
          <w:sz w:val="24"/>
          <w:szCs w:val="24"/>
        </w:rPr>
        <w:t>30%</w:t>
      </w:r>
      <w:r w:rsidRPr="00C81A04">
        <w:rPr>
          <w:rFonts w:ascii="ˎ̥" w:eastAsia="宋体" w:hAnsi="ˎ̥" w:cs="宋体"/>
          <w:color w:val="3D3D3D"/>
          <w:kern w:val="0"/>
          <w:sz w:val="24"/>
          <w:szCs w:val="24"/>
        </w:rPr>
        <w:t>以上</w:t>
      </w:r>
      <w:r w:rsidRPr="00C81A04">
        <w:rPr>
          <w:rFonts w:ascii="ˎ̥" w:eastAsia="宋体" w:hAnsi="ˎ̥" w:cs="宋体"/>
          <w:color w:val="3D3D3D"/>
          <w:kern w:val="0"/>
          <w:sz w:val="24"/>
          <w:szCs w:val="24"/>
        </w:rPr>
        <w:t>;65</w:t>
      </w:r>
      <w:r w:rsidRPr="00C81A04">
        <w:rPr>
          <w:rFonts w:ascii="ˎ̥" w:eastAsia="宋体" w:hAnsi="ˎ̥" w:cs="宋体"/>
          <w:color w:val="3D3D3D"/>
          <w:kern w:val="0"/>
          <w:sz w:val="24"/>
          <w:szCs w:val="24"/>
        </w:rPr>
        <w:t>岁以上老年人健康管理率达到</w:t>
      </w:r>
      <w:r w:rsidRPr="00C81A04">
        <w:rPr>
          <w:rFonts w:ascii="ˎ̥" w:eastAsia="宋体" w:hAnsi="ˎ̥" w:cs="宋体"/>
          <w:color w:val="3D3D3D"/>
          <w:kern w:val="0"/>
          <w:sz w:val="24"/>
          <w:szCs w:val="24"/>
        </w:rPr>
        <w:t>90%</w:t>
      </w:r>
      <w:r w:rsidRPr="00C81A04">
        <w:rPr>
          <w:rFonts w:ascii="ˎ̥" w:eastAsia="宋体" w:hAnsi="ˎ̥" w:cs="宋体"/>
          <w:color w:val="3D3D3D"/>
          <w:kern w:val="0"/>
          <w:sz w:val="24"/>
          <w:szCs w:val="24"/>
        </w:rPr>
        <w:t>以上。</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b/>
          <w:bCs/>
          <w:color w:val="3D3D3D"/>
          <w:kern w:val="0"/>
          <w:sz w:val="24"/>
          <w:szCs w:val="24"/>
        </w:rPr>
        <w:t xml:space="preserve">　　二、主要任务</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w:t>
      </w:r>
      <w:r w:rsidRPr="00C81A04">
        <w:rPr>
          <w:rFonts w:ascii="ˎ̥" w:eastAsia="宋体" w:hAnsi="ˎ̥" w:cs="宋体"/>
          <w:b/>
          <w:bCs/>
          <w:color w:val="3D3D3D"/>
          <w:kern w:val="0"/>
          <w:sz w:val="24"/>
          <w:szCs w:val="24"/>
        </w:rPr>
        <w:t>(</w:t>
      </w:r>
      <w:proofErr w:type="gramStart"/>
      <w:r w:rsidRPr="00C81A04">
        <w:rPr>
          <w:rFonts w:ascii="ˎ̥" w:eastAsia="宋体" w:hAnsi="ˎ̥" w:cs="宋体"/>
          <w:b/>
          <w:bCs/>
          <w:color w:val="3D3D3D"/>
          <w:kern w:val="0"/>
          <w:sz w:val="24"/>
          <w:szCs w:val="24"/>
        </w:rPr>
        <w:t>一</w:t>
      </w:r>
      <w:proofErr w:type="gramEnd"/>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建立健全城乡基本养老服务体系。</w:t>
      </w:r>
      <w:r w:rsidRPr="00C81A04">
        <w:rPr>
          <w:rFonts w:ascii="ˎ̥" w:eastAsia="宋体" w:hAnsi="ˎ̥" w:cs="宋体"/>
          <w:color w:val="3D3D3D"/>
          <w:kern w:val="0"/>
          <w:sz w:val="24"/>
          <w:szCs w:val="24"/>
        </w:rPr>
        <w:t>加快建立市、县</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市、区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福利中心、乡镇福利院</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养老服务中心</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、村</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社区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幸福家园、村民小组</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小区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老年活动中心五级基本养老服务体系。市、县</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市、区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建立涵盖疗养康复、医疗护理等综合性社会福利中心，主要服务对象为城镇</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三无</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老人、重点优抚对象以及有中高端养老需求的社会老人。乡镇推动乡镇福利院转型升级，建立</w:t>
      </w:r>
      <w:proofErr w:type="gramStart"/>
      <w:r w:rsidRPr="00C81A04">
        <w:rPr>
          <w:rFonts w:ascii="ˎ̥" w:eastAsia="宋体" w:hAnsi="ˎ̥" w:cs="宋体"/>
          <w:color w:val="3D3D3D"/>
          <w:kern w:val="0"/>
          <w:sz w:val="24"/>
          <w:szCs w:val="24"/>
        </w:rPr>
        <w:t>医</w:t>
      </w:r>
      <w:proofErr w:type="gramEnd"/>
      <w:r w:rsidRPr="00C81A04">
        <w:rPr>
          <w:rFonts w:ascii="ˎ̥" w:eastAsia="宋体" w:hAnsi="ˎ̥" w:cs="宋体"/>
          <w:color w:val="3D3D3D"/>
          <w:kern w:val="0"/>
          <w:sz w:val="24"/>
          <w:szCs w:val="24"/>
        </w:rPr>
        <w:t>养结合型养老服务中心，在满足农村五保老人集中供养的基础上向社会开放，重点满足生活困难老人、高龄独居老人、失能半失能老人的养老服务需求。村</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社区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以基层党建为载体，依托基层老年协会，大力</w:t>
      </w:r>
      <w:proofErr w:type="gramStart"/>
      <w:r w:rsidRPr="00C81A04">
        <w:rPr>
          <w:rFonts w:ascii="ˎ̥" w:eastAsia="宋体" w:hAnsi="ˎ̥" w:cs="宋体"/>
          <w:color w:val="3D3D3D"/>
          <w:kern w:val="0"/>
          <w:sz w:val="24"/>
          <w:szCs w:val="24"/>
        </w:rPr>
        <w:t>推进村</w:t>
      </w:r>
      <w:proofErr w:type="gramEnd"/>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社区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党建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幸福家园</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建设，为本行政村</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社区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老年人提供日间照料、娱乐休憩、保健护理、学习交流等服</w:t>
      </w:r>
      <w:r w:rsidRPr="00C81A04">
        <w:rPr>
          <w:rFonts w:ascii="ˎ̥" w:eastAsia="宋体" w:hAnsi="ˎ̥" w:cs="宋体"/>
          <w:color w:val="3D3D3D"/>
          <w:kern w:val="0"/>
          <w:sz w:val="24"/>
          <w:szCs w:val="24"/>
        </w:rPr>
        <w:lastRenderedPageBreak/>
        <w:t>务。有条件的地方，鼓励建设村民小组</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小区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老年活动中心，为居家老年人提供就近活动、娱乐、学习、照顾等养老服务。</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二</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加快城乡养老服务设施建设。</w:t>
      </w:r>
      <w:r w:rsidRPr="00C81A04">
        <w:rPr>
          <w:rFonts w:ascii="ˎ̥" w:eastAsia="宋体" w:hAnsi="ˎ̥" w:cs="宋体"/>
          <w:color w:val="3D3D3D"/>
          <w:kern w:val="0"/>
          <w:sz w:val="24"/>
          <w:szCs w:val="24"/>
        </w:rPr>
        <w:t>实施乡镇福利院</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平安工程</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和</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冬暖工程</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，推动乡镇福利</w:t>
      </w:r>
      <w:proofErr w:type="gramStart"/>
      <w:r w:rsidRPr="00C81A04">
        <w:rPr>
          <w:rFonts w:ascii="ˎ̥" w:eastAsia="宋体" w:hAnsi="ˎ̥" w:cs="宋体"/>
          <w:color w:val="3D3D3D"/>
          <w:kern w:val="0"/>
          <w:sz w:val="24"/>
          <w:szCs w:val="24"/>
        </w:rPr>
        <w:t>院设施</w:t>
      </w:r>
      <w:proofErr w:type="gramEnd"/>
      <w:r w:rsidRPr="00C81A04">
        <w:rPr>
          <w:rFonts w:ascii="ˎ̥" w:eastAsia="宋体" w:hAnsi="ˎ̥" w:cs="宋体"/>
          <w:color w:val="3D3D3D"/>
          <w:kern w:val="0"/>
          <w:sz w:val="24"/>
          <w:szCs w:val="24"/>
        </w:rPr>
        <w:t>和服务提档升级。按照就近方便、小型多样、功能配套的要求，凡新建城区和新建居住</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小</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区，要按照规划和标准配套建设老年活动室、健身室等服务设施，与住宅同步规划、同步建设、同步验收、同步交付使用。老城区和已建成居住</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小</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区无养老服务设施或没有达到规划和标准要求的，要限期通过购置、置换、租赁等方式完成服务设施建设。</w:t>
      </w:r>
      <w:proofErr w:type="gramStart"/>
      <w:r w:rsidRPr="00C81A04">
        <w:rPr>
          <w:rFonts w:ascii="ˎ̥" w:eastAsia="宋体" w:hAnsi="ˎ̥" w:cs="宋体"/>
          <w:color w:val="3D3D3D"/>
          <w:kern w:val="0"/>
          <w:sz w:val="24"/>
          <w:szCs w:val="24"/>
        </w:rPr>
        <w:t>推进村</w:t>
      </w:r>
      <w:proofErr w:type="gramEnd"/>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社区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为老服务设施与党员群众服务中心、卫生服务站以及文化体育等设施共享。各地需采取切实有效措施加强福利机构安全管理。</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三</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大力实施</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党建</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幸福家园</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工程。</w:t>
      </w:r>
      <w:r w:rsidRPr="00C81A04">
        <w:rPr>
          <w:rFonts w:ascii="ˎ̥" w:eastAsia="宋体" w:hAnsi="ˎ̥" w:cs="宋体"/>
          <w:color w:val="3D3D3D"/>
          <w:kern w:val="0"/>
          <w:sz w:val="24"/>
          <w:szCs w:val="24"/>
        </w:rPr>
        <w:t>按照</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党委领导、政府主导、基层主体、部门支持、社会参与</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的总体思路，充分发挥基层党组织作用，统筹整合各类资源，在现有村</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社区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日间照料中心基础上升级提升为幸福家园。推行属地老年人享受居家上门服务和到幸福家园集中活动有机结合的服务模式。由各级组织部门、民政部门牵头，将</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党建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幸福家园</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工作纳入到基层党建考核内容，作为各级党组织书记的</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一把手工程</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来抓，相关职能部门共同参与。依托基层老年协会，建成以低龄老人服务高龄老人、健康老人服务失能半失能老人为主要方式的互助型上门服务模式，并逐步制度化、常态化。在老年人特别是留守老人较多、照料需求大、居住相对集中、经济条件较好、有场所设施基础的行政村或自然村优先规划建设</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党建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幸福家园</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，引导和鼓励各类社会服务企业和中介组织、社区志愿者参与</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党建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幸福家园</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建设。</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四</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加快推进</w:t>
      </w:r>
      <w:proofErr w:type="gramStart"/>
      <w:r w:rsidRPr="00C81A04">
        <w:rPr>
          <w:rFonts w:ascii="ˎ̥" w:eastAsia="宋体" w:hAnsi="ˎ̥" w:cs="宋体"/>
          <w:b/>
          <w:bCs/>
          <w:color w:val="3D3D3D"/>
          <w:kern w:val="0"/>
          <w:sz w:val="24"/>
          <w:szCs w:val="24"/>
        </w:rPr>
        <w:t>医</w:t>
      </w:r>
      <w:proofErr w:type="gramEnd"/>
      <w:r w:rsidRPr="00C81A04">
        <w:rPr>
          <w:rFonts w:ascii="ˎ̥" w:eastAsia="宋体" w:hAnsi="ˎ̥" w:cs="宋体"/>
          <w:b/>
          <w:bCs/>
          <w:color w:val="3D3D3D"/>
          <w:kern w:val="0"/>
          <w:sz w:val="24"/>
          <w:szCs w:val="24"/>
        </w:rPr>
        <w:t>养结合。</w:t>
      </w:r>
      <w:r w:rsidRPr="00C81A04">
        <w:rPr>
          <w:rFonts w:ascii="ˎ̥" w:eastAsia="宋体" w:hAnsi="ˎ̥" w:cs="宋体"/>
          <w:color w:val="3D3D3D"/>
          <w:kern w:val="0"/>
          <w:sz w:val="24"/>
          <w:szCs w:val="24"/>
        </w:rPr>
        <w:t>推动护理康复服务和养老服务有机融合，推动医疗卫生资源进入养老机构、社区和居民家庭。支持有条件的养老机构设置医疗机构，支持纳入</w:t>
      </w:r>
      <w:proofErr w:type="gramStart"/>
      <w:r w:rsidRPr="00C81A04">
        <w:rPr>
          <w:rFonts w:ascii="ˎ̥" w:eastAsia="宋体" w:hAnsi="ˎ̥" w:cs="宋体"/>
          <w:color w:val="3D3D3D"/>
          <w:kern w:val="0"/>
          <w:sz w:val="24"/>
          <w:szCs w:val="24"/>
        </w:rPr>
        <w:t>医</w:t>
      </w:r>
      <w:proofErr w:type="gramEnd"/>
      <w:r w:rsidRPr="00C81A04">
        <w:rPr>
          <w:rFonts w:ascii="ˎ̥" w:eastAsia="宋体" w:hAnsi="ˎ̥" w:cs="宋体"/>
          <w:color w:val="3D3D3D"/>
          <w:kern w:val="0"/>
          <w:sz w:val="24"/>
          <w:szCs w:val="24"/>
        </w:rPr>
        <w:t>保定点范围。</w:t>
      </w:r>
      <w:proofErr w:type="gramStart"/>
      <w:r w:rsidRPr="00C81A04">
        <w:rPr>
          <w:rFonts w:ascii="ˎ̥" w:eastAsia="宋体" w:hAnsi="ˎ̥" w:cs="宋体"/>
          <w:color w:val="3D3D3D"/>
          <w:kern w:val="0"/>
          <w:sz w:val="24"/>
          <w:szCs w:val="24"/>
        </w:rPr>
        <w:t>医</w:t>
      </w:r>
      <w:proofErr w:type="gramEnd"/>
      <w:r w:rsidRPr="00C81A04">
        <w:rPr>
          <w:rFonts w:ascii="ˎ̥" w:eastAsia="宋体" w:hAnsi="ˎ̥" w:cs="宋体"/>
          <w:color w:val="3D3D3D"/>
          <w:kern w:val="0"/>
          <w:sz w:val="24"/>
          <w:szCs w:val="24"/>
        </w:rPr>
        <w:t>保部门要按照有关规定简化手续，缩短审批</w:t>
      </w:r>
      <w:r w:rsidRPr="00C81A04">
        <w:rPr>
          <w:rFonts w:ascii="ˎ̥" w:eastAsia="宋体" w:hAnsi="ˎ̥" w:cs="宋体"/>
          <w:color w:val="3D3D3D"/>
          <w:kern w:val="0"/>
          <w:sz w:val="24"/>
          <w:szCs w:val="24"/>
        </w:rPr>
        <w:lastRenderedPageBreak/>
        <w:t>时限，完善报销制度，切实解决老年人异地就医结算问题。建立医疗机构与养老机构协作机制，各级各类养老机构都应整体或局部地兴办</w:t>
      </w:r>
      <w:proofErr w:type="gramStart"/>
      <w:r w:rsidRPr="00C81A04">
        <w:rPr>
          <w:rFonts w:ascii="ˎ̥" w:eastAsia="宋体" w:hAnsi="ˎ̥" w:cs="宋体"/>
          <w:color w:val="3D3D3D"/>
          <w:kern w:val="0"/>
          <w:sz w:val="24"/>
          <w:szCs w:val="24"/>
        </w:rPr>
        <w:t>医</w:t>
      </w:r>
      <w:proofErr w:type="gramEnd"/>
      <w:r w:rsidRPr="00C81A04">
        <w:rPr>
          <w:rFonts w:ascii="ˎ̥" w:eastAsia="宋体" w:hAnsi="ˎ̥" w:cs="宋体"/>
          <w:color w:val="3D3D3D"/>
          <w:kern w:val="0"/>
          <w:sz w:val="24"/>
          <w:szCs w:val="24"/>
        </w:rPr>
        <w:t>养结合单元，特别是鼓励支持乡镇卫生院、乡镇福利院整合资源，发挥各自在人员、场地、设施方面的优势，大力发展</w:t>
      </w:r>
      <w:proofErr w:type="gramStart"/>
      <w:r w:rsidRPr="00C81A04">
        <w:rPr>
          <w:rFonts w:ascii="ˎ̥" w:eastAsia="宋体" w:hAnsi="ˎ̥" w:cs="宋体"/>
          <w:color w:val="3D3D3D"/>
          <w:kern w:val="0"/>
          <w:sz w:val="24"/>
          <w:szCs w:val="24"/>
        </w:rPr>
        <w:t>医</w:t>
      </w:r>
      <w:proofErr w:type="gramEnd"/>
      <w:r w:rsidRPr="00C81A04">
        <w:rPr>
          <w:rFonts w:ascii="ˎ̥" w:eastAsia="宋体" w:hAnsi="ˎ̥" w:cs="宋体"/>
          <w:color w:val="3D3D3D"/>
          <w:kern w:val="0"/>
          <w:sz w:val="24"/>
          <w:szCs w:val="24"/>
        </w:rPr>
        <w:t>养结合模式，为入住养老机构老年人提供医疗服务。有条件的综合医院应开设老年病科。鼓励医疗机构转型或增设老年护理机构。支持社会力量举办护理院、康复医院和提供临终关怀服务的医疗机构。</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五</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支持社会力量进入养老服务业。</w:t>
      </w:r>
      <w:r w:rsidRPr="00C81A04">
        <w:rPr>
          <w:rFonts w:ascii="ˎ̥" w:eastAsia="宋体" w:hAnsi="ˎ̥" w:cs="宋体"/>
          <w:color w:val="3D3D3D"/>
          <w:kern w:val="0"/>
          <w:sz w:val="24"/>
          <w:szCs w:val="24"/>
        </w:rPr>
        <w:t>鼓励支持企事业单位、集体组织、民间组织及个人等社会力量通过公办民建、公建民营、民办公助、购买服务、政府和社会资本合作</w:t>
      </w:r>
      <w:r w:rsidRPr="00C81A04">
        <w:rPr>
          <w:rFonts w:ascii="ˎ̥" w:eastAsia="宋体" w:hAnsi="ˎ̥" w:cs="宋体"/>
          <w:color w:val="3D3D3D"/>
          <w:kern w:val="0"/>
          <w:sz w:val="24"/>
          <w:szCs w:val="24"/>
        </w:rPr>
        <w:t>(PPP)</w:t>
      </w:r>
      <w:r w:rsidRPr="00C81A04">
        <w:rPr>
          <w:rFonts w:ascii="ˎ̥" w:eastAsia="宋体" w:hAnsi="ˎ̥" w:cs="宋体"/>
          <w:color w:val="3D3D3D"/>
          <w:kern w:val="0"/>
          <w:sz w:val="24"/>
          <w:szCs w:val="24"/>
        </w:rPr>
        <w:t>等多种方式参与养老服务，为老年人提供生活照顾、精神慰藉、家政服务、心理咨询、康复理疗、水电维修、紧急救援等服务，推动养老服务工作专业化、社会化。各级政府及有关部门要创新服务，大量采用向养老服务类市场主体购买服务的方式为居家老人上门提供各类服务。重点鼓励社会力量投资兴办面向失能、失智、高龄老人的</w:t>
      </w:r>
      <w:proofErr w:type="gramStart"/>
      <w:r w:rsidRPr="00C81A04">
        <w:rPr>
          <w:rFonts w:ascii="ˎ̥" w:eastAsia="宋体" w:hAnsi="ˎ̥" w:cs="宋体"/>
          <w:color w:val="3D3D3D"/>
          <w:kern w:val="0"/>
          <w:sz w:val="24"/>
          <w:szCs w:val="24"/>
        </w:rPr>
        <w:t>医</w:t>
      </w:r>
      <w:proofErr w:type="gramEnd"/>
      <w:r w:rsidRPr="00C81A04">
        <w:rPr>
          <w:rFonts w:ascii="ˎ̥" w:eastAsia="宋体" w:hAnsi="ˎ̥" w:cs="宋体"/>
          <w:color w:val="3D3D3D"/>
          <w:kern w:val="0"/>
          <w:sz w:val="24"/>
          <w:szCs w:val="24"/>
        </w:rPr>
        <w:t>养结合型养老机构。鼓励民间资本对企业厂房、商业设施及其他可利用的社会资源进行整合和改造，用于养老服务，落实社会办养老机构在资金、场地、人员、税费、土地等方面的优惠政策。继续以市场化运作方式推进</w:t>
      </w:r>
      <w:r w:rsidRPr="00C81A04">
        <w:rPr>
          <w:rFonts w:ascii="ˎ̥" w:eastAsia="宋体" w:hAnsi="ˎ̥" w:cs="宋体"/>
          <w:color w:val="3D3D3D"/>
          <w:kern w:val="0"/>
          <w:sz w:val="24"/>
          <w:szCs w:val="24"/>
        </w:rPr>
        <w:t>“12349”</w:t>
      </w:r>
      <w:r w:rsidRPr="00C81A04">
        <w:rPr>
          <w:rFonts w:ascii="ˎ̥" w:eastAsia="宋体" w:hAnsi="ˎ̥" w:cs="宋体"/>
          <w:color w:val="3D3D3D"/>
          <w:kern w:val="0"/>
          <w:sz w:val="24"/>
          <w:szCs w:val="24"/>
        </w:rPr>
        <w:t>养老服务信息平台建设，为老年人提供优质便捷的信息服务。</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b/>
          <w:bCs/>
          <w:color w:val="3D3D3D"/>
          <w:kern w:val="0"/>
          <w:sz w:val="24"/>
          <w:szCs w:val="24"/>
        </w:rPr>
        <w:t xml:space="preserve">　　三、扶持政策</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w:t>
      </w:r>
      <w:r w:rsidRPr="00C81A04">
        <w:rPr>
          <w:rFonts w:ascii="ˎ̥" w:eastAsia="宋体" w:hAnsi="ˎ̥" w:cs="宋体"/>
          <w:b/>
          <w:bCs/>
          <w:color w:val="3D3D3D"/>
          <w:kern w:val="0"/>
          <w:sz w:val="24"/>
          <w:szCs w:val="24"/>
        </w:rPr>
        <w:t>(</w:t>
      </w:r>
      <w:proofErr w:type="gramStart"/>
      <w:r w:rsidRPr="00C81A04">
        <w:rPr>
          <w:rFonts w:ascii="ˎ̥" w:eastAsia="宋体" w:hAnsi="ˎ̥" w:cs="宋体"/>
          <w:b/>
          <w:bCs/>
          <w:color w:val="3D3D3D"/>
          <w:kern w:val="0"/>
          <w:sz w:val="24"/>
          <w:szCs w:val="24"/>
        </w:rPr>
        <w:t>一</w:t>
      </w:r>
      <w:proofErr w:type="gramEnd"/>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落实用地和税费优惠政策。</w:t>
      </w:r>
      <w:r w:rsidRPr="00C81A04">
        <w:rPr>
          <w:rFonts w:ascii="ˎ̥" w:eastAsia="宋体" w:hAnsi="ˎ̥" w:cs="宋体"/>
          <w:color w:val="3D3D3D"/>
          <w:kern w:val="0"/>
          <w:sz w:val="24"/>
          <w:szCs w:val="24"/>
        </w:rPr>
        <w:t>各地在城乡规划、土地利用总体规划和国有建设用地年度供应计划中，要统筹考虑养老服务用地布局，合理安排用地需求，优先保障并扩大养老服务设施用地供给。对经民政部门许可的社会办养老机构，要分类落实税费优惠政策，具体按照《市人民政府办公室关于贯彻落实</w:t>
      </w:r>
      <w:r w:rsidRPr="00C81A04">
        <w:rPr>
          <w:rFonts w:ascii="ˎ̥" w:eastAsia="宋体" w:hAnsi="ˎ̥" w:cs="宋体"/>
          <w:color w:val="3D3D3D"/>
          <w:kern w:val="0"/>
          <w:sz w:val="24"/>
          <w:szCs w:val="24"/>
        </w:rPr>
        <w:t>&lt;</w:t>
      </w:r>
      <w:r w:rsidRPr="00C81A04">
        <w:rPr>
          <w:rFonts w:ascii="ˎ̥" w:eastAsia="宋体" w:hAnsi="ˎ̥" w:cs="宋体"/>
          <w:color w:val="3D3D3D"/>
          <w:kern w:val="0"/>
          <w:sz w:val="24"/>
          <w:szCs w:val="24"/>
        </w:rPr>
        <w:t>湖北省人民政府关于加快发展养老服务业的实施意见</w:t>
      </w:r>
      <w:r w:rsidRPr="00C81A04">
        <w:rPr>
          <w:rFonts w:ascii="ˎ̥" w:eastAsia="宋体" w:hAnsi="ˎ̥" w:cs="宋体"/>
          <w:color w:val="3D3D3D"/>
          <w:kern w:val="0"/>
          <w:sz w:val="24"/>
          <w:szCs w:val="24"/>
        </w:rPr>
        <w:t>&gt;</w:t>
      </w:r>
      <w:r w:rsidRPr="00C81A04">
        <w:rPr>
          <w:rFonts w:ascii="ˎ̥" w:eastAsia="宋体" w:hAnsi="ˎ̥" w:cs="宋体"/>
          <w:color w:val="3D3D3D"/>
          <w:kern w:val="0"/>
          <w:sz w:val="24"/>
          <w:szCs w:val="24"/>
        </w:rPr>
        <w:t>的通知》</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黄政办发〔</w:t>
      </w:r>
      <w:r w:rsidRPr="00C81A04">
        <w:rPr>
          <w:rFonts w:ascii="ˎ̥" w:eastAsia="宋体" w:hAnsi="ˎ̥" w:cs="宋体"/>
          <w:color w:val="3D3D3D"/>
          <w:kern w:val="0"/>
          <w:sz w:val="24"/>
          <w:szCs w:val="24"/>
        </w:rPr>
        <w:t>2015</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2</w:t>
      </w:r>
      <w:r w:rsidRPr="00C81A04">
        <w:rPr>
          <w:rFonts w:ascii="ˎ̥" w:eastAsia="宋体" w:hAnsi="ˎ̥" w:cs="宋体"/>
          <w:color w:val="3D3D3D"/>
          <w:kern w:val="0"/>
          <w:sz w:val="24"/>
          <w:szCs w:val="24"/>
        </w:rPr>
        <w:t>号</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文件执行。</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lastRenderedPageBreak/>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二</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建立健全补贴政策。</w:t>
      </w:r>
      <w:r w:rsidRPr="00C81A04">
        <w:rPr>
          <w:rFonts w:ascii="ˎ̥" w:eastAsia="宋体" w:hAnsi="ˎ̥" w:cs="宋体"/>
          <w:color w:val="3D3D3D"/>
          <w:kern w:val="0"/>
          <w:sz w:val="24"/>
          <w:szCs w:val="24"/>
        </w:rPr>
        <w:t>对非营利性社会办养老机构，各地政府应建立建设补贴和运营补贴制度，对新建机构每张床位给予不低于</w:t>
      </w:r>
      <w:r w:rsidRPr="00C81A04">
        <w:rPr>
          <w:rFonts w:ascii="ˎ̥" w:eastAsia="宋体" w:hAnsi="ˎ̥" w:cs="宋体"/>
          <w:color w:val="3D3D3D"/>
          <w:kern w:val="0"/>
          <w:sz w:val="24"/>
          <w:szCs w:val="24"/>
        </w:rPr>
        <w:t>1500</w:t>
      </w:r>
      <w:r w:rsidRPr="00C81A04">
        <w:rPr>
          <w:rFonts w:ascii="ˎ̥" w:eastAsia="宋体" w:hAnsi="ˎ̥" w:cs="宋体"/>
          <w:color w:val="3D3D3D"/>
          <w:kern w:val="0"/>
          <w:sz w:val="24"/>
          <w:szCs w:val="24"/>
        </w:rPr>
        <w:t>元的一次性补贴</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对通过改造和租赁用房建设的机构每张床位给予不低于</w:t>
      </w:r>
      <w:r w:rsidRPr="00C81A04">
        <w:rPr>
          <w:rFonts w:ascii="ˎ̥" w:eastAsia="宋体" w:hAnsi="ˎ̥" w:cs="宋体"/>
          <w:color w:val="3D3D3D"/>
          <w:kern w:val="0"/>
          <w:sz w:val="24"/>
          <w:szCs w:val="24"/>
        </w:rPr>
        <w:t>1000</w:t>
      </w:r>
      <w:r w:rsidRPr="00C81A04">
        <w:rPr>
          <w:rFonts w:ascii="ˎ̥" w:eastAsia="宋体" w:hAnsi="ˎ̥" w:cs="宋体"/>
          <w:color w:val="3D3D3D"/>
          <w:kern w:val="0"/>
          <w:sz w:val="24"/>
          <w:szCs w:val="24"/>
        </w:rPr>
        <w:t>元的一次性补贴。对正常运营</w:t>
      </w:r>
      <w:r w:rsidRPr="00C81A04">
        <w:rPr>
          <w:rFonts w:ascii="ˎ̥" w:eastAsia="宋体" w:hAnsi="ˎ̥" w:cs="宋体"/>
          <w:color w:val="3D3D3D"/>
          <w:kern w:val="0"/>
          <w:sz w:val="24"/>
          <w:szCs w:val="24"/>
        </w:rPr>
        <w:t>1</w:t>
      </w:r>
      <w:r w:rsidRPr="00C81A04">
        <w:rPr>
          <w:rFonts w:ascii="ˎ̥" w:eastAsia="宋体" w:hAnsi="ˎ̥" w:cs="宋体"/>
          <w:color w:val="3D3D3D"/>
          <w:kern w:val="0"/>
          <w:sz w:val="24"/>
          <w:szCs w:val="24"/>
        </w:rPr>
        <w:t>年以上的，按收住失能对象每人每年不低于</w:t>
      </w:r>
      <w:r w:rsidRPr="00C81A04">
        <w:rPr>
          <w:rFonts w:ascii="ˎ̥" w:eastAsia="宋体" w:hAnsi="ˎ̥" w:cs="宋体"/>
          <w:color w:val="3D3D3D"/>
          <w:kern w:val="0"/>
          <w:sz w:val="24"/>
          <w:szCs w:val="24"/>
        </w:rPr>
        <w:t>1500</w:t>
      </w:r>
      <w:r w:rsidRPr="00C81A04">
        <w:rPr>
          <w:rFonts w:ascii="ˎ̥" w:eastAsia="宋体" w:hAnsi="ˎ̥" w:cs="宋体"/>
          <w:color w:val="3D3D3D"/>
          <w:kern w:val="0"/>
          <w:sz w:val="24"/>
          <w:szCs w:val="24"/>
        </w:rPr>
        <w:t>元、其他对象每人每年不低于</w:t>
      </w:r>
      <w:r w:rsidRPr="00C81A04">
        <w:rPr>
          <w:rFonts w:ascii="ˎ̥" w:eastAsia="宋体" w:hAnsi="ˎ̥" w:cs="宋体"/>
          <w:color w:val="3D3D3D"/>
          <w:kern w:val="0"/>
          <w:sz w:val="24"/>
          <w:szCs w:val="24"/>
        </w:rPr>
        <w:t>1000</w:t>
      </w:r>
      <w:r w:rsidRPr="00C81A04">
        <w:rPr>
          <w:rFonts w:ascii="ˎ̥" w:eastAsia="宋体" w:hAnsi="ˎ̥" w:cs="宋体"/>
          <w:color w:val="3D3D3D"/>
          <w:kern w:val="0"/>
          <w:sz w:val="24"/>
          <w:szCs w:val="24"/>
        </w:rPr>
        <w:t>元给予运营补贴。幸福家园建设经费补助按每个村</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社区</w:t>
      </w:r>
      <w:r w:rsidRPr="00C81A04">
        <w:rPr>
          <w:rFonts w:ascii="ˎ̥" w:eastAsia="宋体" w:hAnsi="ˎ̥" w:cs="宋体"/>
          <w:color w:val="3D3D3D"/>
          <w:kern w:val="0"/>
          <w:sz w:val="24"/>
          <w:szCs w:val="24"/>
        </w:rPr>
        <w:t>)3</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5</w:t>
      </w:r>
      <w:r w:rsidRPr="00C81A04">
        <w:rPr>
          <w:rFonts w:ascii="ˎ̥" w:eastAsia="宋体" w:hAnsi="ˎ̥" w:cs="宋体"/>
          <w:color w:val="3D3D3D"/>
          <w:kern w:val="0"/>
          <w:sz w:val="24"/>
          <w:szCs w:val="24"/>
        </w:rPr>
        <w:t>万元的标准，由县级政府统筹解决，对于正常开展服务的，每个每年给予不低于</w:t>
      </w:r>
      <w:r w:rsidRPr="00C81A04">
        <w:rPr>
          <w:rFonts w:ascii="ˎ̥" w:eastAsia="宋体" w:hAnsi="ˎ̥" w:cs="宋体"/>
          <w:color w:val="3D3D3D"/>
          <w:kern w:val="0"/>
          <w:sz w:val="24"/>
          <w:szCs w:val="24"/>
        </w:rPr>
        <w:t>5000</w:t>
      </w:r>
      <w:r w:rsidRPr="00C81A04">
        <w:rPr>
          <w:rFonts w:ascii="ˎ̥" w:eastAsia="宋体" w:hAnsi="ˎ̥" w:cs="宋体"/>
          <w:color w:val="3D3D3D"/>
          <w:kern w:val="0"/>
          <w:sz w:val="24"/>
          <w:szCs w:val="24"/>
        </w:rPr>
        <w:t>元经费补助。实行养老服务补贴制度，对经济困难的</w:t>
      </w:r>
      <w:r w:rsidRPr="00C81A04">
        <w:rPr>
          <w:rFonts w:ascii="ˎ̥" w:eastAsia="宋体" w:hAnsi="ˎ̥" w:cs="宋体"/>
          <w:color w:val="3D3D3D"/>
          <w:kern w:val="0"/>
          <w:sz w:val="24"/>
          <w:szCs w:val="24"/>
        </w:rPr>
        <w:t>70</w:t>
      </w:r>
      <w:r w:rsidRPr="00C81A04">
        <w:rPr>
          <w:rFonts w:ascii="ˎ̥" w:eastAsia="宋体" w:hAnsi="ˎ̥" w:cs="宋体"/>
          <w:color w:val="3D3D3D"/>
          <w:kern w:val="0"/>
          <w:sz w:val="24"/>
          <w:szCs w:val="24"/>
        </w:rPr>
        <w:t>岁以上独居老人和</w:t>
      </w:r>
      <w:r w:rsidRPr="00C81A04">
        <w:rPr>
          <w:rFonts w:ascii="ˎ̥" w:eastAsia="宋体" w:hAnsi="ˎ̥" w:cs="宋体"/>
          <w:color w:val="3D3D3D"/>
          <w:kern w:val="0"/>
          <w:sz w:val="24"/>
          <w:szCs w:val="24"/>
        </w:rPr>
        <w:t>60</w:t>
      </w:r>
      <w:r w:rsidRPr="00C81A04">
        <w:rPr>
          <w:rFonts w:ascii="ˎ̥" w:eastAsia="宋体" w:hAnsi="ˎ̥" w:cs="宋体"/>
          <w:color w:val="3D3D3D"/>
          <w:kern w:val="0"/>
          <w:sz w:val="24"/>
          <w:szCs w:val="24"/>
        </w:rPr>
        <w:t>岁以上失能半失能老人，采取向社会购买服务等方式为其提供养老服务，补贴标准每人每月不少于</w:t>
      </w:r>
      <w:r w:rsidRPr="00C81A04">
        <w:rPr>
          <w:rFonts w:ascii="ˎ̥" w:eastAsia="宋体" w:hAnsi="ˎ̥" w:cs="宋体"/>
          <w:color w:val="3D3D3D"/>
          <w:kern w:val="0"/>
          <w:sz w:val="24"/>
          <w:szCs w:val="24"/>
        </w:rPr>
        <w:t>100</w:t>
      </w:r>
      <w:r w:rsidRPr="00C81A04">
        <w:rPr>
          <w:rFonts w:ascii="ˎ̥" w:eastAsia="宋体" w:hAnsi="ˎ̥" w:cs="宋体"/>
          <w:color w:val="3D3D3D"/>
          <w:kern w:val="0"/>
          <w:sz w:val="24"/>
          <w:szCs w:val="24"/>
        </w:rPr>
        <w:t>元。鼓励有条件的地方探索建立经济困难失能半失能老年人护理补贴制度。</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b/>
          <w:bCs/>
          <w:color w:val="3D3D3D"/>
          <w:kern w:val="0"/>
          <w:sz w:val="24"/>
          <w:szCs w:val="24"/>
        </w:rPr>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三</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加强养老护理员队伍建设。</w:t>
      </w:r>
      <w:r w:rsidRPr="00C81A04">
        <w:rPr>
          <w:rFonts w:ascii="ˎ̥" w:eastAsia="宋体" w:hAnsi="ˎ̥" w:cs="宋体"/>
          <w:color w:val="3D3D3D"/>
          <w:kern w:val="0"/>
          <w:sz w:val="24"/>
          <w:szCs w:val="24"/>
        </w:rPr>
        <w:t>大力开展养老护理职业培训，加快培养老年医学、康复、护理、营养、心理等方面的专业人才，不断提高养老服务队伍的职业道德、服务水平和专业技能。依托职业学校和养老服务机构等，设立养老护理人员培训基地。各类养老机构养老护理员原则上需持证上岗。对社会办养老服务机构组织人员参加定点培训机构培训并取得养老护理员资格证书的，可给予培训补贴。对取得国家养老护理员职业资格证书、连续从业</w:t>
      </w:r>
      <w:r w:rsidRPr="00C81A04">
        <w:rPr>
          <w:rFonts w:ascii="ˎ̥" w:eastAsia="宋体" w:hAnsi="ˎ̥" w:cs="宋体"/>
          <w:color w:val="3D3D3D"/>
          <w:kern w:val="0"/>
          <w:sz w:val="24"/>
          <w:szCs w:val="24"/>
        </w:rPr>
        <w:t>2</w:t>
      </w:r>
      <w:r w:rsidRPr="00C81A04">
        <w:rPr>
          <w:rFonts w:ascii="ˎ̥" w:eastAsia="宋体" w:hAnsi="ˎ̥" w:cs="宋体"/>
          <w:color w:val="3D3D3D"/>
          <w:kern w:val="0"/>
          <w:sz w:val="24"/>
          <w:szCs w:val="24"/>
        </w:rPr>
        <w:t>年以上的人员，可给予养老护理员特殊岗位补贴或一次性奖励。在养老机构内设置公益性服务岗位</w:t>
      </w:r>
      <w:r w:rsidRPr="00C81A04">
        <w:rPr>
          <w:rFonts w:ascii="ˎ̥" w:eastAsia="宋体" w:hAnsi="ˎ̥" w:cs="宋体"/>
          <w:color w:val="3D3D3D"/>
          <w:kern w:val="0"/>
          <w:sz w:val="24"/>
          <w:szCs w:val="24"/>
        </w:rPr>
        <w:t xml:space="preserve">, </w:t>
      </w:r>
      <w:r w:rsidRPr="00C81A04">
        <w:rPr>
          <w:rFonts w:ascii="ˎ̥" w:eastAsia="宋体" w:hAnsi="ˎ̥" w:cs="宋体"/>
          <w:color w:val="3D3D3D"/>
          <w:kern w:val="0"/>
          <w:sz w:val="24"/>
          <w:szCs w:val="24"/>
        </w:rPr>
        <w:t>引导大中专毕业生、</w:t>
      </w:r>
      <w:proofErr w:type="gramStart"/>
      <w:r w:rsidRPr="00C81A04">
        <w:rPr>
          <w:rFonts w:ascii="ˎ̥" w:eastAsia="宋体" w:hAnsi="ˎ̥" w:cs="宋体"/>
          <w:color w:val="3D3D3D"/>
          <w:kern w:val="0"/>
          <w:sz w:val="24"/>
          <w:szCs w:val="24"/>
        </w:rPr>
        <w:t>零就业</w:t>
      </w:r>
      <w:proofErr w:type="gramEnd"/>
      <w:r w:rsidRPr="00C81A04">
        <w:rPr>
          <w:rFonts w:ascii="ˎ̥" w:eastAsia="宋体" w:hAnsi="ˎ̥" w:cs="宋体"/>
          <w:color w:val="3D3D3D"/>
          <w:kern w:val="0"/>
          <w:sz w:val="24"/>
          <w:szCs w:val="24"/>
        </w:rPr>
        <w:t>家庭人员、城乡低保人员及其</w:t>
      </w:r>
      <w:proofErr w:type="gramStart"/>
      <w:r w:rsidRPr="00C81A04">
        <w:rPr>
          <w:rFonts w:ascii="ˎ̥" w:eastAsia="宋体" w:hAnsi="ˎ̥" w:cs="宋体"/>
          <w:color w:val="3D3D3D"/>
          <w:kern w:val="0"/>
          <w:sz w:val="24"/>
          <w:szCs w:val="24"/>
        </w:rPr>
        <w:t>他就业</w:t>
      </w:r>
      <w:proofErr w:type="gramEnd"/>
      <w:r w:rsidRPr="00C81A04">
        <w:rPr>
          <w:rFonts w:ascii="ˎ̥" w:eastAsia="宋体" w:hAnsi="ˎ̥" w:cs="宋体"/>
          <w:color w:val="3D3D3D"/>
          <w:kern w:val="0"/>
          <w:sz w:val="24"/>
          <w:szCs w:val="24"/>
        </w:rPr>
        <w:t>困难人员从事养老服务。对公办城市福利机构原则上按照</w:t>
      </w:r>
      <w:r w:rsidRPr="00C81A04">
        <w:rPr>
          <w:rFonts w:ascii="ˎ̥" w:eastAsia="宋体" w:hAnsi="ˎ̥" w:cs="宋体"/>
          <w:color w:val="3D3D3D"/>
          <w:kern w:val="0"/>
          <w:sz w:val="24"/>
          <w:szCs w:val="24"/>
        </w:rPr>
        <w:t>1:10</w:t>
      </w:r>
      <w:r w:rsidRPr="00C81A04">
        <w:rPr>
          <w:rFonts w:ascii="ˎ̥" w:eastAsia="宋体" w:hAnsi="ˎ̥" w:cs="宋体"/>
          <w:color w:val="3D3D3D"/>
          <w:kern w:val="0"/>
          <w:sz w:val="24"/>
          <w:szCs w:val="24"/>
        </w:rPr>
        <w:t>的比例核定公益性服务岗位。其他养老机构按一定比例核定公益性岗位。所需公益性服务经费由县</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市、区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人民政府统筹解决。</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b/>
          <w:bCs/>
          <w:color w:val="3D3D3D"/>
          <w:kern w:val="0"/>
          <w:sz w:val="24"/>
          <w:szCs w:val="24"/>
        </w:rPr>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四</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促进为老服务组织快速发展。</w:t>
      </w:r>
      <w:r w:rsidRPr="00C81A04">
        <w:rPr>
          <w:rFonts w:ascii="ˎ̥" w:eastAsia="宋体" w:hAnsi="ˎ̥" w:cs="宋体"/>
          <w:color w:val="3D3D3D"/>
          <w:kern w:val="0"/>
          <w:sz w:val="24"/>
          <w:szCs w:val="24"/>
        </w:rPr>
        <w:t>老年协会是老年人自我管理和服务的社会组织，要加快构建市、县</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区、市</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、乡</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镇、街道</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、村</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社区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四级协会网络，充分发挥其在联络、组织老年人开展邻里互助、志愿服务、文体娱乐、精神慰藉和化解纠纷等方面的作用。各县</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市、区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要建立健全行政村</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社区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老年协会组</w:t>
      </w:r>
      <w:r w:rsidRPr="00C81A04">
        <w:rPr>
          <w:rFonts w:ascii="ˎ̥" w:eastAsia="宋体" w:hAnsi="ˎ̥" w:cs="宋体"/>
          <w:color w:val="3D3D3D"/>
          <w:kern w:val="0"/>
          <w:sz w:val="24"/>
          <w:szCs w:val="24"/>
        </w:rPr>
        <w:lastRenderedPageBreak/>
        <w:t>织机构，建会率达到</w:t>
      </w:r>
      <w:r w:rsidRPr="00C81A04">
        <w:rPr>
          <w:rFonts w:ascii="ˎ̥" w:eastAsia="宋体" w:hAnsi="ˎ̥" w:cs="宋体"/>
          <w:color w:val="3D3D3D"/>
          <w:kern w:val="0"/>
          <w:sz w:val="24"/>
          <w:szCs w:val="24"/>
        </w:rPr>
        <w:t>90%</w:t>
      </w:r>
      <w:r w:rsidRPr="00C81A04">
        <w:rPr>
          <w:rFonts w:ascii="ˎ̥" w:eastAsia="宋体" w:hAnsi="ˎ̥" w:cs="宋体"/>
          <w:color w:val="3D3D3D"/>
          <w:kern w:val="0"/>
          <w:sz w:val="24"/>
          <w:szCs w:val="24"/>
        </w:rPr>
        <w:t>以上，老年协会正常开展为老服务工作的，以政府购买服务的方式每年给予</w:t>
      </w:r>
      <w:r w:rsidRPr="00C81A04">
        <w:rPr>
          <w:rFonts w:ascii="ˎ̥" w:eastAsia="宋体" w:hAnsi="ˎ̥" w:cs="宋体"/>
          <w:color w:val="3D3D3D"/>
          <w:kern w:val="0"/>
          <w:sz w:val="24"/>
          <w:szCs w:val="24"/>
        </w:rPr>
        <w:t>3000</w:t>
      </w:r>
      <w:r w:rsidRPr="00C81A04">
        <w:rPr>
          <w:rFonts w:ascii="ˎ̥" w:eastAsia="宋体" w:hAnsi="ˎ̥" w:cs="宋体"/>
          <w:color w:val="3D3D3D"/>
          <w:kern w:val="0"/>
          <w:sz w:val="24"/>
          <w:szCs w:val="24"/>
        </w:rPr>
        <w:t>元以上的经费补助。鼓励老人参加各类志愿服务组织，开展自助互助养老活动。鼓励专业社会工作者、社区工作者、志愿服务者加强对农村留守、困难、鳏寡、独居老年人的关爱保护、心理疏导等服务。大力发展养老服务志愿者队伍，探索建立义工服务时间储备制度。</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b/>
          <w:bCs/>
          <w:color w:val="3D3D3D"/>
          <w:kern w:val="0"/>
          <w:sz w:val="24"/>
          <w:szCs w:val="24"/>
        </w:rPr>
        <w:t xml:space="preserve">　　四、保障措施</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b/>
          <w:bCs/>
          <w:color w:val="3D3D3D"/>
          <w:kern w:val="0"/>
          <w:sz w:val="24"/>
          <w:szCs w:val="24"/>
        </w:rPr>
        <w:t xml:space="preserve">　　</w:t>
      </w:r>
      <w:r w:rsidRPr="00C81A04">
        <w:rPr>
          <w:rFonts w:ascii="ˎ̥" w:eastAsia="宋体" w:hAnsi="ˎ̥" w:cs="宋体"/>
          <w:b/>
          <w:bCs/>
          <w:color w:val="3D3D3D"/>
          <w:kern w:val="0"/>
          <w:sz w:val="24"/>
          <w:szCs w:val="24"/>
        </w:rPr>
        <w:t>(</w:t>
      </w:r>
      <w:proofErr w:type="gramStart"/>
      <w:r w:rsidRPr="00C81A04">
        <w:rPr>
          <w:rFonts w:ascii="ˎ̥" w:eastAsia="宋体" w:hAnsi="ˎ̥" w:cs="宋体"/>
          <w:b/>
          <w:bCs/>
          <w:color w:val="3D3D3D"/>
          <w:kern w:val="0"/>
          <w:sz w:val="24"/>
          <w:szCs w:val="24"/>
        </w:rPr>
        <w:t>一</w:t>
      </w:r>
      <w:proofErr w:type="gramEnd"/>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加强组织领导。</w:t>
      </w:r>
      <w:r w:rsidRPr="00C81A04">
        <w:rPr>
          <w:rFonts w:ascii="ˎ̥" w:eastAsia="宋体" w:hAnsi="ˎ̥" w:cs="宋体"/>
          <w:color w:val="3D3D3D"/>
          <w:kern w:val="0"/>
          <w:sz w:val="24"/>
          <w:szCs w:val="24"/>
        </w:rPr>
        <w:t>根据国家和省老龄事业发展和养老体系建设</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十三五</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规划，与本地城乡规划、土地利用总体规划等相衔接，编制养老服务体系建设专项规划。要将养老服务体系建设纳入国民经济和社会发展规划，纳入各级政府重要议事日程，进一步强化工作协调机制，研究推进发展的各项政策措施，认真落实相关任务要求。市政府成立加快推进养老服务业发展工作领导小组，由市政府分管领导任组长，相关部门负责人为成员，领导小组办公室设在市民政局，具体组织协调全市养老服务工作。各地要建立健全乡镇、村老龄工作机构，明确一名班子成员分管，一名专</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兼</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职人员具体抓落实。村委会要明确一名干部负责老龄工作。</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二</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加大投入力度。</w:t>
      </w:r>
      <w:r w:rsidRPr="00C81A04">
        <w:rPr>
          <w:rFonts w:ascii="ˎ̥" w:eastAsia="宋体" w:hAnsi="ˎ̥" w:cs="宋体"/>
          <w:color w:val="3D3D3D"/>
          <w:kern w:val="0"/>
          <w:sz w:val="24"/>
          <w:szCs w:val="24"/>
        </w:rPr>
        <w:t>各地社会福利事业的彩票公益金，</w:t>
      </w:r>
      <w:r w:rsidRPr="00C81A04">
        <w:rPr>
          <w:rFonts w:ascii="ˎ̥" w:eastAsia="宋体" w:hAnsi="ˎ̥" w:cs="宋体"/>
          <w:color w:val="3D3D3D"/>
          <w:kern w:val="0"/>
          <w:sz w:val="24"/>
          <w:szCs w:val="24"/>
        </w:rPr>
        <w:t>50%</w:t>
      </w:r>
      <w:r w:rsidRPr="00C81A04">
        <w:rPr>
          <w:rFonts w:ascii="ˎ̥" w:eastAsia="宋体" w:hAnsi="ˎ̥" w:cs="宋体"/>
          <w:color w:val="3D3D3D"/>
          <w:kern w:val="0"/>
          <w:sz w:val="24"/>
          <w:szCs w:val="24"/>
        </w:rPr>
        <w:t>以上要用于支持发展养老服务业，并随老年人口的增加逐步提高投入比例。各级政府要加大投入，安排财政性资金支持养老服务体系建设。坚持政府引导和市场运作相结合</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通过贷款贴息、直接融资补贴、融资担保等间接投入</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聚集更多资金资源投向养老服务业。</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w:t>
      </w:r>
      <w:r w:rsidRPr="00C81A04">
        <w:rPr>
          <w:rFonts w:ascii="ˎ̥" w:eastAsia="宋体" w:hAnsi="ˎ̥" w:cs="宋体"/>
          <w:b/>
          <w:bCs/>
          <w:color w:val="3D3D3D"/>
          <w:kern w:val="0"/>
          <w:sz w:val="24"/>
          <w:szCs w:val="24"/>
        </w:rPr>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三</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严格检查考核。</w:t>
      </w:r>
      <w:r w:rsidRPr="00C81A04">
        <w:rPr>
          <w:rFonts w:ascii="ˎ̥" w:eastAsia="宋体" w:hAnsi="ˎ̥" w:cs="宋体"/>
          <w:color w:val="3D3D3D"/>
          <w:kern w:val="0"/>
          <w:sz w:val="24"/>
          <w:szCs w:val="24"/>
        </w:rPr>
        <w:t>量化养老服务工作目标，将养老服务工作与扶贫开发、新农村建设有机结合起来，制定科学考核机制。市政府将适时组织专项督查，对工作不落实的，按有关规定</w:t>
      </w:r>
      <w:proofErr w:type="gramStart"/>
      <w:r w:rsidRPr="00C81A04">
        <w:rPr>
          <w:rFonts w:ascii="ˎ̥" w:eastAsia="宋体" w:hAnsi="ˎ̥" w:cs="宋体"/>
          <w:color w:val="3D3D3D"/>
          <w:kern w:val="0"/>
          <w:sz w:val="24"/>
          <w:szCs w:val="24"/>
        </w:rPr>
        <w:t>严格问</w:t>
      </w:r>
      <w:proofErr w:type="gramEnd"/>
      <w:r w:rsidRPr="00C81A04">
        <w:rPr>
          <w:rFonts w:ascii="ˎ̥" w:eastAsia="宋体" w:hAnsi="ˎ̥" w:cs="宋体"/>
          <w:color w:val="3D3D3D"/>
          <w:kern w:val="0"/>
          <w:sz w:val="24"/>
          <w:szCs w:val="24"/>
        </w:rPr>
        <w:t>责。</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lastRenderedPageBreak/>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四</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完善行业监管。</w:t>
      </w:r>
      <w:r w:rsidRPr="00C81A04">
        <w:rPr>
          <w:rFonts w:ascii="ˎ̥" w:eastAsia="宋体" w:hAnsi="ˎ̥" w:cs="宋体"/>
          <w:color w:val="3D3D3D"/>
          <w:kern w:val="0"/>
          <w:sz w:val="24"/>
          <w:szCs w:val="24"/>
        </w:rPr>
        <w:t>各县</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市、区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要加强对本地养老服务机构的服务范围、质量和收支情况的日常监督和年审。各级民政和老龄部门要牵头建立和实施养老服务机构等级管理制度，引入第三方进行等级评估，评估结果向社会公布。涉及卫计、食药监、消防、规划等部门职能职责的，相关部门要协同做好监管工作。对未达标的养老机构要责令限期整改，违反有关规定的要依法予以处罚，并向社会公布。</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五</w:t>
      </w:r>
      <w:r w:rsidRPr="00C81A04">
        <w:rPr>
          <w:rFonts w:ascii="ˎ̥" w:eastAsia="宋体" w:hAnsi="ˎ̥" w:cs="宋体"/>
          <w:b/>
          <w:bCs/>
          <w:color w:val="3D3D3D"/>
          <w:kern w:val="0"/>
          <w:sz w:val="24"/>
          <w:szCs w:val="24"/>
        </w:rPr>
        <w:t>)</w:t>
      </w:r>
      <w:r w:rsidRPr="00C81A04">
        <w:rPr>
          <w:rFonts w:ascii="ˎ̥" w:eastAsia="宋体" w:hAnsi="ˎ̥" w:cs="宋体"/>
          <w:b/>
          <w:bCs/>
          <w:color w:val="3D3D3D"/>
          <w:kern w:val="0"/>
          <w:sz w:val="24"/>
          <w:szCs w:val="24"/>
        </w:rPr>
        <w:t>营造良好氛围。</w:t>
      </w:r>
      <w:r w:rsidRPr="00C81A04">
        <w:rPr>
          <w:rFonts w:ascii="ˎ̥" w:eastAsia="宋体" w:hAnsi="ˎ̥" w:cs="宋体"/>
          <w:color w:val="3D3D3D"/>
          <w:kern w:val="0"/>
          <w:sz w:val="24"/>
          <w:szCs w:val="24"/>
        </w:rPr>
        <w:t>坚持以社会主义核心价值观为引领，弘扬中华民族孝亲敬老的传统美德，广泛深入开展尊老、爱老、养老、助老的美德教育，增强全社会的敬老意识。教育引导成年子女自觉履行赡养和照顾老年人的义务，大力宣传养老服务工作先进典型和先进经验，形成良好的社会风尚和舆论氛围。</w:t>
      </w:r>
    </w:p>
    <w:p w:rsidR="00C81A04" w:rsidRPr="00C81A04" w:rsidRDefault="00C81A04" w:rsidP="00C81A04">
      <w:pPr>
        <w:widowControl/>
        <w:spacing w:before="100" w:beforeAutospacing="1" w:after="100" w:afterAutospacing="1" w:line="525" w:lineRule="atLeast"/>
        <w:jc w:val="left"/>
        <w:rPr>
          <w:rFonts w:ascii="ˎ̥" w:eastAsia="宋体" w:hAnsi="ˎ̥" w:cs="宋体"/>
          <w:color w:val="3D3D3D"/>
          <w:kern w:val="0"/>
          <w:sz w:val="24"/>
          <w:szCs w:val="24"/>
        </w:rPr>
      </w:pPr>
      <w:r w:rsidRPr="00C81A04">
        <w:rPr>
          <w:rFonts w:ascii="ˎ̥" w:eastAsia="宋体" w:hAnsi="ˎ̥" w:cs="宋体"/>
          <w:color w:val="3D3D3D"/>
          <w:kern w:val="0"/>
          <w:sz w:val="24"/>
          <w:szCs w:val="24"/>
        </w:rPr>
        <w:t xml:space="preserve">　　各县</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市、区</w:t>
      </w:r>
      <w:r w:rsidRPr="00C81A04">
        <w:rPr>
          <w:rFonts w:ascii="ˎ̥" w:eastAsia="宋体" w:hAnsi="ˎ̥" w:cs="宋体"/>
          <w:color w:val="3D3D3D"/>
          <w:kern w:val="0"/>
          <w:sz w:val="24"/>
          <w:szCs w:val="24"/>
        </w:rPr>
        <w:t>)</w:t>
      </w:r>
      <w:r w:rsidRPr="00C81A04">
        <w:rPr>
          <w:rFonts w:ascii="ˎ̥" w:eastAsia="宋体" w:hAnsi="ˎ̥" w:cs="宋体"/>
          <w:color w:val="3D3D3D"/>
          <w:kern w:val="0"/>
          <w:sz w:val="24"/>
          <w:szCs w:val="24"/>
        </w:rPr>
        <w:t>要结合实际，制定加快推进养老服务业发展的实施细则。</w:t>
      </w:r>
    </w:p>
    <w:p w:rsidR="001846FF" w:rsidRDefault="00C81A04" w:rsidP="00C81A04">
      <w:r w:rsidRPr="00C81A04">
        <w:rPr>
          <w:rFonts w:ascii="ˎ̥" w:eastAsia="宋体" w:hAnsi="ˎ̥" w:cs="宋体"/>
          <w:color w:val="3D3D3D"/>
          <w:kern w:val="0"/>
          <w:sz w:val="24"/>
          <w:szCs w:val="24"/>
        </w:rPr>
        <w:t xml:space="preserve">　　</w:t>
      </w:r>
      <w:r w:rsidRPr="00C81A04">
        <w:rPr>
          <w:rFonts w:ascii="ˎ̥" w:eastAsia="宋体" w:hAnsi="ˎ̥" w:cs="宋体"/>
          <w:color w:val="3D3D3D"/>
          <w:kern w:val="0"/>
          <w:sz w:val="24"/>
          <w:szCs w:val="24"/>
        </w:rPr>
        <w:t>2017</w:t>
      </w:r>
      <w:r w:rsidRPr="00C81A04">
        <w:rPr>
          <w:rFonts w:ascii="ˎ̥" w:eastAsia="宋体" w:hAnsi="ˎ̥" w:cs="宋体"/>
          <w:color w:val="3D3D3D"/>
          <w:kern w:val="0"/>
          <w:sz w:val="24"/>
          <w:szCs w:val="24"/>
        </w:rPr>
        <w:t>年</w:t>
      </w:r>
      <w:r w:rsidRPr="00C81A04">
        <w:rPr>
          <w:rFonts w:ascii="ˎ̥" w:eastAsia="宋体" w:hAnsi="ˎ̥" w:cs="宋体"/>
          <w:color w:val="3D3D3D"/>
          <w:kern w:val="0"/>
          <w:sz w:val="24"/>
          <w:szCs w:val="24"/>
        </w:rPr>
        <w:t>10</w:t>
      </w:r>
      <w:r w:rsidRPr="00C81A04">
        <w:rPr>
          <w:rFonts w:ascii="ˎ̥" w:eastAsia="宋体" w:hAnsi="ˎ̥" w:cs="宋体"/>
          <w:color w:val="3D3D3D"/>
          <w:kern w:val="0"/>
          <w:sz w:val="24"/>
          <w:szCs w:val="24"/>
        </w:rPr>
        <w:t>月</w:t>
      </w:r>
      <w:r w:rsidRPr="00C81A04">
        <w:rPr>
          <w:rFonts w:ascii="ˎ̥" w:eastAsia="宋体" w:hAnsi="ˎ̥" w:cs="宋体"/>
          <w:color w:val="3D3D3D"/>
          <w:kern w:val="0"/>
          <w:sz w:val="24"/>
          <w:szCs w:val="24"/>
        </w:rPr>
        <w:t>18</w:t>
      </w:r>
      <w:r w:rsidRPr="00C81A04">
        <w:rPr>
          <w:rFonts w:ascii="ˎ̥" w:eastAsia="宋体" w:hAnsi="ˎ̥" w:cs="宋体"/>
          <w:color w:val="3D3D3D"/>
          <w:kern w:val="0"/>
          <w:sz w:val="24"/>
          <w:szCs w:val="24"/>
        </w:rPr>
        <w:t>日</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B7"/>
    <w:rsid w:val="00214765"/>
    <w:rsid w:val="00400FB7"/>
    <w:rsid w:val="00A35C72"/>
    <w:rsid w:val="00AB33F0"/>
    <w:rsid w:val="00C81A04"/>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A5901-49B7-4245-A29A-F0A1E6B7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47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14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7</cp:revision>
  <dcterms:created xsi:type="dcterms:W3CDTF">2018-05-10T05:48:00Z</dcterms:created>
  <dcterms:modified xsi:type="dcterms:W3CDTF">2018-05-10T05:50:00Z</dcterms:modified>
</cp:coreProperties>
</file>