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EC" w:rsidRPr="000060EC" w:rsidRDefault="000060EC" w:rsidP="000060EC">
      <w:pPr>
        <w:widowControl/>
        <w:shd w:val="clear" w:color="auto" w:fill="FFFFFF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bookmarkStart w:id="0" w:name="_GoBack"/>
      <w:r w:rsidRPr="000060EC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关于印发《德兴市关于支持遮阳产业发展的若干优惠政策</w:t>
      </w:r>
      <w:r w:rsidRPr="000060EC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(</w:t>
      </w:r>
      <w:r w:rsidRPr="000060EC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试行</w:t>
      </w:r>
      <w:r w:rsidRPr="000060EC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)</w:t>
      </w:r>
      <w:r w:rsidRPr="000060EC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》的通知</w:t>
      </w:r>
    </w:p>
    <w:bookmarkEnd w:id="0"/>
    <w:p w:rsidR="000060EC" w:rsidRPr="000060EC" w:rsidRDefault="000060EC" w:rsidP="000060EC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德府办字〔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2015</w:t>
      </w:r>
      <w:r w:rsidRPr="000060E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〕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122 </w:t>
      </w:r>
      <w:r w:rsidRPr="000060E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号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关于印发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《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德兴市关于支持遮阳产业发展的若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干优惠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政策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(</w:t>
      </w:r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试行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)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》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的通知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各乡（镇）人民政府、街道（办事处），德兴经济开发区管委会，大茅山集团公司，市府各部门、市直各单位：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《德兴市关于支持遮阳产业发展的若干优惠政策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(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试行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)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》业经市政府常务会议研究通过，现印发给你们，请结合实际，认真贯彻落实。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jc w:val="righ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2015 年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17 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（此件主动公开）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德兴市关于支持遮阳产业发展的若干优惠政策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44"/>
          <w:szCs w:val="44"/>
        </w:rPr>
        <w:t>(试行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)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为进一步加快我市遮阳产业发展，形成产业集聚，打造产业集群，鼓励返乡创业，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参照德办发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〔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2015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〕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8 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号文件精神，就支持入园遮阳类企业（独立法人）发展，特制定如下支持意见。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一、土地政策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1、土地取得方式。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独立选址建设的遮阳类产业项目，按一般工业用地国家规定最低基准价实行“招拍挂”。市财政设立促进遮阳产业发展引导基金。遮阳产业项目足额缴交土地出让金后，市财政从遮阳产业发展引导基金中安排超出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2.5 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/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亩以外的奖励资金，用于支持企业基础设施建设。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2、土地使用年限。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工业用地使用年限为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50 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lastRenderedPageBreak/>
        <w:t>3、土地配比。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遮阳类产业项目固定资产投资强度原则上要求达到每亩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100 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万元以上，容积率不低于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，企业生活配套用地不超过总占地面积的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7%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，要求企业建多层厂房，节约用地。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4、标准厂房租金补助。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租用园区标准厂房生产的遮阳企业，租金实行“三免两减半”，即前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年免收租金，第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4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5 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年减半收取。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二、税收政策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对独立选址建设的遮阳类产业项目，在税收上予以扶持。自企业取得土地使用权之日起，前五年企业缴纳的增值税和企业所得税地方所得部分，市财政从遮阳产业发展引导基金中安排资金，全部奖励给企业。同时为打造效益园区，鼓励企业发展生产回报社会，即自企业取得土地使用权之日起核算企业税收，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10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年内（含第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10 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年）企业所缴纳增值税和企业所得税地方留成部分达到开发区土地成本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23 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/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亩（含已缴土地费用）及市财政给予的物流、贷款贴息等补贴（包含前五年已奖励给企业缴纳的增值税和企业所得税地方所得部分），超出部分从基金中全部奖励给企业，不足部分由企业现金补齐。若企业不到十年提前搬离园区或破产清算，清算时土地价格按企业取得土地使用权时的价格清算，市给予的优惠政策需一并核算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三、物流政策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按遮阳类企业物流费用占企业年销售收入（以本地开票数为准）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4%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计算，市财政对遮阳类企业物流费用补贴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15%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。期限为自企业开票之日起三周年。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四、金融政策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1、“信贷通”政策。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市政府与驻市金融机构合作打造“遮阳企业信贷通”金融产品，为新办的遮阳类企业提供固定资产及设备抵押贷款，市信用担保中心为入园的新办遮阳企业提供再担保，解决新办企业流动资金紧缺问题。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2、贷款贴息政策。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对遮阳类企业在驻市银行贷款的，市财政按企业贷款国家基准利率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,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第一年按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 50%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、第二年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30%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、第三年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20%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予以贴息，期限为三周年。贴息资金由企业先行垫付，一年满经核算后市财政将贴息额度奖励给企业。企业贷款须全部用于企业遮阳项目建设。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五、</w:t>
      </w:r>
      <w:proofErr w:type="gramStart"/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规</w:t>
      </w:r>
      <w:proofErr w:type="gramEnd"/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费政策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7、水电政策。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新办遮阳类企业所需水电优先给予保障供应，免收国家、省规定以外的配套建设等附加费。执行全省统一电价，水价按市物价局批准的价格执行。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8、</w:t>
      </w:r>
      <w:proofErr w:type="gramStart"/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规</w:t>
      </w:r>
      <w:proofErr w:type="gramEnd"/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费减免。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一律免收市本级所属部门地方行政事业性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规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费；属上级收取的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规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费，一律按标准下限收取；涉及劳务性收费或中介服务性收费，一律按标准下限收取。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lastRenderedPageBreak/>
        <w:t>六、外贸出口政策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9、企业出口创汇奖励。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本市自营出口遮阳类企业以上年度实际出口额为基数，基数内出口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美元奖励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分钱人民币，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超上年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基数部分按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美元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分钱人民币标准给予奖励。进口视情况参照执行。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10、企业出国参展奖励。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为鼓励遮阳类企业开拓国际市场，让更多的“德兴制造”走出国门，提升我市出口产品在国际市场上的知名度和影响力，凡参加国家、省、上饶市商务主管部门组织出国参展交易会的我市出口企业，除享受上饶市商务局向上争取的补贴资金外，我市再按以下标准予以奖励补贴：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①到欧美国家参展的企业每次每户奖励补贴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 2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万元人民币；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②到中东、非洲等国家参展的企业每次每户奖励补贴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1.8 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万元人民币；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③到东南亚国家参展的企业每次每户奖励补贴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1.6 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万元人民币。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七、企业保护政策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11、规范办事程序，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为企业提供一流服务。对企业实行“一条龙”服务，“一站式”审批，“一个窗口”收费。项目涉及的行政审批事项在市行政发展服务中心集中办理，并由服务单位负责全程跟踪协调，为企业提供优质高效服务。对符合产业政策、材料齐全的项目审批，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5 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个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工作日内办结，需上报审批的项目，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个工作日内办毕上报手续。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12、严格实行企业检查备案登记制度。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对注册资本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1000 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以上的遮阳类外来投资企业，实行市领导挂点和部门负责人挂钩服务；任何单位需要进入企业检查（除上级部门的特殊检查外），必须到市行政服务中心办理检查登记备案手续；凡涉及到入园企业的，要先经开发区管委会登记备案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八、附则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13、对于固定资产投资在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亿元人民币以上遮阳类企业项目，可采取“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企一议”的方式给予政策优惠，上述条款未涉及的有关事项可另行洽谈。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14、在本政策出台前签订的入园遮阳类企业投资协议，参照执行本政策。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15、遮阳项目的认定</w:t>
      </w:r>
      <w:proofErr w:type="gramStart"/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按德办发</w:t>
      </w:r>
      <w:proofErr w:type="gramEnd"/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[2015]8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号文件执行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,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本优惠政策解释由市遮阳办负责并按年度落实。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0060EC" w:rsidRPr="000060EC" w:rsidRDefault="000060EC" w:rsidP="000060EC">
      <w:pPr>
        <w:widowControl/>
        <w:shd w:val="clear" w:color="auto" w:fill="FFFFFF"/>
        <w:spacing w:line="375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德兴市人民政府办公室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 2015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Pr="000060E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17 </w:t>
      </w:r>
      <w:r w:rsidRPr="000060E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日印发</w:t>
      </w:r>
    </w:p>
    <w:p w:rsidR="00C13C4E" w:rsidRPr="000060EC" w:rsidRDefault="00C13C4E"/>
    <w:sectPr w:rsidR="00C13C4E" w:rsidRPr="0000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EC"/>
    <w:rsid w:val="000060EC"/>
    <w:rsid w:val="00C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86214-B00F-4B17-B511-20DEECA6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060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0060E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060E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0060EC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060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0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2018-05-15T03:26:00Z</dcterms:created>
  <dcterms:modified xsi:type="dcterms:W3CDTF">2018-05-15T03:27:00Z</dcterms:modified>
</cp:coreProperties>
</file>