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AB2" w:rsidRPr="00185AB2" w:rsidRDefault="00185AB2" w:rsidP="00185AB2">
      <w:pPr>
        <w:widowControl/>
        <w:shd w:val="clear" w:color="auto" w:fill="FFFFFF"/>
        <w:spacing w:line="630" w:lineRule="atLeast"/>
        <w:jc w:val="center"/>
        <w:outlineLvl w:val="1"/>
        <w:rPr>
          <w:rFonts w:ascii="微软雅黑" w:eastAsia="微软雅黑" w:hAnsi="微软雅黑" w:cs="宋体"/>
          <w:color w:val="333333"/>
          <w:kern w:val="36"/>
          <w:sz w:val="36"/>
          <w:szCs w:val="36"/>
          <w:lang w:val="en"/>
        </w:rPr>
      </w:pPr>
      <w:bookmarkStart w:id="0" w:name="_GoBack"/>
      <w:r w:rsidRPr="00185AB2">
        <w:rPr>
          <w:rFonts w:ascii="微软雅黑" w:eastAsia="微软雅黑" w:hAnsi="微软雅黑" w:cs="宋体" w:hint="eastAsia"/>
          <w:color w:val="333333"/>
          <w:kern w:val="36"/>
          <w:sz w:val="36"/>
          <w:szCs w:val="36"/>
          <w:lang w:val="en"/>
        </w:rPr>
        <w:t>区级工业优惠政策</w:t>
      </w:r>
    </w:p>
    <w:bookmarkEnd w:id="0"/>
    <w:p w:rsidR="00185AB2" w:rsidRPr="00185AB2" w:rsidRDefault="00185AB2" w:rsidP="00185AB2">
      <w:pPr>
        <w:widowControl/>
        <w:shd w:val="clear" w:color="auto" w:fill="FFFFFF"/>
        <w:jc w:val="left"/>
        <w:rPr>
          <w:rFonts w:ascii="微软雅黑" w:eastAsia="微软雅黑" w:hAnsi="微软雅黑" w:cs="宋体" w:hint="eastAsia"/>
          <w:color w:val="666666"/>
          <w:kern w:val="0"/>
          <w:sz w:val="24"/>
          <w:szCs w:val="24"/>
          <w:lang w:val="en"/>
        </w:rPr>
      </w:pPr>
      <w:r w:rsidRPr="00185AB2">
        <w:rPr>
          <w:rFonts w:ascii="微软雅黑" w:eastAsia="微软雅黑" w:hAnsi="微软雅黑" w:cs="宋体" w:hint="eastAsia"/>
          <w:color w:val="666666"/>
          <w:kern w:val="0"/>
          <w:sz w:val="24"/>
          <w:szCs w:val="24"/>
          <w:lang w:val="en"/>
        </w:rPr>
        <w:t xml:space="preserve">　　 </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为了鼓励和扶持工业企业做大做强，提升工业企业核心竞争力，促进工业经济加快发展，结合实际，特制定本措施。</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一、命名“合川工业企业十强”</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每年对全区工业企业进行综合经济实力排序，在此基础上命名“合川工业企业十强”，由区政府命名挂牌，作为工业发展的重点支持对象，并分别奖励企业领导班子</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万元（第一名）、</w:t>
      </w:r>
      <w:r w:rsidRPr="00185AB2">
        <w:rPr>
          <w:rFonts w:ascii="微软雅黑" w:eastAsia="微软雅黑" w:hAnsi="微软雅黑" w:cs="宋体" w:hint="eastAsia"/>
          <w:color w:val="333333"/>
          <w:kern w:val="0"/>
          <w:szCs w:val="21"/>
        </w:rPr>
        <w:t>30</w:t>
      </w:r>
      <w:r w:rsidRPr="00185AB2">
        <w:rPr>
          <w:rFonts w:ascii="微软雅黑" w:eastAsia="微软雅黑" w:hAnsi="微软雅黑" w:cs="宋体" w:hint="eastAsia"/>
          <w:color w:val="333333"/>
          <w:kern w:val="0"/>
          <w:szCs w:val="21"/>
          <w:lang w:val="en"/>
        </w:rPr>
        <w:t>万元（第二名至第四名）、</w:t>
      </w:r>
      <w:r w:rsidRPr="00185AB2">
        <w:rPr>
          <w:rFonts w:ascii="微软雅黑" w:eastAsia="微软雅黑" w:hAnsi="微软雅黑" w:cs="宋体" w:hint="eastAsia"/>
          <w:color w:val="333333"/>
          <w:kern w:val="0"/>
          <w:szCs w:val="21"/>
        </w:rPr>
        <w:t>15</w:t>
      </w:r>
      <w:r w:rsidRPr="00185AB2">
        <w:rPr>
          <w:rFonts w:ascii="微软雅黑" w:eastAsia="微软雅黑" w:hAnsi="微软雅黑" w:cs="宋体" w:hint="eastAsia"/>
          <w:color w:val="333333"/>
          <w:kern w:val="0"/>
          <w:szCs w:val="21"/>
          <w:lang w:val="en"/>
        </w:rPr>
        <w:t>万元（第五名至第十名）。</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二、奖励纳税贡献突出企业</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（一）对当年入库税金（扣除退税及以其他方式返还的税收）</w:t>
      </w:r>
      <w:r w:rsidRPr="00185AB2">
        <w:rPr>
          <w:rFonts w:ascii="微软雅黑" w:eastAsia="微软雅黑" w:hAnsi="微软雅黑" w:cs="宋体" w:hint="eastAsia"/>
          <w:color w:val="333333"/>
          <w:kern w:val="0"/>
          <w:szCs w:val="21"/>
        </w:rPr>
        <w:t>300</w:t>
      </w:r>
      <w:r w:rsidRPr="00185AB2">
        <w:rPr>
          <w:rFonts w:ascii="微软雅黑" w:eastAsia="微软雅黑" w:hAnsi="微软雅黑" w:cs="宋体" w:hint="eastAsia"/>
          <w:color w:val="333333"/>
          <w:kern w:val="0"/>
          <w:szCs w:val="21"/>
          <w:lang w:val="en"/>
        </w:rPr>
        <w:t>万元以上且较上年同口径比较增长</w:t>
      </w:r>
      <w:r w:rsidRPr="00185AB2">
        <w:rPr>
          <w:rFonts w:ascii="微软雅黑" w:eastAsia="微软雅黑" w:hAnsi="微软雅黑" w:cs="宋体" w:hint="eastAsia"/>
          <w:color w:val="333333"/>
          <w:kern w:val="0"/>
          <w:szCs w:val="21"/>
        </w:rPr>
        <w:t>15%</w:t>
      </w:r>
      <w:r w:rsidRPr="00185AB2">
        <w:rPr>
          <w:rFonts w:ascii="微软雅黑" w:eastAsia="微软雅黑" w:hAnsi="微软雅黑" w:cs="宋体" w:hint="eastAsia"/>
          <w:color w:val="333333"/>
          <w:kern w:val="0"/>
          <w:szCs w:val="21"/>
          <w:lang w:val="en"/>
        </w:rPr>
        <w:t>以上的工业企业，按其入库税金增长比例，分档给予入库税金增长部分中区级财政所得部分一定比例的奖励，最高奖励不超过</w:t>
      </w:r>
      <w:r w:rsidRPr="00185AB2">
        <w:rPr>
          <w:rFonts w:ascii="微软雅黑" w:eastAsia="微软雅黑" w:hAnsi="微软雅黑" w:cs="宋体" w:hint="eastAsia"/>
          <w:color w:val="333333"/>
          <w:kern w:val="0"/>
          <w:szCs w:val="21"/>
        </w:rPr>
        <w:t>200</w:t>
      </w:r>
      <w:r w:rsidRPr="00185AB2">
        <w:rPr>
          <w:rFonts w:ascii="微软雅黑" w:eastAsia="微软雅黑" w:hAnsi="微软雅黑" w:cs="宋体" w:hint="eastAsia"/>
          <w:color w:val="333333"/>
          <w:kern w:val="0"/>
          <w:szCs w:val="21"/>
          <w:lang w:val="en"/>
        </w:rPr>
        <w:t>万元。对同时享受其他税收优惠政策的企业，按就高不就低的原则兑现奖励。</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第一档：增长</w:t>
      </w:r>
      <w:r w:rsidRPr="00185AB2">
        <w:rPr>
          <w:rFonts w:ascii="微软雅黑" w:eastAsia="微软雅黑" w:hAnsi="微软雅黑" w:cs="宋体" w:hint="eastAsia"/>
          <w:color w:val="333333"/>
          <w:kern w:val="0"/>
          <w:szCs w:val="21"/>
        </w:rPr>
        <w:t>15%</w:t>
      </w:r>
      <w:r w:rsidRPr="00185AB2">
        <w:rPr>
          <w:rFonts w:ascii="微软雅黑" w:eastAsia="微软雅黑" w:hAnsi="微软雅黑" w:cs="宋体" w:hint="eastAsia"/>
          <w:color w:val="333333"/>
          <w:kern w:val="0"/>
          <w:szCs w:val="21"/>
          <w:lang w:val="en"/>
        </w:rPr>
        <w:t>（含</w:t>
      </w:r>
      <w:r w:rsidRPr="00185AB2">
        <w:rPr>
          <w:rFonts w:ascii="微软雅黑" w:eastAsia="微软雅黑" w:hAnsi="微软雅黑" w:cs="宋体" w:hint="eastAsia"/>
          <w:color w:val="333333"/>
          <w:kern w:val="0"/>
          <w:szCs w:val="21"/>
        </w:rPr>
        <w:t>15%</w:t>
      </w:r>
      <w:r w:rsidRPr="00185AB2">
        <w:rPr>
          <w:rFonts w:ascii="微软雅黑" w:eastAsia="微软雅黑" w:hAnsi="微软雅黑" w:cs="宋体" w:hint="eastAsia"/>
          <w:color w:val="333333"/>
          <w:kern w:val="0"/>
          <w:szCs w:val="21"/>
          <w:lang w:val="en"/>
        </w:rPr>
        <w:t>）—</w:t>
      </w:r>
      <w:r w:rsidRPr="00185AB2">
        <w:rPr>
          <w:rFonts w:ascii="微软雅黑" w:eastAsia="微软雅黑" w:hAnsi="微软雅黑" w:cs="宋体" w:hint="eastAsia"/>
          <w:color w:val="333333"/>
          <w:kern w:val="0"/>
          <w:szCs w:val="21"/>
        </w:rPr>
        <w:t>25%</w:t>
      </w:r>
      <w:r w:rsidRPr="00185AB2">
        <w:rPr>
          <w:rFonts w:ascii="微软雅黑" w:eastAsia="微软雅黑" w:hAnsi="微软雅黑" w:cs="宋体" w:hint="eastAsia"/>
          <w:color w:val="333333"/>
          <w:kern w:val="0"/>
          <w:szCs w:val="21"/>
          <w:lang w:val="en"/>
        </w:rPr>
        <w:t>的，按</w:t>
      </w:r>
      <w:r w:rsidRPr="00185AB2">
        <w:rPr>
          <w:rFonts w:ascii="微软雅黑" w:eastAsia="微软雅黑" w:hAnsi="微软雅黑" w:cs="宋体" w:hint="eastAsia"/>
          <w:color w:val="333333"/>
          <w:kern w:val="0"/>
          <w:szCs w:val="21"/>
        </w:rPr>
        <w:t>5%</w:t>
      </w:r>
      <w:r w:rsidRPr="00185AB2">
        <w:rPr>
          <w:rFonts w:ascii="微软雅黑" w:eastAsia="微软雅黑" w:hAnsi="微软雅黑" w:cs="宋体" w:hint="eastAsia"/>
          <w:color w:val="333333"/>
          <w:kern w:val="0"/>
          <w:szCs w:val="21"/>
          <w:lang w:val="en"/>
        </w:rPr>
        <w:t>的比例给予奖励；</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第二档：增长</w:t>
      </w:r>
      <w:r w:rsidRPr="00185AB2">
        <w:rPr>
          <w:rFonts w:ascii="微软雅黑" w:eastAsia="微软雅黑" w:hAnsi="微软雅黑" w:cs="宋体" w:hint="eastAsia"/>
          <w:color w:val="333333"/>
          <w:kern w:val="0"/>
          <w:szCs w:val="21"/>
        </w:rPr>
        <w:t>25%</w:t>
      </w:r>
      <w:r w:rsidRPr="00185AB2">
        <w:rPr>
          <w:rFonts w:ascii="微软雅黑" w:eastAsia="微软雅黑" w:hAnsi="微软雅黑" w:cs="宋体" w:hint="eastAsia"/>
          <w:color w:val="333333"/>
          <w:kern w:val="0"/>
          <w:szCs w:val="21"/>
          <w:lang w:val="en"/>
        </w:rPr>
        <w:t>（含</w:t>
      </w:r>
      <w:r w:rsidRPr="00185AB2">
        <w:rPr>
          <w:rFonts w:ascii="微软雅黑" w:eastAsia="微软雅黑" w:hAnsi="微软雅黑" w:cs="宋体" w:hint="eastAsia"/>
          <w:color w:val="333333"/>
          <w:kern w:val="0"/>
          <w:szCs w:val="21"/>
        </w:rPr>
        <w:t>25%</w:t>
      </w:r>
      <w:r w:rsidRPr="00185AB2">
        <w:rPr>
          <w:rFonts w:ascii="微软雅黑" w:eastAsia="微软雅黑" w:hAnsi="微软雅黑" w:cs="宋体" w:hint="eastAsia"/>
          <w:color w:val="333333"/>
          <w:kern w:val="0"/>
          <w:szCs w:val="21"/>
          <w:lang w:val="en"/>
        </w:rPr>
        <w:t>）—</w:t>
      </w:r>
      <w:r w:rsidRPr="00185AB2">
        <w:rPr>
          <w:rFonts w:ascii="微软雅黑" w:eastAsia="微软雅黑" w:hAnsi="微软雅黑" w:cs="宋体" w:hint="eastAsia"/>
          <w:color w:val="333333"/>
          <w:kern w:val="0"/>
          <w:szCs w:val="21"/>
        </w:rPr>
        <w:t>35%</w:t>
      </w:r>
      <w:r w:rsidRPr="00185AB2">
        <w:rPr>
          <w:rFonts w:ascii="微软雅黑" w:eastAsia="微软雅黑" w:hAnsi="微软雅黑" w:cs="宋体" w:hint="eastAsia"/>
          <w:color w:val="333333"/>
          <w:kern w:val="0"/>
          <w:szCs w:val="21"/>
          <w:lang w:val="en"/>
        </w:rPr>
        <w:t>的，按</w:t>
      </w:r>
      <w:r w:rsidRPr="00185AB2">
        <w:rPr>
          <w:rFonts w:ascii="微软雅黑" w:eastAsia="微软雅黑" w:hAnsi="微软雅黑" w:cs="宋体" w:hint="eastAsia"/>
          <w:color w:val="333333"/>
          <w:kern w:val="0"/>
          <w:szCs w:val="21"/>
        </w:rPr>
        <w:t>8%</w:t>
      </w:r>
      <w:r w:rsidRPr="00185AB2">
        <w:rPr>
          <w:rFonts w:ascii="微软雅黑" w:eastAsia="微软雅黑" w:hAnsi="微软雅黑" w:cs="宋体" w:hint="eastAsia"/>
          <w:color w:val="333333"/>
          <w:kern w:val="0"/>
          <w:szCs w:val="21"/>
          <w:lang w:val="en"/>
        </w:rPr>
        <w:t>的比例给予奖励；</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第三档：增长</w:t>
      </w:r>
      <w:r w:rsidRPr="00185AB2">
        <w:rPr>
          <w:rFonts w:ascii="微软雅黑" w:eastAsia="微软雅黑" w:hAnsi="微软雅黑" w:cs="宋体" w:hint="eastAsia"/>
          <w:color w:val="333333"/>
          <w:kern w:val="0"/>
          <w:szCs w:val="21"/>
        </w:rPr>
        <w:t>35%</w:t>
      </w:r>
      <w:r w:rsidRPr="00185AB2">
        <w:rPr>
          <w:rFonts w:ascii="微软雅黑" w:eastAsia="微软雅黑" w:hAnsi="微软雅黑" w:cs="宋体" w:hint="eastAsia"/>
          <w:color w:val="333333"/>
          <w:kern w:val="0"/>
          <w:szCs w:val="21"/>
          <w:lang w:val="en"/>
        </w:rPr>
        <w:t>（含</w:t>
      </w:r>
      <w:r w:rsidRPr="00185AB2">
        <w:rPr>
          <w:rFonts w:ascii="微软雅黑" w:eastAsia="微软雅黑" w:hAnsi="微软雅黑" w:cs="宋体" w:hint="eastAsia"/>
          <w:color w:val="333333"/>
          <w:kern w:val="0"/>
          <w:szCs w:val="21"/>
        </w:rPr>
        <w:t>35%</w:t>
      </w:r>
      <w:r w:rsidRPr="00185AB2">
        <w:rPr>
          <w:rFonts w:ascii="微软雅黑" w:eastAsia="微软雅黑" w:hAnsi="微软雅黑" w:cs="宋体" w:hint="eastAsia"/>
          <w:color w:val="333333"/>
          <w:kern w:val="0"/>
          <w:szCs w:val="21"/>
          <w:lang w:val="en"/>
        </w:rPr>
        <w:t>）—</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的，按</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的比例给予奖励；</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第四档：增长</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（含</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w:t>
      </w:r>
      <w:r w:rsidRPr="00185AB2">
        <w:rPr>
          <w:rFonts w:ascii="微软雅黑" w:eastAsia="微软雅黑" w:hAnsi="微软雅黑" w:cs="宋体" w:hint="eastAsia"/>
          <w:color w:val="333333"/>
          <w:kern w:val="0"/>
          <w:szCs w:val="21"/>
        </w:rPr>
        <w:t>80%</w:t>
      </w:r>
      <w:r w:rsidRPr="00185AB2">
        <w:rPr>
          <w:rFonts w:ascii="微软雅黑" w:eastAsia="微软雅黑" w:hAnsi="微软雅黑" w:cs="宋体" w:hint="eastAsia"/>
          <w:color w:val="333333"/>
          <w:kern w:val="0"/>
          <w:szCs w:val="21"/>
          <w:lang w:val="en"/>
        </w:rPr>
        <w:t>的，按</w:t>
      </w:r>
      <w:r w:rsidRPr="00185AB2">
        <w:rPr>
          <w:rFonts w:ascii="微软雅黑" w:eastAsia="微软雅黑" w:hAnsi="微软雅黑" w:cs="宋体" w:hint="eastAsia"/>
          <w:color w:val="333333"/>
          <w:kern w:val="0"/>
          <w:szCs w:val="21"/>
        </w:rPr>
        <w:t>12%</w:t>
      </w:r>
      <w:r w:rsidRPr="00185AB2">
        <w:rPr>
          <w:rFonts w:ascii="微软雅黑" w:eastAsia="微软雅黑" w:hAnsi="微软雅黑" w:cs="宋体" w:hint="eastAsia"/>
          <w:color w:val="333333"/>
          <w:kern w:val="0"/>
          <w:szCs w:val="21"/>
          <w:lang w:val="en"/>
        </w:rPr>
        <w:t>的比例给予奖励；</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第五档：增长</w:t>
      </w:r>
      <w:r w:rsidRPr="00185AB2">
        <w:rPr>
          <w:rFonts w:ascii="微软雅黑" w:eastAsia="微软雅黑" w:hAnsi="微软雅黑" w:cs="宋体" w:hint="eastAsia"/>
          <w:color w:val="333333"/>
          <w:kern w:val="0"/>
          <w:szCs w:val="21"/>
        </w:rPr>
        <w:t>80%</w:t>
      </w:r>
      <w:r w:rsidRPr="00185AB2">
        <w:rPr>
          <w:rFonts w:ascii="微软雅黑" w:eastAsia="微软雅黑" w:hAnsi="微软雅黑" w:cs="宋体" w:hint="eastAsia"/>
          <w:color w:val="333333"/>
          <w:kern w:val="0"/>
          <w:szCs w:val="21"/>
          <w:lang w:val="en"/>
        </w:rPr>
        <w:t>及以上的，按</w:t>
      </w:r>
      <w:r w:rsidRPr="00185AB2">
        <w:rPr>
          <w:rFonts w:ascii="微软雅黑" w:eastAsia="微软雅黑" w:hAnsi="微软雅黑" w:cs="宋体" w:hint="eastAsia"/>
          <w:color w:val="333333"/>
          <w:kern w:val="0"/>
          <w:szCs w:val="21"/>
        </w:rPr>
        <w:t>15%</w:t>
      </w:r>
      <w:r w:rsidRPr="00185AB2">
        <w:rPr>
          <w:rFonts w:ascii="微软雅黑" w:eastAsia="微软雅黑" w:hAnsi="微软雅黑" w:cs="宋体" w:hint="eastAsia"/>
          <w:color w:val="333333"/>
          <w:kern w:val="0"/>
          <w:szCs w:val="21"/>
          <w:lang w:val="en"/>
        </w:rPr>
        <w:t>的比例给予奖励。</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对入选“合川区重点工业企业”且符合奖励骨干纳税企业条件的，纳税奖励在原基础上提高两个档次；对入选“合川区成长型工业企业”且符合奖励骨干纳税企业条件的，纳税奖励在原基础上提高一个档次。</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三、加大技改项目扶持</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lastRenderedPageBreak/>
        <w:t xml:space="preserve">　　（一）对列入主导产业的非资源型产业的企业投资规模在</w:t>
      </w:r>
      <w:r w:rsidRPr="00185AB2">
        <w:rPr>
          <w:rFonts w:ascii="微软雅黑" w:eastAsia="微软雅黑" w:hAnsi="微软雅黑" w:cs="宋体" w:hint="eastAsia"/>
          <w:color w:val="333333"/>
          <w:kern w:val="0"/>
          <w:szCs w:val="21"/>
        </w:rPr>
        <w:t>200</w:t>
      </w:r>
      <w:r w:rsidRPr="00185AB2">
        <w:rPr>
          <w:rFonts w:ascii="微软雅黑" w:eastAsia="微软雅黑" w:hAnsi="微软雅黑" w:cs="宋体" w:hint="eastAsia"/>
          <w:color w:val="333333"/>
          <w:kern w:val="0"/>
          <w:szCs w:val="21"/>
          <w:lang w:val="en"/>
        </w:rPr>
        <w:t>万元以上的技改项目、投资规模在</w:t>
      </w:r>
      <w:r w:rsidRPr="00185AB2">
        <w:rPr>
          <w:rFonts w:ascii="微软雅黑" w:eastAsia="微软雅黑" w:hAnsi="微软雅黑" w:cs="宋体" w:hint="eastAsia"/>
          <w:color w:val="333333"/>
          <w:kern w:val="0"/>
          <w:szCs w:val="21"/>
        </w:rPr>
        <w:t>100</w:t>
      </w:r>
      <w:r w:rsidRPr="00185AB2">
        <w:rPr>
          <w:rFonts w:ascii="微软雅黑" w:eastAsia="微软雅黑" w:hAnsi="微软雅黑" w:cs="宋体" w:hint="eastAsia"/>
          <w:color w:val="333333"/>
          <w:kern w:val="0"/>
          <w:szCs w:val="21"/>
          <w:lang w:val="en"/>
        </w:rPr>
        <w:t>万元以上的研发项目，在项目竣工投产后，按其投入总额一年期银行贷款利率年利息额的</w:t>
      </w:r>
      <w:r w:rsidRPr="00185AB2">
        <w:rPr>
          <w:rFonts w:ascii="微软雅黑" w:eastAsia="微软雅黑" w:hAnsi="微软雅黑" w:cs="宋体" w:hint="eastAsia"/>
          <w:color w:val="333333"/>
          <w:kern w:val="0"/>
          <w:szCs w:val="21"/>
        </w:rPr>
        <w:t>25%</w:t>
      </w:r>
      <w:r w:rsidRPr="00185AB2">
        <w:rPr>
          <w:rFonts w:ascii="微软雅黑" w:eastAsia="微软雅黑" w:hAnsi="微软雅黑" w:cs="宋体" w:hint="eastAsia"/>
          <w:color w:val="333333"/>
          <w:kern w:val="0"/>
          <w:szCs w:val="21"/>
          <w:lang w:val="en"/>
        </w:rPr>
        <w:t>予以一次性补助；投资额度在</w:t>
      </w:r>
      <w:r w:rsidRPr="00185AB2">
        <w:rPr>
          <w:rFonts w:ascii="微软雅黑" w:eastAsia="微软雅黑" w:hAnsi="微软雅黑" w:cs="宋体" w:hint="eastAsia"/>
          <w:color w:val="333333"/>
          <w:kern w:val="0"/>
          <w:szCs w:val="21"/>
        </w:rPr>
        <w:t>500</w:t>
      </w:r>
      <w:r w:rsidRPr="00185AB2">
        <w:rPr>
          <w:rFonts w:ascii="微软雅黑" w:eastAsia="微软雅黑" w:hAnsi="微软雅黑" w:cs="宋体" w:hint="eastAsia"/>
          <w:color w:val="333333"/>
          <w:kern w:val="0"/>
          <w:szCs w:val="21"/>
          <w:lang w:val="en"/>
        </w:rPr>
        <w:t>万元以上的项目，在项目竣工投产后，按其投入总额一年期银行贷款利率年利息额的</w:t>
      </w:r>
      <w:r w:rsidRPr="00185AB2">
        <w:rPr>
          <w:rFonts w:ascii="微软雅黑" w:eastAsia="微软雅黑" w:hAnsi="微软雅黑" w:cs="宋体" w:hint="eastAsia"/>
          <w:color w:val="333333"/>
          <w:kern w:val="0"/>
          <w:szCs w:val="21"/>
        </w:rPr>
        <w:t>30%</w:t>
      </w:r>
      <w:r w:rsidRPr="00185AB2">
        <w:rPr>
          <w:rFonts w:ascii="微软雅黑" w:eastAsia="微软雅黑" w:hAnsi="微软雅黑" w:cs="宋体" w:hint="eastAsia"/>
          <w:color w:val="333333"/>
          <w:kern w:val="0"/>
          <w:szCs w:val="21"/>
          <w:lang w:val="en"/>
        </w:rPr>
        <w:t>予以一次性补助。</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（二）对列入主导产业中的资源型产业的企业投资规模在</w:t>
      </w:r>
      <w:r w:rsidRPr="00185AB2">
        <w:rPr>
          <w:rFonts w:ascii="微软雅黑" w:eastAsia="微软雅黑" w:hAnsi="微软雅黑" w:cs="宋体" w:hint="eastAsia"/>
          <w:color w:val="333333"/>
          <w:kern w:val="0"/>
          <w:szCs w:val="21"/>
        </w:rPr>
        <w:t>2000</w:t>
      </w:r>
      <w:r w:rsidRPr="00185AB2">
        <w:rPr>
          <w:rFonts w:ascii="微软雅黑" w:eastAsia="微软雅黑" w:hAnsi="微软雅黑" w:cs="宋体" w:hint="eastAsia"/>
          <w:color w:val="333333"/>
          <w:kern w:val="0"/>
          <w:szCs w:val="21"/>
          <w:lang w:val="en"/>
        </w:rPr>
        <w:t>万元以上的项目，在项目竣工投产后，按其投入总额一年期银行贷款利率年利息额的</w:t>
      </w:r>
      <w:r w:rsidRPr="00185AB2">
        <w:rPr>
          <w:rFonts w:ascii="微软雅黑" w:eastAsia="微软雅黑" w:hAnsi="微软雅黑" w:cs="宋体" w:hint="eastAsia"/>
          <w:color w:val="333333"/>
          <w:kern w:val="0"/>
          <w:szCs w:val="21"/>
        </w:rPr>
        <w:t>25%</w:t>
      </w:r>
      <w:r w:rsidRPr="00185AB2">
        <w:rPr>
          <w:rFonts w:ascii="微软雅黑" w:eastAsia="微软雅黑" w:hAnsi="微软雅黑" w:cs="宋体" w:hint="eastAsia"/>
          <w:color w:val="333333"/>
          <w:kern w:val="0"/>
          <w:szCs w:val="21"/>
          <w:lang w:val="en"/>
        </w:rPr>
        <w:t>予以一次性补助。</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（三）对其它企业技改投资规模在</w:t>
      </w:r>
      <w:r w:rsidRPr="00185AB2">
        <w:rPr>
          <w:rFonts w:ascii="微软雅黑" w:eastAsia="微软雅黑" w:hAnsi="微软雅黑" w:cs="宋体" w:hint="eastAsia"/>
          <w:color w:val="333333"/>
          <w:kern w:val="0"/>
          <w:szCs w:val="21"/>
        </w:rPr>
        <w:t>300</w:t>
      </w:r>
      <w:r w:rsidRPr="00185AB2">
        <w:rPr>
          <w:rFonts w:ascii="微软雅黑" w:eastAsia="微软雅黑" w:hAnsi="微软雅黑" w:cs="宋体" w:hint="eastAsia"/>
          <w:color w:val="333333"/>
          <w:kern w:val="0"/>
          <w:szCs w:val="21"/>
          <w:lang w:val="en"/>
        </w:rPr>
        <w:t>万元以上的项目（资源型企业除外），在项目竣工投产后，按其投入总额一年期银行贷款利率年利息额的</w:t>
      </w:r>
      <w:r w:rsidRPr="00185AB2">
        <w:rPr>
          <w:rFonts w:ascii="微软雅黑" w:eastAsia="微软雅黑" w:hAnsi="微软雅黑" w:cs="宋体" w:hint="eastAsia"/>
          <w:color w:val="333333"/>
          <w:kern w:val="0"/>
          <w:szCs w:val="21"/>
        </w:rPr>
        <w:t>20%</w:t>
      </w:r>
      <w:r w:rsidRPr="00185AB2">
        <w:rPr>
          <w:rFonts w:ascii="微软雅黑" w:eastAsia="微软雅黑" w:hAnsi="微软雅黑" w:cs="宋体" w:hint="eastAsia"/>
          <w:color w:val="333333"/>
          <w:kern w:val="0"/>
          <w:szCs w:val="21"/>
          <w:lang w:val="en"/>
        </w:rPr>
        <w:t>予以一次性补助；投资额度在</w:t>
      </w:r>
      <w:r w:rsidRPr="00185AB2">
        <w:rPr>
          <w:rFonts w:ascii="微软雅黑" w:eastAsia="微软雅黑" w:hAnsi="微软雅黑" w:cs="宋体" w:hint="eastAsia"/>
          <w:color w:val="333333"/>
          <w:kern w:val="0"/>
          <w:szCs w:val="21"/>
        </w:rPr>
        <w:t>500</w:t>
      </w:r>
      <w:r w:rsidRPr="00185AB2">
        <w:rPr>
          <w:rFonts w:ascii="微软雅黑" w:eastAsia="微软雅黑" w:hAnsi="微软雅黑" w:cs="宋体" w:hint="eastAsia"/>
          <w:color w:val="333333"/>
          <w:kern w:val="0"/>
          <w:szCs w:val="21"/>
          <w:lang w:val="en"/>
        </w:rPr>
        <w:t>万元以上的项目，在项目竣工投产后，按其投入总额一年期银行贷款利率年利息额的</w:t>
      </w:r>
      <w:r w:rsidRPr="00185AB2">
        <w:rPr>
          <w:rFonts w:ascii="微软雅黑" w:eastAsia="微软雅黑" w:hAnsi="微软雅黑" w:cs="宋体" w:hint="eastAsia"/>
          <w:color w:val="333333"/>
          <w:kern w:val="0"/>
          <w:szCs w:val="21"/>
        </w:rPr>
        <w:t>25%</w:t>
      </w:r>
      <w:r w:rsidRPr="00185AB2">
        <w:rPr>
          <w:rFonts w:ascii="微软雅黑" w:eastAsia="微软雅黑" w:hAnsi="微软雅黑" w:cs="宋体" w:hint="eastAsia"/>
          <w:color w:val="333333"/>
          <w:kern w:val="0"/>
          <w:szCs w:val="21"/>
          <w:lang w:val="en"/>
        </w:rPr>
        <w:t>予以一次性补助。</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（四）项目必须符合《产业结构调整指导目录（</w:t>
      </w:r>
      <w:r w:rsidRPr="00185AB2">
        <w:rPr>
          <w:rFonts w:ascii="微软雅黑" w:eastAsia="微软雅黑" w:hAnsi="微软雅黑" w:cs="宋体" w:hint="eastAsia"/>
          <w:color w:val="333333"/>
          <w:kern w:val="0"/>
          <w:szCs w:val="21"/>
        </w:rPr>
        <w:t>2011</w:t>
      </w:r>
      <w:r w:rsidRPr="00185AB2">
        <w:rPr>
          <w:rFonts w:ascii="微软雅黑" w:eastAsia="微软雅黑" w:hAnsi="微软雅黑" w:cs="宋体" w:hint="eastAsia"/>
          <w:color w:val="333333"/>
          <w:kern w:val="0"/>
          <w:szCs w:val="21"/>
          <w:lang w:val="en"/>
        </w:rPr>
        <w:t>年本）》，如果出台了新的指导目录，参照新的指导目录执行，单个项目最高补助额度不超过</w:t>
      </w:r>
      <w:r w:rsidRPr="00185AB2">
        <w:rPr>
          <w:rFonts w:ascii="微软雅黑" w:eastAsia="微软雅黑" w:hAnsi="微软雅黑" w:cs="宋体" w:hint="eastAsia"/>
          <w:color w:val="333333"/>
          <w:kern w:val="0"/>
          <w:szCs w:val="21"/>
        </w:rPr>
        <w:t>100</w:t>
      </w:r>
      <w:r w:rsidRPr="00185AB2">
        <w:rPr>
          <w:rFonts w:ascii="微软雅黑" w:eastAsia="微软雅黑" w:hAnsi="微软雅黑" w:cs="宋体" w:hint="eastAsia"/>
          <w:color w:val="333333"/>
          <w:kern w:val="0"/>
          <w:szCs w:val="21"/>
          <w:lang w:val="en"/>
        </w:rPr>
        <w:t>万元，通过其他方式已获得财政资金补助的项目除外。</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四、促进企业可持续发展</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（一）对新成长为规模以上工业企业并纳入统计的，按照当年产值的</w:t>
      </w:r>
      <w:r w:rsidRPr="00185AB2">
        <w:rPr>
          <w:rFonts w:ascii="微软雅黑" w:eastAsia="微软雅黑" w:hAnsi="微软雅黑" w:cs="宋体" w:hint="eastAsia"/>
          <w:color w:val="333333"/>
          <w:kern w:val="0"/>
          <w:szCs w:val="21"/>
        </w:rPr>
        <w:t>1</w:t>
      </w:r>
      <w:r w:rsidRPr="00185AB2">
        <w:rPr>
          <w:rFonts w:ascii="微软雅黑" w:eastAsia="微软雅黑" w:hAnsi="微软雅黑" w:cs="宋体" w:hint="eastAsia"/>
          <w:color w:val="333333"/>
          <w:kern w:val="0"/>
          <w:szCs w:val="21"/>
          <w:lang w:val="en"/>
        </w:rPr>
        <w:t>‰给予企业一次性奖励，最高不超过</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（二）对已纳入规模以上工业企业统计且当年产值增幅在</w:t>
      </w:r>
      <w:r w:rsidRPr="00185AB2">
        <w:rPr>
          <w:rFonts w:ascii="微软雅黑" w:eastAsia="微软雅黑" w:hAnsi="微软雅黑" w:cs="宋体" w:hint="eastAsia"/>
          <w:color w:val="333333"/>
          <w:kern w:val="0"/>
          <w:szCs w:val="21"/>
        </w:rPr>
        <w:t>30%</w:t>
      </w:r>
      <w:r w:rsidRPr="00185AB2">
        <w:rPr>
          <w:rFonts w:ascii="微软雅黑" w:eastAsia="微软雅黑" w:hAnsi="微软雅黑" w:cs="宋体" w:hint="eastAsia"/>
          <w:color w:val="333333"/>
          <w:kern w:val="0"/>
          <w:szCs w:val="21"/>
          <w:lang w:val="en"/>
        </w:rPr>
        <w:t>以上的企业，产值每净增长</w:t>
      </w:r>
      <w:r w:rsidRPr="00185AB2">
        <w:rPr>
          <w:rFonts w:ascii="微软雅黑" w:eastAsia="微软雅黑" w:hAnsi="微软雅黑" w:cs="宋体" w:hint="eastAsia"/>
          <w:color w:val="333333"/>
          <w:kern w:val="0"/>
          <w:szCs w:val="21"/>
        </w:rPr>
        <w:t>1000</w:t>
      </w:r>
      <w:r w:rsidRPr="00185AB2">
        <w:rPr>
          <w:rFonts w:ascii="微软雅黑" w:eastAsia="微软雅黑" w:hAnsi="微软雅黑" w:cs="宋体" w:hint="eastAsia"/>
          <w:color w:val="333333"/>
          <w:kern w:val="0"/>
          <w:szCs w:val="21"/>
          <w:lang w:val="en"/>
        </w:rPr>
        <w:t>万元，奖励企业</w:t>
      </w:r>
      <w:r w:rsidRPr="00185AB2">
        <w:rPr>
          <w:rFonts w:ascii="微软雅黑" w:eastAsia="微软雅黑" w:hAnsi="微软雅黑" w:cs="宋体" w:hint="eastAsia"/>
          <w:color w:val="333333"/>
          <w:kern w:val="0"/>
          <w:szCs w:val="21"/>
        </w:rPr>
        <w:t>2000</w:t>
      </w:r>
      <w:r w:rsidRPr="00185AB2">
        <w:rPr>
          <w:rFonts w:ascii="微软雅黑" w:eastAsia="微软雅黑" w:hAnsi="微软雅黑" w:cs="宋体" w:hint="eastAsia"/>
          <w:color w:val="333333"/>
          <w:kern w:val="0"/>
          <w:szCs w:val="21"/>
          <w:lang w:val="en"/>
        </w:rPr>
        <w:t>元，单个企业累计奖励最高不超过</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万元，奖励资金作为企业相关统计人员工作经费使用。</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（三）对当年新列入国家级信息化和工业化深度融合企业、市级信息化示范企业，分别奖励</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w:t>
      </w:r>
      <w:r w:rsidRPr="00185AB2">
        <w:rPr>
          <w:rFonts w:ascii="微软雅黑" w:eastAsia="微软雅黑" w:hAnsi="微软雅黑" w:cs="宋体" w:hint="eastAsia"/>
          <w:color w:val="333333"/>
          <w:kern w:val="0"/>
          <w:szCs w:val="21"/>
        </w:rPr>
        <w:t>5</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lastRenderedPageBreak/>
        <w:t xml:space="preserve">　　（四）对年度总用能耗不低于</w:t>
      </w:r>
      <w:r w:rsidRPr="00185AB2">
        <w:rPr>
          <w:rFonts w:ascii="微软雅黑" w:eastAsia="微软雅黑" w:hAnsi="微软雅黑" w:cs="宋体" w:hint="eastAsia"/>
          <w:color w:val="333333"/>
          <w:kern w:val="0"/>
          <w:szCs w:val="21"/>
        </w:rPr>
        <w:t>3000</w:t>
      </w:r>
      <w:r w:rsidRPr="00185AB2">
        <w:rPr>
          <w:rFonts w:ascii="微软雅黑" w:eastAsia="微软雅黑" w:hAnsi="微软雅黑" w:cs="宋体" w:hint="eastAsia"/>
          <w:color w:val="333333"/>
          <w:kern w:val="0"/>
          <w:szCs w:val="21"/>
          <w:lang w:val="en"/>
        </w:rPr>
        <w:t>吨标准煤的企业，节能量在</w:t>
      </w:r>
      <w:r w:rsidRPr="00185AB2">
        <w:rPr>
          <w:rFonts w:ascii="微软雅黑" w:eastAsia="微软雅黑" w:hAnsi="微软雅黑" w:cs="宋体" w:hint="eastAsia"/>
          <w:color w:val="333333"/>
          <w:kern w:val="0"/>
          <w:szCs w:val="21"/>
        </w:rPr>
        <w:t>500</w:t>
      </w:r>
      <w:r w:rsidRPr="00185AB2">
        <w:rPr>
          <w:rFonts w:ascii="微软雅黑" w:eastAsia="微软雅黑" w:hAnsi="微软雅黑" w:cs="宋体" w:hint="eastAsia"/>
          <w:color w:val="333333"/>
          <w:kern w:val="0"/>
          <w:szCs w:val="21"/>
          <w:lang w:val="en"/>
        </w:rPr>
        <w:t>吨标准煤以上的（如纳入全国万家节能考核的企业，须完成市下达年度考核节能目标），按照节约标准煤每吨</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元进行奖励，奖励最高金额不超过</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（五）鼓励企业通过兼并、收购等方式进行重组，对重组企业的入库税金增长部分中区级财政所得部分自重组之日起</w:t>
      </w:r>
      <w:r w:rsidRPr="00185AB2">
        <w:rPr>
          <w:rFonts w:ascii="微软雅黑" w:eastAsia="微软雅黑" w:hAnsi="微软雅黑" w:cs="宋体" w:hint="eastAsia"/>
          <w:color w:val="333333"/>
          <w:kern w:val="0"/>
          <w:szCs w:val="21"/>
        </w:rPr>
        <w:t>3</w:t>
      </w:r>
      <w:r w:rsidRPr="00185AB2">
        <w:rPr>
          <w:rFonts w:ascii="微软雅黑" w:eastAsia="微软雅黑" w:hAnsi="微软雅黑" w:cs="宋体" w:hint="eastAsia"/>
          <w:color w:val="333333"/>
          <w:kern w:val="0"/>
          <w:szCs w:val="21"/>
          <w:lang w:val="en"/>
        </w:rPr>
        <w:t>年内</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奖励给企业。同时享受其他税收优惠政策的企业除外。</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（六）鼓励企业挂牌上市。对进入重庆股份转让中心成功挂牌的企业，一次性奖励企业</w:t>
      </w:r>
      <w:r w:rsidRPr="00185AB2">
        <w:rPr>
          <w:rFonts w:ascii="微软雅黑" w:eastAsia="微软雅黑" w:hAnsi="微软雅黑" w:cs="宋体" w:hint="eastAsia"/>
          <w:color w:val="333333"/>
          <w:kern w:val="0"/>
          <w:szCs w:val="21"/>
        </w:rPr>
        <w:t>20</w:t>
      </w:r>
      <w:r w:rsidRPr="00185AB2">
        <w:rPr>
          <w:rFonts w:ascii="微软雅黑" w:eastAsia="微软雅黑" w:hAnsi="微软雅黑" w:cs="宋体" w:hint="eastAsia"/>
          <w:color w:val="333333"/>
          <w:kern w:val="0"/>
          <w:szCs w:val="21"/>
          <w:lang w:val="en"/>
        </w:rPr>
        <w:t>万元；对进入“新三板” 成功挂牌的企业，一次性奖励企业</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万元；对在境内外交易所成功上市的企业，一次性奖励企业</w:t>
      </w:r>
      <w:r w:rsidRPr="00185AB2">
        <w:rPr>
          <w:rFonts w:ascii="微软雅黑" w:eastAsia="微软雅黑" w:hAnsi="微软雅黑" w:cs="宋体" w:hint="eastAsia"/>
          <w:color w:val="333333"/>
          <w:kern w:val="0"/>
          <w:szCs w:val="21"/>
        </w:rPr>
        <w:t>100</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五、支持企业开拓市场</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（一）企业当年向本地企业购买配套产品</w:t>
      </w:r>
      <w:r w:rsidRPr="00185AB2">
        <w:rPr>
          <w:rFonts w:ascii="微软雅黑" w:eastAsia="微软雅黑" w:hAnsi="微软雅黑" w:cs="宋体" w:hint="eastAsia"/>
          <w:color w:val="333333"/>
          <w:kern w:val="0"/>
          <w:szCs w:val="21"/>
        </w:rPr>
        <w:t>500</w:t>
      </w:r>
      <w:r w:rsidRPr="00185AB2">
        <w:rPr>
          <w:rFonts w:ascii="微软雅黑" w:eastAsia="微软雅黑" w:hAnsi="微软雅黑" w:cs="宋体" w:hint="eastAsia"/>
          <w:color w:val="333333"/>
          <w:kern w:val="0"/>
          <w:szCs w:val="21"/>
          <w:lang w:val="en"/>
        </w:rPr>
        <w:t>万元以上，给予所购买配套产品价值</w:t>
      </w:r>
      <w:r w:rsidRPr="00185AB2">
        <w:rPr>
          <w:rFonts w:ascii="微软雅黑" w:eastAsia="微软雅黑" w:hAnsi="微软雅黑" w:cs="宋体" w:hint="eastAsia"/>
          <w:color w:val="333333"/>
          <w:kern w:val="0"/>
          <w:szCs w:val="21"/>
        </w:rPr>
        <w:t>1</w:t>
      </w:r>
      <w:r w:rsidRPr="00185AB2">
        <w:rPr>
          <w:rFonts w:ascii="微软雅黑" w:eastAsia="微软雅黑" w:hAnsi="微软雅黑" w:cs="宋体" w:hint="eastAsia"/>
          <w:color w:val="333333"/>
          <w:kern w:val="0"/>
          <w:szCs w:val="21"/>
          <w:lang w:val="en"/>
        </w:rPr>
        <w:t>‰的奖励，最高不超过</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万元，集团内部企业之间的配套不在奖励范围。</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（二）对在国家级或市级电视台广告宣传企业或企业产品的，给予宣传费用</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的一次性奖励，国家级电视台宣传费用最高奖励不超过</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万元，市级电视台宣传费用最高奖励不超过</w:t>
      </w:r>
      <w:r w:rsidRPr="00185AB2">
        <w:rPr>
          <w:rFonts w:ascii="微软雅黑" w:eastAsia="微软雅黑" w:hAnsi="微软雅黑" w:cs="宋体" w:hint="eastAsia"/>
          <w:color w:val="333333"/>
          <w:kern w:val="0"/>
          <w:szCs w:val="21"/>
        </w:rPr>
        <w:t>5</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（三）企业在中国境外及港、奥、台设立办事机构，每个一次性奖励</w:t>
      </w:r>
      <w:r w:rsidRPr="00185AB2">
        <w:rPr>
          <w:rFonts w:ascii="微软雅黑" w:eastAsia="微软雅黑" w:hAnsi="微软雅黑" w:cs="宋体" w:hint="eastAsia"/>
          <w:color w:val="333333"/>
          <w:kern w:val="0"/>
          <w:szCs w:val="21"/>
        </w:rPr>
        <w:t>5</w:t>
      </w:r>
      <w:r w:rsidRPr="00185AB2">
        <w:rPr>
          <w:rFonts w:ascii="微软雅黑" w:eastAsia="微软雅黑" w:hAnsi="微软雅黑" w:cs="宋体" w:hint="eastAsia"/>
          <w:color w:val="333333"/>
          <w:kern w:val="0"/>
          <w:szCs w:val="21"/>
          <w:lang w:val="en"/>
        </w:rPr>
        <w:t>万元；在市外设立办事机构，每个一次性奖励</w:t>
      </w:r>
      <w:r w:rsidRPr="00185AB2">
        <w:rPr>
          <w:rFonts w:ascii="微软雅黑" w:eastAsia="微软雅黑" w:hAnsi="微软雅黑" w:cs="宋体" w:hint="eastAsia"/>
          <w:color w:val="333333"/>
          <w:kern w:val="0"/>
          <w:szCs w:val="21"/>
        </w:rPr>
        <w:t>2</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（四）企业参加由政府组织的各种国内专业（专题）展览会，按展位费的</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予以补助，最高补助限额为</w:t>
      </w:r>
      <w:r w:rsidRPr="00185AB2">
        <w:rPr>
          <w:rFonts w:ascii="微软雅黑" w:eastAsia="微软雅黑" w:hAnsi="微软雅黑" w:cs="宋体" w:hint="eastAsia"/>
          <w:color w:val="333333"/>
          <w:kern w:val="0"/>
          <w:szCs w:val="21"/>
        </w:rPr>
        <w:t>2</w:t>
      </w:r>
      <w:r w:rsidRPr="00185AB2">
        <w:rPr>
          <w:rFonts w:ascii="微软雅黑" w:eastAsia="微软雅黑" w:hAnsi="微软雅黑" w:cs="宋体" w:hint="eastAsia"/>
          <w:color w:val="333333"/>
          <w:kern w:val="0"/>
          <w:szCs w:val="21"/>
          <w:lang w:val="en"/>
        </w:rPr>
        <w:t>万元；到区经济信息委备案后，企业自发参加各种国内专业（专题）展览会，按展位费的</w:t>
      </w:r>
      <w:r w:rsidRPr="00185AB2">
        <w:rPr>
          <w:rFonts w:ascii="微软雅黑" w:eastAsia="微软雅黑" w:hAnsi="微软雅黑" w:cs="宋体" w:hint="eastAsia"/>
          <w:color w:val="333333"/>
          <w:kern w:val="0"/>
          <w:szCs w:val="21"/>
        </w:rPr>
        <w:t>30%</w:t>
      </w:r>
      <w:r w:rsidRPr="00185AB2">
        <w:rPr>
          <w:rFonts w:ascii="微软雅黑" w:eastAsia="微软雅黑" w:hAnsi="微软雅黑" w:cs="宋体" w:hint="eastAsia"/>
          <w:color w:val="333333"/>
          <w:kern w:val="0"/>
          <w:szCs w:val="21"/>
          <w:lang w:val="en"/>
        </w:rPr>
        <w:t>予以补助，最高补助限额为</w:t>
      </w:r>
      <w:r w:rsidRPr="00185AB2">
        <w:rPr>
          <w:rFonts w:ascii="微软雅黑" w:eastAsia="微软雅黑" w:hAnsi="微软雅黑" w:cs="宋体" w:hint="eastAsia"/>
          <w:color w:val="333333"/>
          <w:kern w:val="0"/>
          <w:szCs w:val="21"/>
        </w:rPr>
        <w:t>1</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（五）企业参加由政府组织的各种境外（包括国外和港澳台地区）专业（专题）展览会，按展位费的</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予以补助（按当期汇率折算为人民币），最高补助限额为</w:t>
      </w:r>
      <w:r w:rsidRPr="00185AB2">
        <w:rPr>
          <w:rFonts w:ascii="微软雅黑" w:eastAsia="微软雅黑" w:hAnsi="微软雅黑" w:cs="宋体" w:hint="eastAsia"/>
          <w:color w:val="333333"/>
          <w:kern w:val="0"/>
          <w:szCs w:val="21"/>
        </w:rPr>
        <w:t>5</w:t>
      </w:r>
      <w:r w:rsidRPr="00185AB2">
        <w:rPr>
          <w:rFonts w:ascii="微软雅黑" w:eastAsia="微软雅黑" w:hAnsi="微软雅黑" w:cs="宋体" w:hint="eastAsia"/>
          <w:color w:val="333333"/>
          <w:kern w:val="0"/>
          <w:szCs w:val="21"/>
          <w:lang w:val="en"/>
        </w:rPr>
        <w:t>万</w:t>
      </w:r>
      <w:r w:rsidRPr="00185AB2">
        <w:rPr>
          <w:rFonts w:ascii="微软雅黑" w:eastAsia="微软雅黑" w:hAnsi="微软雅黑" w:cs="宋体" w:hint="eastAsia"/>
          <w:color w:val="333333"/>
          <w:kern w:val="0"/>
          <w:szCs w:val="21"/>
          <w:lang w:val="en"/>
        </w:rPr>
        <w:lastRenderedPageBreak/>
        <w:t>元；到区经济信息委备案后，企业自发参加各种境外（包括国外和港澳台地区）专业（专题）展览会，按展位费的</w:t>
      </w:r>
      <w:r w:rsidRPr="00185AB2">
        <w:rPr>
          <w:rFonts w:ascii="微软雅黑" w:eastAsia="微软雅黑" w:hAnsi="微软雅黑" w:cs="宋体" w:hint="eastAsia"/>
          <w:color w:val="333333"/>
          <w:kern w:val="0"/>
          <w:szCs w:val="21"/>
        </w:rPr>
        <w:t>30%</w:t>
      </w:r>
      <w:r w:rsidRPr="00185AB2">
        <w:rPr>
          <w:rFonts w:ascii="微软雅黑" w:eastAsia="微软雅黑" w:hAnsi="微软雅黑" w:cs="宋体" w:hint="eastAsia"/>
          <w:color w:val="333333"/>
          <w:kern w:val="0"/>
          <w:szCs w:val="21"/>
          <w:lang w:val="en"/>
        </w:rPr>
        <w:t>予以补助，最高补助限额为</w:t>
      </w:r>
      <w:r w:rsidRPr="00185AB2">
        <w:rPr>
          <w:rFonts w:ascii="微软雅黑" w:eastAsia="微软雅黑" w:hAnsi="微软雅黑" w:cs="宋体" w:hint="eastAsia"/>
          <w:color w:val="333333"/>
          <w:kern w:val="0"/>
          <w:szCs w:val="21"/>
        </w:rPr>
        <w:t>3</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（六）享受了市级以上相关优惠政策的除外。</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六、鼓励企业</w:t>
      </w:r>
      <w:proofErr w:type="gramStart"/>
      <w:r w:rsidRPr="00185AB2">
        <w:rPr>
          <w:rFonts w:ascii="微软雅黑" w:eastAsia="微软雅黑" w:hAnsi="微软雅黑" w:cs="宋体" w:hint="eastAsia"/>
          <w:color w:val="333333"/>
          <w:kern w:val="0"/>
          <w:szCs w:val="21"/>
          <w:lang w:val="en"/>
        </w:rPr>
        <w:t>入基地</w:t>
      </w:r>
      <w:proofErr w:type="gramEnd"/>
      <w:r w:rsidRPr="00185AB2">
        <w:rPr>
          <w:rFonts w:ascii="微软雅黑" w:eastAsia="微软雅黑" w:hAnsi="微软雅黑" w:cs="宋体" w:hint="eastAsia"/>
          <w:color w:val="333333"/>
          <w:kern w:val="0"/>
          <w:szCs w:val="21"/>
          <w:lang w:val="en"/>
        </w:rPr>
        <w:t>发展</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（一）大力推进小企业创业基地、特色产业基地、都市楼宇工业园、微型企业孵化园（基地、示范街）、</w:t>
      </w:r>
      <w:proofErr w:type="gramStart"/>
      <w:r w:rsidRPr="00185AB2">
        <w:rPr>
          <w:rFonts w:ascii="微软雅黑" w:eastAsia="微软雅黑" w:hAnsi="微软雅黑" w:cs="宋体" w:hint="eastAsia"/>
          <w:color w:val="333333"/>
          <w:kern w:val="0"/>
          <w:szCs w:val="21"/>
          <w:lang w:val="en"/>
        </w:rPr>
        <w:t>微企村</w:t>
      </w:r>
      <w:proofErr w:type="gramEnd"/>
      <w:r w:rsidRPr="00185AB2">
        <w:rPr>
          <w:rFonts w:ascii="微软雅黑" w:eastAsia="微软雅黑" w:hAnsi="微软雅黑" w:cs="宋体" w:hint="eastAsia"/>
          <w:color w:val="333333"/>
          <w:kern w:val="0"/>
          <w:szCs w:val="21"/>
          <w:lang w:val="en"/>
        </w:rPr>
        <w:t>（以下统称为基地）建设。对新认定为市级基地的，一次性奖励基地业主</w:t>
      </w:r>
      <w:r w:rsidRPr="00185AB2">
        <w:rPr>
          <w:rFonts w:ascii="微软雅黑" w:eastAsia="微软雅黑" w:hAnsi="微软雅黑" w:cs="宋体" w:hint="eastAsia"/>
          <w:color w:val="333333"/>
          <w:kern w:val="0"/>
          <w:szCs w:val="21"/>
        </w:rPr>
        <w:t>20</w:t>
      </w:r>
      <w:r w:rsidRPr="00185AB2">
        <w:rPr>
          <w:rFonts w:ascii="微软雅黑" w:eastAsia="微软雅黑" w:hAnsi="微软雅黑" w:cs="宋体" w:hint="eastAsia"/>
          <w:color w:val="333333"/>
          <w:kern w:val="0"/>
          <w:szCs w:val="21"/>
          <w:lang w:val="en"/>
        </w:rPr>
        <w:t>万元；基地被评为国家级优秀（或先进）的，一次性奖励基地业主</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万元；被评为重庆市优秀（或先进）的，一次性奖励基地业主</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万元。奖励资金用于基地的规划编制、基础设施建设、招商引资、创业辅导、技能培训、日常管理等费用。</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（二）企业利用自有场地、厂房经批准建设成为基地和本地企业搬迁入驻基地，建设期间，生产性建筑物所缴纳的区级行政性</w:t>
      </w:r>
      <w:proofErr w:type="gramStart"/>
      <w:r w:rsidRPr="00185AB2">
        <w:rPr>
          <w:rFonts w:ascii="微软雅黑" w:eastAsia="微软雅黑" w:hAnsi="微软雅黑" w:cs="宋体" w:hint="eastAsia"/>
          <w:color w:val="333333"/>
          <w:kern w:val="0"/>
          <w:szCs w:val="21"/>
          <w:lang w:val="en"/>
        </w:rPr>
        <w:t>规</w:t>
      </w:r>
      <w:proofErr w:type="gramEnd"/>
      <w:r w:rsidRPr="00185AB2">
        <w:rPr>
          <w:rFonts w:ascii="微软雅黑" w:eastAsia="微软雅黑" w:hAnsi="微软雅黑" w:cs="宋体" w:hint="eastAsia"/>
          <w:color w:val="333333"/>
          <w:kern w:val="0"/>
          <w:szCs w:val="21"/>
          <w:lang w:val="en"/>
        </w:rPr>
        <w:t>费，全额安排给企业；非生产性建筑物所缴纳的区级行政性</w:t>
      </w:r>
      <w:proofErr w:type="gramStart"/>
      <w:r w:rsidRPr="00185AB2">
        <w:rPr>
          <w:rFonts w:ascii="微软雅黑" w:eastAsia="微软雅黑" w:hAnsi="微软雅黑" w:cs="宋体" w:hint="eastAsia"/>
          <w:color w:val="333333"/>
          <w:kern w:val="0"/>
          <w:szCs w:val="21"/>
          <w:lang w:val="en"/>
        </w:rPr>
        <w:t>规</w:t>
      </w:r>
      <w:proofErr w:type="gramEnd"/>
      <w:r w:rsidRPr="00185AB2">
        <w:rPr>
          <w:rFonts w:ascii="微软雅黑" w:eastAsia="微软雅黑" w:hAnsi="微软雅黑" w:cs="宋体" w:hint="eastAsia"/>
          <w:color w:val="333333"/>
          <w:kern w:val="0"/>
          <w:szCs w:val="21"/>
          <w:lang w:val="en"/>
        </w:rPr>
        <w:t>费，按</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的额度安排给企业，用于扩大再生产。与招商引资优惠政策相关条款不重复享受。</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七、鼓励加快项目建设</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对以新创办企业为目的的项目，按投资方与政府签订的投资协议（合同）约定的用地规模、建设内容、时限要求竣工投产，且投产之日起一整年的产值在</w:t>
      </w:r>
      <w:r w:rsidRPr="00185AB2">
        <w:rPr>
          <w:rFonts w:ascii="微软雅黑" w:eastAsia="微软雅黑" w:hAnsi="微软雅黑" w:cs="宋体" w:hint="eastAsia"/>
          <w:color w:val="333333"/>
          <w:kern w:val="0"/>
          <w:szCs w:val="21"/>
        </w:rPr>
        <w:t>1000</w:t>
      </w:r>
      <w:r w:rsidRPr="00185AB2">
        <w:rPr>
          <w:rFonts w:ascii="微软雅黑" w:eastAsia="微软雅黑" w:hAnsi="微软雅黑" w:cs="宋体" w:hint="eastAsia"/>
          <w:color w:val="333333"/>
          <w:kern w:val="0"/>
          <w:szCs w:val="21"/>
          <w:lang w:val="en"/>
        </w:rPr>
        <w:t>万元以上的，按照产值的</w:t>
      </w:r>
      <w:r w:rsidRPr="00185AB2">
        <w:rPr>
          <w:rFonts w:ascii="微软雅黑" w:eastAsia="微软雅黑" w:hAnsi="微软雅黑" w:cs="宋体" w:hint="eastAsia"/>
          <w:color w:val="333333"/>
          <w:kern w:val="0"/>
          <w:szCs w:val="21"/>
        </w:rPr>
        <w:t>1</w:t>
      </w:r>
      <w:r w:rsidRPr="00185AB2">
        <w:rPr>
          <w:rFonts w:ascii="微软雅黑" w:eastAsia="微软雅黑" w:hAnsi="微软雅黑" w:cs="宋体" w:hint="eastAsia"/>
          <w:color w:val="333333"/>
          <w:kern w:val="0"/>
          <w:szCs w:val="21"/>
          <w:lang w:val="en"/>
        </w:rPr>
        <w:t>‰给予新创办企业领导班子一次性奖励，最高不超过</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八、加大企业贷款支持</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（一）企业贷款由合川兴农担保公司担保的，给予担保贷款企业担保贷款总额</w:t>
      </w:r>
      <w:r w:rsidRPr="00185AB2">
        <w:rPr>
          <w:rFonts w:ascii="微软雅黑" w:eastAsia="微软雅黑" w:hAnsi="微软雅黑" w:cs="宋体" w:hint="eastAsia"/>
          <w:color w:val="333333"/>
          <w:kern w:val="0"/>
          <w:szCs w:val="21"/>
        </w:rPr>
        <w:t>1%</w:t>
      </w:r>
      <w:r w:rsidRPr="00185AB2">
        <w:rPr>
          <w:rFonts w:ascii="微软雅黑" w:eastAsia="微软雅黑" w:hAnsi="微软雅黑" w:cs="宋体" w:hint="eastAsia"/>
          <w:color w:val="333333"/>
          <w:kern w:val="0"/>
          <w:szCs w:val="21"/>
          <w:lang w:val="en"/>
        </w:rPr>
        <w:t>的担保费补贴，单户企业最高补贴额度不超过</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（二）对于小微型企业的流动资金贷款总额较上年增长部分给予一定利息补贴，单户企业贴息额最高不超过</w:t>
      </w:r>
      <w:r w:rsidRPr="00185AB2">
        <w:rPr>
          <w:rFonts w:ascii="微软雅黑" w:eastAsia="微软雅黑" w:hAnsi="微软雅黑" w:cs="宋体" w:hint="eastAsia"/>
          <w:color w:val="333333"/>
          <w:kern w:val="0"/>
          <w:szCs w:val="21"/>
        </w:rPr>
        <w:t>10</w:t>
      </w:r>
      <w:r w:rsidRPr="00185AB2">
        <w:rPr>
          <w:rFonts w:ascii="微软雅黑" w:eastAsia="微软雅黑" w:hAnsi="微软雅黑" w:cs="宋体" w:hint="eastAsia"/>
          <w:color w:val="333333"/>
          <w:kern w:val="0"/>
          <w:szCs w:val="21"/>
          <w:lang w:val="en"/>
        </w:rPr>
        <w:t>万元，通过其他方式已获得财政资金补助的除外。</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lastRenderedPageBreak/>
        <w:t xml:space="preserve">　　（三）设立小</w:t>
      </w:r>
      <w:proofErr w:type="gramStart"/>
      <w:r w:rsidRPr="00185AB2">
        <w:rPr>
          <w:rFonts w:ascii="微软雅黑" w:eastAsia="微软雅黑" w:hAnsi="微软雅黑" w:cs="宋体" w:hint="eastAsia"/>
          <w:color w:val="333333"/>
          <w:kern w:val="0"/>
          <w:szCs w:val="21"/>
          <w:lang w:val="en"/>
        </w:rPr>
        <w:t>微企业</w:t>
      </w:r>
      <w:proofErr w:type="gramEnd"/>
      <w:r w:rsidRPr="00185AB2">
        <w:rPr>
          <w:rFonts w:ascii="微软雅黑" w:eastAsia="微软雅黑" w:hAnsi="微软雅黑" w:cs="宋体" w:hint="eastAsia"/>
          <w:color w:val="333333"/>
          <w:kern w:val="0"/>
          <w:szCs w:val="21"/>
          <w:lang w:val="en"/>
        </w:rPr>
        <w:t>“助保贷”基金，第一年由区财政安排</w:t>
      </w:r>
      <w:r w:rsidRPr="00185AB2">
        <w:rPr>
          <w:rFonts w:ascii="微软雅黑" w:eastAsia="微软雅黑" w:hAnsi="微软雅黑" w:cs="宋体" w:hint="eastAsia"/>
          <w:color w:val="333333"/>
          <w:kern w:val="0"/>
          <w:szCs w:val="21"/>
        </w:rPr>
        <w:t>1000</w:t>
      </w:r>
      <w:r w:rsidRPr="00185AB2">
        <w:rPr>
          <w:rFonts w:ascii="微软雅黑" w:eastAsia="微软雅黑" w:hAnsi="微软雅黑" w:cs="宋体" w:hint="eastAsia"/>
          <w:color w:val="333333"/>
          <w:kern w:val="0"/>
          <w:szCs w:val="21"/>
          <w:lang w:val="en"/>
        </w:rPr>
        <w:t>万元，以后逐年增加，累计总金额不超过</w:t>
      </w:r>
      <w:r w:rsidRPr="00185AB2">
        <w:rPr>
          <w:rFonts w:ascii="微软雅黑" w:eastAsia="微软雅黑" w:hAnsi="微软雅黑" w:cs="宋体" w:hint="eastAsia"/>
          <w:color w:val="333333"/>
          <w:kern w:val="0"/>
          <w:szCs w:val="21"/>
        </w:rPr>
        <w:t>5000</w:t>
      </w:r>
      <w:r w:rsidRPr="00185AB2">
        <w:rPr>
          <w:rFonts w:ascii="微软雅黑" w:eastAsia="微软雅黑" w:hAnsi="微软雅黑" w:cs="宋体" w:hint="eastAsia"/>
          <w:color w:val="333333"/>
          <w:kern w:val="0"/>
          <w:szCs w:val="21"/>
          <w:lang w:val="en"/>
        </w:rPr>
        <w:t>万元，为小</w:t>
      </w:r>
      <w:proofErr w:type="gramStart"/>
      <w:r w:rsidRPr="00185AB2">
        <w:rPr>
          <w:rFonts w:ascii="微软雅黑" w:eastAsia="微软雅黑" w:hAnsi="微软雅黑" w:cs="宋体" w:hint="eastAsia"/>
          <w:color w:val="333333"/>
          <w:kern w:val="0"/>
          <w:szCs w:val="21"/>
          <w:lang w:val="en"/>
        </w:rPr>
        <w:t>微企业</w:t>
      </w:r>
      <w:proofErr w:type="gramEnd"/>
      <w:r w:rsidRPr="00185AB2">
        <w:rPr>
          <w:rFonts w:ascii="微软雅黑" w:eastAsia="微软雅黑" w:hAnsi="微软雅黑" w:cs="宋体" w:hint="eastAsia"/>
          <w:color w:val="333333"/>
          <w:kern w:val="0"/>
          <w:szCs w:val="21"/>
          <w:lang w:val="en"/>
        </w:rPr>
        <w:t>融资提供担保。</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九、鼓励高级人才来合工作</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（一）高级人才包括高级专业人员和高级管理人员，副高职称及以上、各专业注册师、博士视为高级专业人员，副总经理级别以上的视为高级管理人员。供电、供气、供水企业的高级人才不在鼓励范围。</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（二）对在</w:t>
      </w:r>
      <w:proofErr w:type="gramStart"/>
      <w:r w:rsidRPr="00185AB2">
        <w:rPr>
          <w:rFonts w:ascii="微软雅黑" w:eastAsia="微软雅黑" w:hAnsi="微软雅黑" w:cs="宋体" w:hint="eastAsia"/>
          <w:color w:val="333333"/>
          <w:kern w:val="0"/>
          <w:szCs w:val="21"/>
          <w:lang w:val="en"/>
        </w:rPr>
        <w:t>合工作</w:t>
      </w:r>
      <w:proofErr w:type="gramEnd"/>
      <w:r w:rsidRPr="00185AB2">
        <w:rPr>
          <w:rFonts w:ascii="微软雅黑" w:eastAsia="微软雅黑" w:hAnsi="微软雅黑" w:cs="宋体" w:hint="eastAsia"/>
          <w:color w:val="333333"/>
          <w:kern w:val="0"/>
          <w:szCs w:val="21"/>
          <w:lang w:val="en"/>
        </w:rPr>
        <w:t>的一般企业高级人才（年薪超过</w:t>
      </w:r>
      <w:r w:rsidRPr="00185AB2">
        <w:rPr>
          <w:rFonts w:ascii="微软雅黑" w:eastAsia="微软雅黑" w:hAnsi="微软雅黑" w:cs="宋体" w:hint="eastAsia"/>
          <w:color w:val="333333"/>
          <w:kern w:val="0"/>
          <w:szCs w:val="21"/>
        </w:rPr>
        <w:t>12</w:t>
      </w:r>
      <w:r w:rsidRPr="00185AB2">
        <w:rPr>
          <w:rFonts w:ascii="微软雅黑" w:eastAsia="微软雅黑" w:hAnsi="微软雅黑" w:cs="宋体" w:hint="eastAsia"/>
          <w:color w:val="333333"/>
          <w:kern w:val="0"/>
          <w:szCs w:val="21"/>
          <w:lang w:val="en"/>
        </w:rPr>
        <w:t>万元的），实行个人所得税中区级财政所得部分</w:t>
      </w:r>
      <w:r w:rsidRPr="00185AB2">
        <w:rPr>
          <w:rFonts w:ascii="微软雅黑" w:eastAsia="微软雅黑" w:hAnsi="微软雅黑" w:cs="宋体" w:hint="eastAsia"/>
          <w:color w:val="333333"/>
          <w:kern w:val="0"/>
          <w:szCs w:val="21"/>
        </w:rPr>
        <w:t>50%</w:t>
      </w:r>
      <w:r w:rsidRPr="00185AB2">
        <w:rPr>
          <w:rFonts w:ascii="微软雅黑" w:eastAsia="微软雅黑" w:hAnsi="微软雅黑" w:cs="宋体" w:hint="eastAsia"/>
          <w:color w:val="333333"/>
          <w:kern w:val="0"/>
          <w:szCs w:val="21"/>
          <w:lang w:val="en"/>
        </w:rPr>
        <w:t>奖励；对企业通过建立博士后科研工作站引进的博士后科研人员和当年入库税金在</w:t>
      </w:r>
      <w:r w:rsidRPr="00185AB2">
        <w:rPr>
          <w:rFonts w:ascii="微软雅黑" w:eastAsia="微软雅黑" w:hAnsi="微软雅黑" w:cs="宋体" w:hint="eastAsia"/>
          <w:color w:val="333333"/>
          <w:kern w:val="0"/>
          <w:szCs w:val="21"/>
        </w:rPr>
        <w:t>2000</w:t>
      </w:r>
      <w:r w:rsidRPr="00185AB2">
        <w:rPr>
          <w:rFonts w:ascii="微软雅黑" w:eastAsia="微软雅黑" w:hAnsi="微软雅黑" w:cs="宋体" w:hint="eastAsia"/>
          <w:color w:val="333333"/>
          <w:kern w:val="0"/>
          <w:szCs w:val="21"/>
          <w:lang w:val="en"/>
        </w:rPr>
        <w:t>万元以上的企业高级人才，实行个人所得税中区级财政所得部分</w:t>
      </w:r>
      <w:r w:rsidRPr="00185AB2">
        <w:rPr>
          <w:rFonts w:ascii="微软雅黑" w:eastAsia="微软雅黑" w:hAnsi="微软雅黑" w:cs="宋体" w:hint="eastAsia"/>
          <w:color w:val="333333"/>
          <w:kern w:val="0"/>
          <w:szCs w:val="21"/>
        </w:rPr>
        <w:t>80%</w:t>
      </w:r>
      <w:r w:rsidRPr="00185AB2">
        <w:rPr>
          <w:rFonts w:ascii="微软雅黑" w:eastAsia="微软雅黑" w:hAnsi="微软雅黑" w:cs="宋体" w:hint="eastAsia"/>
          <w:color w:val="333333"/>
          <w:kern w:val="0"/>
          <w:szCs w:val="21"/>
          <w:lang w:val="en"/>
        </w:rPr>
        <w:t>奖励。</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（三）对企业高级人才在合川购买首套住房的，给予每平方米</w:t>
      </w:r>
      <w:r w:rsidRPr="00185AB2">
        <w:rPr>
          <w:rFonts w:ascii="微软雅黑" w:eastAsia="微软雅黑" w:hAnsi="微软雅黑" w:cs="宋体" w:hint="eastAsia"/>
          <w:color w:val="333333"/>
          <w:kern w:val="0"/>
          <w:szCs w:val="21"/>
        </w:rPr>
        <w:t>100</w:t>
      </w:r>
      <w:r w:rsidRPr="00185AB2">
        <w:rPr>
          <w:rFonts w:ascii="微软雅黑" w:eastAsia="微软雅黑" w:hAnsi="微软雅黑" w:cs="宋体" w:hint="eastAsia"/>
          <w:color w:val="333333"/>
          <w:kern w:val="0"/>
          <w:szCs w:val="21"/>
          <w:lang w:val="en"/>
        </w:rPr>
        <w:t>元的购房补贴。</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（四）对在</w:t>
      </w:r>
      <w:proofErr w:type="gramStart"/>
      <w:r w:rsidRPr="00185AB2">
        <w:rPr>
          <w:rFonts w:ascii="微软雅黑" w:eastAsia="微软雅黑" w:hAnsi="微软雅黑" w:cs="宋体" w:hint="eastAsia"/>
          <w:color w:val="333333"/>
          <w:kern w:val="0"/>
          <w:szCs w:val="21"/>
          <w:lang w:val="en"/>
        </w:rPr>
        <w:t>合工作</w:t>
      </w:r>
      <w:proofErr w:type="gramEnd"/>
      <w:r w:rsidRPr="00185AB2">
        <w:rPr>
          <w:rFonts w:ascii="微软雅黑" w:eastAsia="微软雅黑" w:hAnsi="微软雅黑" w:cs="宋体" w:hint="eastAsia"/>
          <w:color w:val="333333"/>
          <w:kern w:val="0"/>
          <w:szCs w:val="21"/>
          <w:lang w:val="en"/>
        </w:rPr>
        <w:t>的企业高级人才的子女入学问题，合川城区内由相关部门优先安排。</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十、鼓励企业技术创新和创建品牌</w:t>
      </w:r>
    </w:p>
    <w:p w:rsidR="00185AB2" w:rsidRPr="00185AB2" w:rsidRDefault="00185AB2" w:rsidP="00185AB2">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（一）对获得国家及重庆市科学技术奖励的企业，按所获得奖金额度等额进行补贴。</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（二）新认定为国家工程技术研究中心、市级工程技术研究中心的企业，一次性分别给予</w:t>
      </w:r>
      <w:r w:rsidRPr="00185AB2">
        <w:rPr>
          <w:rFonts w:ascii="微软雅黑" w:eastAsia="微软雅黑" w:hAnsi="微软雅黑" w:cs="宋体" w:hint="eastAsia"/>
          <w:color w:val="333333"/>
          <w:kern w:val="0"/>
          <w:szCs w:val="21"/>
        </w:rPr>
        <w:t>30万元、20万元补贴。</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（三）对新认定为高新技术企业，一次性补贴</w:t>
      </w:r>
      <w:r w:rsidRPr="00185AB2">
        <w:rPr>
          <w:rFonts w:ascii="微软雅黑" w:eastAsia="微软雅黑" w:hAnsi="微软雅黑" w:cs="宋体" w:hint="eastAsia"/>
          <w:color w:val="333333"/>
          <w:kern w:val="0"/>
          <w:szCs w:val="21"/>
        </w:rPr>
        <w:t>30万元；新获得高新技术产品企业，每个产品一次性补贴3万元；认定为国家级重点新产品，每个产品一次性奖励企业10</w:t>
      </w:r>
      <w:r w:rsidRPr="00185AB2">
        <w:rPr>
          <w:rFonts w:ascii="微软雅黑" w:eastAsia="微软雅黑" w:hAnsi="微软雅黑" w:cs="宋体" w:hint="eastAsia"/>
          <w:color w:val="333333"/>
          <w:kern w:val="0"/>
          <w:szCs w:val="21"/>
        </w:rPr>
        <w:lastRenderedPageBreak/>
        <w:t>万元；认定为</w:t>
      </w:r>
      <w:proofErr w:type="gramStart"/>
      <w:r w:rsidRPr="00185AB2">
        <w:rPr>
          <w:rFonts w:ascii="微软雅黑" w:eastAsia="微软雅黑" w:hAnsi="微软雅黑" w:cs="宋体" w:hint="eastAsia"/>
          <w:color w:val="333333"/>
          <w:kern w:val="0"/>
          <w:szCs w:val="21"/>
        </w:rPr>
        <w:t>重庆市级</w:t>
      </w:r>
      <w:proofErr w:type="gramEnd"/>
      <w:r w:rsidRPr="00185AB2">
        <w:rPr>
          <w:rFonts w:ascii="微软雅黑" w:eastAsia="微软雅黑" w:hAnsi="微软雅黑" w:cs="宋体" w:hint="eastAsia"/>
          <w:color w:val="333333"/>
          <w:kern w:val="0"/>
          <w:szCs w:val="21"/>
        </w:rPr>
        <w:t>重点新产品，每个产品一次性奖励企业3万元；完成科技成果登记的企业，每件科技成果一次奖励企业500元。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（四）对获得重庆名牌产品认定的，一次性奖励</w:t>
      </w:r>
      <w:r w:rsidRPr="00185AB2">
        <w:rPr>
          <w:rFonts w:ascii="微软雅黑" w:eastAsia="微软雅黑" w:hAnsi="微软雅黑" w:cs="宋体" w:hint="eastAsia"/>
          <w:color w:val="333333"/>
          <w:kern w:val="0"/>
          <w:szCs w:val="21"/>
        </w:rPr>
        <w:t>10万；获得重庆知名产品认定的，一次性奖励3万元；获得中国驰名商标认定的，一次性奖励30万元；获得地理标志注册的，一次性奖励10万元；获得重庆市著名商标认定的，一次性奖励10万元；获得境外商标注册的，一次性补助3万元。</w:t>
      </w:r>
    </w:p>
    <w:p w:rsidR="00185AB2" w:rsidRPr="00185AB2" w:rsidRDefault="00185AB2" w:rsidP="00185AB2">
      <w:pPr>
        <w:widowControl/>
        <w:shd w:val="clear" w:color="auto" w:fill="FFFFFF"/>
        <w:spacing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（五）对获得重庆市市长质量奖的企业，一次性奖励</w:t>
      </w:r>
      <w:r w:rsidRPr="00185AB2">
        <w:rPr>
          <w:rFonts w:ascii="微软雅黑" w:eastAsia="微软雅黑" w:hAnsi="微软雅黑" w:cs="宋体" w:hint="eastAsia"/>
          <w:color w:val="333333"/>
          <w:kern w:val="0"/>
          <w:szCs w:val="21"/>
        </w:rPr>
        <w:t>30万元；对获得重庆市市长质量奖提名奖的企业，一次性奖励10万元；对主导制</w:t>
      </w:r>
      <w:proofErr w:type="gramStart"/>
      <w:r w:rsidRPr="00185AB2">
        <w:rPr>
          <w:rFonts w:ascii="微软雅黑" w:eastAsia="微软雅黑" w:hAnsi="微软雅黑" w:cs="宋体" w:hint="eastAsia"/>
          <w:color w:val="333333"/>
          <w:kern w:val="0"/>
          <w:szCs w:val="21"/>
        </w:rPr>
        <w:t>修定</w:t>
      </w:r>
      <w:proofErr w:type="gramEnd"/>
      <w:r w:rsidRPr="00185AB2">
        <w:rPr>
          <w:rFonts w:ascii="微软雅黑" w:eastAsia="微软雅黑" w:hAnsi="微软雅黑" w:cs="宋体" w:hint="eastAsia"/>
          <w:color w:val="333333"/>
          <w:kern w:val="0"/>
          <w:szCs w:val="21"/>
        </w:rPr>
        <w:t>国家标准的单位，一次性奖励30万元；对主导制</w:t>
      </w:r>
      <w:proofErr w:type="gramStart"/>
      <w:r w:rsidRPr="00185AB2">
        <w:rPr>
          <w:rFonts w:ascii="微软雅黑" w:eastAsia="微软雅黑" w:hAnsi="微软雅黑" w:cs="宋体" w:hint="eastAsia"/>
          <w:color w:val="333333"/>
          <w:kern w:val="0"/>
          <w:szCs w:val="21"/>
        </w:rPr>
        <w:t>修定</w:t>
      </w:r>
      <w:proofErr w:type="gramEnd"/>
      <w:r w:rsidRPr="00185AB2">
        <w:rPr>
          <w:rFonts w:ascii="微软雅黑" w:eastAsia="微软雅黑" w:hAnsi="微软雅黑" w:cs="宋体" w:hint="eastAsia"/>
          <w:color w:val="333333"/>
          <w:kern w:val="0"/>
          <w:szCs w:val="21"/>
        </w:rPr>
        <w:t>行业标准的单位，一次性奖励20万元。</w:t>
      </w:r>
    </w:p>
    <w:p w:rsidR="00185AB2" w:rsidRPr="00185AB2" w:rsidRDefault="00185AB2" w:rsidP="00185AB2">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lang w:val="en"/>
        </w:rPr>
      </w:pPr>
      <w:r w:rsidRPr="00185AB2">
        <w:rPr>
          <w:rFonts w:ascii="微软雅黑" w:eastAsia="微软雅黑" w:hAnsi="微软雅黑" w:cs="宋体" w:hint="eastAsia"/>
          <w:color w:val="333333"/>
          <w:kern w:val="0"/>
          <w:szCs w:val="21"/>
          <w:lang w:val="en"/>
        </w:rPr>
        <w:t xml:space="preserve">　　（六）同一事由，在同</w:t>
      </w:r>
      <w:proofErr w:type="gramStart"/>
      <w:r w:rsidRPr="00185AB2">
        <w:rPr>
          <w:rFonts w:ascii="微软雅黑" w:eastAsia="微软雅黑" w:hAnsi="微软雅黑" w:cs="宋体" w:hint="eastAsia"/>
          <w:color w:val="333333"/>
          <w:kern w:val="0"/>
          <w:szCs w:val="21"/>
          <w:lang w:val="en"/>
        </w:rPr>
        <w:t>一</w:t>
      </w:r>
      <w:proofErr w:type="gramEnd"/>
      <w:r w:rsidRPr="00185AB2">
        <w:rPr>
          <w:rFonts w:ascii="微软雅黑" w:eastAsia="微软雅黑" w:hAnsi="微软雅黑" w:cs="宋体" w:hint="eastAsia"/>
          <w:color w:val="333333"/>
          <w:kern w:val="0"/>
          <w:szCs w:val="21"/>
          <w:lang w:val="en"/>
        </w:rPr>
        <w:t>年度获得多项认定的，按照最高标准奖励一次。</w:t>
      </w:r>
    </w:p>
    <w:p w:rsidR="00185AB2" w:rsidRPr="00185AB2" w:rsidRDefault="00185AB2" w:rsidP="00185AB2">
      <w:pPr>
        <w:widowControl/>
        <w:shd w:val="clear" w:color="auto" w:fill="EEEEEE"/>
        <w:spacing w:line="525" w:lineRule="atLeast"/>
        <w:ind w:left="360"/>
        <w:jc w:val="left"/>
        <w:rPr>
          <w:rFonts w:ascii="微软雅黑" w:eastAsia="微软雅黑" w:hAnsi="微软雅黑" w:cs="宋体" w:hint="eastAsia"/>
          <w:color w:val="999999"/>
          <w:kern w:val="0"/>
          <w:szCs w:val="21"/>
          <w:lang w:val="en"/>
        </w:rPr>
      </w:pPr>
      <w:r w:rsidRPr="00185AB2">
        <w:rPr>
          <w:rFonts w:ascii="微软雅黑" w:eastAsia="微软雅黑" w:hAnsi="微软雅黑" w:cs="宋体" w:hint="eastAsia"/>
          <w:color w:val="333333"/>
          <w:kern w:val="0"/>
          <w:szCs w:val="21"/>
          <w:lang w:val="en"/>
        </w:rPr>
        <w:pict/>
      </w:r>
      <w:r w:rsidRPr="00185AB2">
        <w:rPr>
          <w:rFonts w:ascii="微软雅黑" w:eastAsia="微软雅黑" w:hAnsi="微软雅黑" w:cs="宋体" w:hint="eastAsia"/>
          <w:color w:val="176DCD"/>
          <w:kern w:val="0"/>
          <w:szCs w:val="21"/>
          <w:lang w:val="en"/>
        </w:rPr>
        <w:t xml:space="preserve">友情链接 / </w:t>
      </w:r>
      <w:r w:rsidRPr="00185AB2">
        <w:rPr>
          <w:rFonts w:ascii="微软雅黑" w:eastAsia="微软雅黑" w:hAnsi="微软雅黑" w:cs="宋体" w:hint="eastAsia"/>
          <w:color w:val="999999"/>
          <w:kern w:val="0"/>
          <w:szCs w:val="21"/>
          <w:lang w:val="en"/>
        </w:rPr>
        <w:t>LINKS</w:t>
      </w:r>
    </w:p>
    <w:p w:rsidR="000C2FB2" w:rsidRDefault="000C2FB2"/>
    <w:sectPr w:rsidR="000C2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46"/>
    <w:rsid w:val="000C2FB2"/>
    <w:rsid w:val="00185AB2"/>
    <w:rsid w:val="004C2278"/>
    <w:rsid w:val="0079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74A1F-ECB3-4E6C-97E8-F4F725F3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298671">
      <w:bodyDiv w:val="1"/>
      <w:marLeft w:val="0"/>
      <w:marRight w:val="0"/>
      <w:marTop w:val="0"/>
      <w:marBottom w:val="0"/>
      <w:divBdr>
        <w:top w:val="none" w:sz="0" w:space="0" w:color="auto"/>
        <w:left w:val="none" w:sz="0" w:space="0" w:color="auto"/>
        <w:bottom w:val="none" w:sz="0" w:space="0" w:color="auto"/>
        <w:right w:val="none" w:sz="0" w:space="0" w:color="auto"/>
      </w:divBdr>
      <w:divsChild>
        <w:div w:id="1795519662">
          <w:marLeft w:val="0"/>
          <w:marRight w:val="0"/>
          <w:marTop w:val="450"/>
          <w:marBottom w:val="0"/>
          <w:divBdr>
            <w:top w:val="none" w:sz="0" w:space="0" w:color="auto"/>
            <w:left w:val="none" w:sz="0" w:space="0" w:color="auto"/>
            <w:bottom w:val="dotted" w:sz="6" w:space="5" w:color="D6D6D6"/>
            <w:right w:val="none" w:sz="0" w:space="0" w:color="auto"/>
          </w:divBdr>
        </w:div>
        <w:div w:id="21634640">
          <w:marLeft w:val="0"/>
          <w:marRight w:val="0"/>
          <w:marTop w:val="0"/>
          <w:marBottom w:val="0"/>
          <w:divBdr>
            <w:top w:val="none" w:sz="0" w:space="0" w:color="auto"/>
            <w:left w:val="none" w:sz="0" w:space="0" w:color="auto"/>
            <w:bottom w:val="none" w:sz="0" w:space="0" w:color="auto"/>
            <w:right w:val="none" w:sz="0" w:space="0" w:color="auto"/>
          </w:divBdr>
          <w:divsChild>
            <w:div w:id="351538494">
              <w:marLeft w:val="0"/>
              <w:marRight w:val="0"/>
              <w:marTop w:val="0"/>
              <w:marBottom w:val="0"/>
              <w:divBdr>
                <w:top w:val="none" w:sz="0" w:space="0" w:color="auto"/>
                <w:left w:val="none" w:sz="0" w:space="0" w:color="auto"/>
                <w:bottom w:val="none" w:sz="0" w:space="0" w:color="auto"/>
                <w:right w:val="none" w:sz="0" w:space="0" w:color="auto"/>
              </w:divBdr>
              <w:divsChild>
                <w:div w:id="17914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70501">
          <w:marLeft w:val="0"/>
          <w:marRight w:val="0"/>
          <w:marTop w:val="375"/>
          <w:marBottom w:val="0"/>
          <w:divBdr>
            <w:top w:val="single" w:sz="6" w:space="0" w:color="D2D2D2"/>
            <w:left w:val="none" w:sz="0" w:space="0" w:color="auto"/>
            <w:bottom w:val="none" w:sz="0" w:space="0" w:color="auto"/>
            <w:right w:val="none" w:sz="0" w:space="0" w:color="auto"/>
          </w:divBdr>
          <w:divsChild>
            <w:div w:id="1948925896">
              <w:marLeft w:val="0"/>
              <w:marRight w:val="0"/>
              <w:marTop w:val="0"/>
              <w:marBottom w:val="0"/>
              <w:divBdr>
                <w:top w:val="none" w:sz="0" w:space="0" w:color="auto"/>
                <w:left w:val="none" w:sz="0" w:space="0" w:color="auto"/>
                <w:bottom w:val="none" w:sz="0" w:space="0" w:color="auto"/>
                <w:right w:val="none" w:sz="0" w:space="0" w:color="auto"/>
              </w:divBdr>
              <w:divsChild>
                <w:div w:id="17217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2018-05-20T16:31:00Z</dcterms:created>
  <dcterms:modified xsi:type="dcterms:W3CDTF">2018-05-20T16:31:00Z</dcterms:modified>
</cp:coreProperties>
</file>