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F6" w:rsidRPr="00BC42F6" w:rsidRDefault="00BC42F6" w:rsidP="00BC42F6">
      <w:pPr>
        <w:widowControl/>
        <w:wordWrap w:val="0"/>
        <w:jc w:val="center"/>
        <w:outlineLvl w:val="1"/>
        <w:rPr>
          <w:rFonts w:ascii="微软雅黑" w:eastAsia="微软雅黑" w:hAnsi="微软雅黑" w:cs="宋体"/>
          <w:color w:val="343434"/>
          <w:kern w:val="36"/>
          <w:sz w:val="35"/>
          <w:szCs w:val="35"/>
        </w:rPr>
      </w:pPr>
      <w:bookmarkStart w:id="0" w:name="_GoBack"/>
      <w:r w:rsidRPr="00BC42F6">
        <w:rPr>
          <w:rFonts w:ascii="微软雅黑" w:eastAsia="微软雅黑" w:hAnsi="微软雅黑" w:cs="宋体" w:hint="eastAsia"/>
          <w:color w:val="343434"/>
          <w:kern w:val="36"/>
          <w:sz w:val="35"/>
          <w:szCs w:val="35"/>
        </w:rPr>
        <w:t>天津滨海新区招商引资基金管理暂行办法</w:t>
      </w:r>
    </w:p>
    <w:bookmarkEnd w:id="0"/>
    <w:p w:rsidR="00BC42F6" w:rsidRPr="00BC42F6" w:rsidRDefault="00BC42F6" w:rsidP="00BC42F6">
      <w:pPr>
        <w:widowControl/>
        <w:wordWrap w:val="0"/>
        <w:spacing w:line="480" w:lineRule="auto"/>
        <w:ind w:firstLineChars="200" w:firstLine="480"/>
        <w:jc w:val="left"/>
        <w:rPr>
          <w:rFonts w:ascii="宋体" w:eastAsia="宋体" w:hAnsi="宋体" w:cs="宋体" w:hint="eastAsia"/>
          <w:color w:val="343434"/>
          <w:kern w:val="0"/>
          <w:sz w:val="24"/>
          <w:szCs w:val="24"/>
        </w:rPr>
      </w:pPr>
      <w:r w:rsidRPr="00BC42F6">
        <w:rPr>
          <w:rFonts w:ascii="宋体" w:eastAsia="宋体" w:hAnsi="宋体" w:cs="宋体" w:hint="eastAsia"/>
          <w:color w:val="343434"/>
          <w:kern w:val="0"/>
          <w:sz w:val="24"/>
          <w:szCs w:val="24"/>
        </w:rPr>
        <w:t xml:space="preserve">第一章 总则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第一条为推进滨海新区开发开放，进一步增强区域服务功能，大力发展现代服务业，根据市政府批转的《天津滨海新区开发建设专项资金管I里暂行办法》(津政发[2006]83号)，市财政局、</w:t>
      </w:r>
      <w:proofErr w:type="gramStart"/>
      <w:r w:rsidRPr="00BC42F6">
        <w:rPr>
          <w:rFonts w:ascii="宋体" w:eastAsia="宋体" w:hAnsi="宋体" w:cs="宋体" w:hint="eastAsia"/>
          <w:color w:val="343434"/>
          <w:kern w:val="0"/>
          <w:sz w:val="24"/>
          <w:szCs w:val="24"/>
        </w:rPr>
        <w:t>市发改委</w:t>
      </w:r>
      <w:proofErr w:type="gramEnd"/>
      <w:r w:rsidRPr="00BC42F6">
        <w:rPr>
          <w:rFonts w:ascii="宋体" w:eastAsia="宋体" w:hAnsi="宋体" w:cs="宋体" w:hint="eastAsia"/>
          <w:color w:val="343434"/>
          <w:kern w:val="0"/>
          <w:sz w:val="24"/>
          <w:szCs w:val="24"/>
        </w:rPr>
        <w:t xml:space="preserve">、市地税局制定的《天津市促进现代服务业发展财税优惠政策》(津财金[2006]22号)和市财政局《天津滨海新区开发建设专项资金支付管理暂行办法》的规定，结合滨海新区的发展实际，制定本办法。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第二章基金来源和用途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第二条招商引资基金(以下简称“基金”)的主要来源为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w:t>
      </w:r>
      <w:proofErr w:type="gramStart"/>
      <w:r w:rsidRPr="00BC42F6">
        <w:rPr>
          <w:rFonts w:ascii="宋体" w:eastAsia="宋体" w:hAnsi="宋体" w:cs="宋体" w:hint="eastAsia"/>
          <w:color w:val="343434"/>
          <w:kern w:val="0"/>
          <w:sz w:val="24"/>
          <w:szCs w:val="24"/>
        </w:rPr>
        <w:t>一</w:t>
      </w:r>
      <w:proofErr w:type="gramEnd"/>
      <w:r w:rsidRPr="00BC42F6">
        <w:rPr>
          <w:rFonts w:ascii="宋体" w:eastAsia="宋体" w:hAnsi="宋体" w:cs="宋体" w:hint="eastAsia"/>
          <w:color w:val="343434"/>
          <w:kern w:val="0"/>
          <w:sz w:val="24"/>
          <w:szCs w:val="24"/>
        </w:rPr>
        <w:t xml:space="preserve">)中央财政专项补助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(二)市财政拨款；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(三)</w:t>
      </w:r>
      <w:proofErr w:type="gramStart"/>
      <w:r w:rsidRPr="00BC42F6">
        <w:rPr>
          <w:rFonts w:ascii="宋体" w:eastAsia="宋体" w:hAnsi="宋体" w:cs="宋体" w:hint="eastAsia"/>
          <w:color w:val="343434"/>
          <w:kern w:val="0"/>
          <w:sz w:val="24"/>
          <w:szCs w:val="24"/>
        </w:rPr>
        <w:t>滨海委</w:t>
      </w:r>
      <w:proofErr w:type="gramEnd"/>
      <w:r w:rsidRPr="00BC42F6">
        <w:rPr>
          <w:rFonts w:ascii="宋体" w:eastAsia="宋体" w:hAnsi="宋体" w:cs="宋体" w:hint="eastAsia"/>
          <w:color w:val="343434"/>
          <w:kern w:val="0"/>
          <w:sz w:val="24"/>
          <w:szCs w:val="24"/>
        </w:rPr>
        <w:t xml:space="preserve">筹集的资金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(四)其他资金。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第三条基金用于支持滨海新区现代服务业和先进制造业的发展，主要是：总部经济、金融业、物流业、中介服务业。 </w:t>
      </w:r>
    </w:p>
    <w:p w:rsidR="00BC42F6" w:rsidRPr="00BC42F6" w:rsidRDefault="00BC42F6" w:rsidP="00BC42F6">
      <w:pPr>
        <w:widowControl/>
        <w:wordWrap w:val="0"/>
        <w:spacing w:line="480" w:lineRule="auto"/>
        <w:ind w:firstLineChars="200" w:firstLine="480"/>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第三章 项目申请与审批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第四条项目申请应具备以下条件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w:t>
      </w:r>
      <w:proofErr w:type="gramStart"/>
      <w:r w:rsidRPr="00BC42F6">
        <w:rPr>
          <w:rFonts w:ascii="宋体" w:eastAsia="宋体" w:hAnsi="宋体" w:cs="宋体" w:hint="eastAsia"/>
          <w:color w:val="343434"/>
          <w:kern w:val="0"/>
          <w:sz w:val="24"/>
          <w:szCs w:val="24"/>
        </w:rPr>
        <w:t>一</w:t>
      </w:r>
      <w:proofErr w:type="gramEnd"/>
      <w:r w:rsidRPr="00BC42F6">
        <w:rPr>
          <w:rFonts w:ascii="宋体" w:eastAsia="宋体" w:hAnsi="宋体" w:cs="宋体" w:hint="eastAsia"/>
          <w:color w:val="343434"/>
          <w:kern w:val="0"/>
          <w:sz w:val="24"/>
          <w:szCs w:val="24"/>
        </w:rPr>
        <w:t xml:space="preserve">)总部或地区总部具有独立法人资格，在滨海新区注册资本应在1亿元以上；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(二)新迁入滨海新区的金融企业总部核心业务部；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(三)在滨海新区内新设立的大型专业运输企业、大型仓储企业；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lastRenderedPageBreak/>
        <w:t xml:space="preserve">　　(四)在滨海新区新设立的国际、国内知名律师事务所、会计事务所、咨询公司、人才中介机构等专业服务机构。 </w:t>
      </w:r>
    </w:p>
    <w:p w:rsidR="00BC42F6" w:rsidRPr="00BC42F6" w:rsidRDefault="00BC42F6" w:rsidP="00BC42F6">
      <w:pPr>
        <w:widowControl/>
        <w:wordWrap w:val="0"/>
        <w:spacing w:line="480" w:lineRule="auto"/>
        <w:ind w:firstLine="480"/>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第五条 </w:t>
      </w:r>
      <w:proofErr w:type="gramStart"/>
      <w:r w:rsidRPr="00BC42F6">
        <w:rPr>
          <w:rFonts w:ascii="宋体" w:eastAsia="宋体" w:hAnsi="宋体" w:cs="宋体" w:hint="eastAsia"/>
          <w:color w:val="343434"/>
          <w:kern w:val="0"/>
          <w:sz w:val="24"/>
          <w:szCs w:val="24"/>
        </w:rPr>
        <w:t>滨海委</w:t>
      </w:r>
      <w:proofErr w:type="gramEnd"/>
      <w:r w:rsidRPr="00BC42F6">
        <w:rPr>
          <w:rFonts w:ascii="宋体" w:eastAsia="宋体" w:hAnsi="宋体" w:cs="宋体" w:hint="eastAsia"/>
          <w:color w:val="343434"/>
          <w:kern w:val="0"/>
          <w:sz w:val="24"/>
          <w:szCs w:val="24"/>
        </w:rPr>
        <w:t>经济发展局作为申报项目的受理部门，负责对申报项目进行初审，审查内容包括：资格审查、形式审查和内容审查，其中涉及金融业的项目由投融资发展局和经济发展局联合审查。经初审合格后(必要时组织相关专家进行评审)，报</w:t>
      </w:r>
      <w:proofErr w:type="gramStart"/>
      <w:r w:rsidRPr="00BC42F6">
        <w:rPr>
          <w:rFonts w:ascii="宋体" w:eastAsia="宋体" w:hAnsi="宋体" w:cs="宋体" w:hint="eastAsia"/>
          <w:color w:val="343434"/>
          <w:kern w:val="0"/>
          <w:sz w:val="24"/>
          <w:szCs w:val="24"/>
        </w:rPr>
        <w:t>滨海委开发</w:t>
      </w:r>
      <w:proofErr w:type="gramEnd"/>
      <w:r w:rsidRPr="00BC42F6">
        <w:rPr>
          <w:rFonts w:ascii="宋体" w:eastAsia="宋体" w:hAnsi="宋体" w:cs="宋体" w:hint="eastAsia"/>
          <w:color w:val="343434"/>
          <w:kern w:val="0"/>
          <w:sz w:val="24"/>
          <w:szCs w:val="24"/>
        </w:rPr>
        <w:t xml:space="preserve">建设专项资金项目审查委员会审定，审定通过后报专项资金领导小组审批，批复文件同时抄送相关区财政部门。 </w:t>
      </w:r>
    </w:p>
    <w:p w:rsidR="00BC42F6" w:rsidRPr="00BC42F6" w:rsidRDefault="00BC42F6" w:rsidP="00BC42F6">
      <w:pPr>
        <w:widowControl/>
        <w:wordWrap w:val="0"/>
        <w:spacing w:line="480" w:lineRule="auto"/>
        <w:ind w:firstLine="480"/>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第四章 项目资助额度和拨付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第六条总部经济资助额度：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一)对在滨海新区新设立的总部或地区总部给予一次性补助，注册资本10亿元人民币(人民币，下同)以上的补助2000万元；注册资本10亿元以下、5亿元以上的，补助1500万元；注册资本5亿元以下、1亿元以上的，补助1000万元；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二)对已在滨海新区注册的企业总部或地区总部，在2006年1月1日后增资的，给予一次性资金补助。增资10亿元以上的，补助1000万元；增资10亿元以下、5亿元以上的，补助500万元；增资5亿元以下、1亿元以上的，补助200万元； </w:t>
      </w:r>
    </w:p>
    <w:p w:rsidR="00BC42F6" w:rsidRPr="00BC42F6" w:rsidRDefault="00BC42F6" w:rsidP="00BC42F6">
      <w:pPr>
        <w:widowControl/>
        <w:wordWrap w:val="0"/>
        <w:spacing w:line="480" w:lineRule="auto"/>
        <w:ind w:firstLine="480"/>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三)对在滨海新区新设立的总部或地区总部购建的自用办公用房，按每平方米1000元的标准给予一次性资金补助；租赁的自用办公用房，三年内每年按房屋租金的30％给予补贴。若实际租赁价格高于房屋租金市场指导价的，则按市场指导价计算租房补贴。 </w:t>
      </w:r>
    </w:p>
    <w:p w:rsidR="00BC42F6" w:rsidRPr="00BC42F6" w:rsidRDefault="00BC42F6" w:rsidP="00BC42F6">
      <w:pPr>
        <w:widowControl/>
        <w:wordWrap w:val="0"/>
        <w:spacing w:line="480" w:lineRule="auto"/>
        <w:ind w:firstLine="480"/>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lastRenderedPageBreak/>
        <w:t xml:space="preserve">对总部经济的支持原则是，保证在我市和滨海新区现有总部经济规模的基础上，实现新的增长。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第七条金融业资助额度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(一)对新迁入滨海新区的金融企业总部核心业务给予一次性资助。其中，全国性及以上规模的，补助500万元；区域性规模的，补助200万。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二)对在滨海新区新设立的金融服务外包机构给予一次性资金补助。补助金额按注册资本(或营运资本)的3%计算，最高补助金额为500万元。对不具备独立法人资格的金融服务外包机构，实际投资额在2亿元以上的，补助500万元；实际投资额在2亿元以下、一亿元以上的，补助300万元；实际投资额在1亿元以下、500万元以上的，补助100万元：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三)对金融企业在滨海新区规划的金融区域或金融后台营运基地内，新购建的自用办公用房，按每平方米1000元的标准给予一次性资金补助；租赁的自用办公用房，三年内每年按房屋租金的30%给予补贴。若实际租赁价格高于房屋租金市场指导价的，则按市场指导价计算租房补贴。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第八条物流业资助额度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对滨海新区内新设立的大型专业运输企业、大型仓储企业发生的运输、仓储专用设备设施固定资产投资贷款利息给予20%的补助，累积补贴金额不超过100万元。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第九条中介服务业资助额度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(一)对在滨海新区新设立的国际、国内知名律师事务所、会计事务所、咨询公司、人才中介机构等专业服务机构，购建的办公用房，按每平米i000元的标准给予一次性资金补助；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lastRenderedPageBreak/>
        <w:t xml:space="preserve">　　(二)租赁的自用办公用房，三年内每年按房屋租金的30%给予补贴。若实际租赁价格高于房屋租金市场指导价的，则按市场指导价计算租房补贴。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第十条滨海新区财务管理中心(以下简称“财务中心”)对申请单位的相关手续和批准手续审核无误后，按照《天津滨海新区开发建设专项资金支付管理暂行办法》有关规定办理拨付手续。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第五章附则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十一条财务中心对基金资助对象的资金使用情况进行追踪问效和监督检查，对不按规定使用资金的，采取停拨余款、追回已拨款项等相应处理措施，已形成资产的将资产变现后缴回财务中心，同时视情节轻重分别依据国家有关法律、法规的规定处理。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第十二条本办法实施过程中如</w:t>
      </w:r>
      <w:proofErr w:type="gramStart"/>
      <w:r w:rsidRPr="00BC42F6">
        <w:rPr>
          <w:rFonts w:ascii="宋体" w:eastAsia="宋体" w:hAnsi="宋体" w:cs="宋体" w:hint="eastAsia"/>
          <w:color w:val="343434"/>
          <w:kern w:val="0"/>
          <w:sz w:val="24"/>
          <w:szCs w:val="24"/>
        </w:rPr>
        <w:t>遇同时</w:t>
      </w:r>
      <w:proofErr w:type="gramEnd"/>
      <w:r w:rsidRPr="00BC42F6">
        <w:rPr>
          <w:rFonts w:ascii="宋体" w:eastAsia="宋体" w:hAnsi="宋体" w:cs="宋体" w:hint="eastAsia"/>
          <w:color w:val="343434"/>
          <w:kern w:val="0"/>
          <w:sz w:val="24"/>
          <w:szCs w:val="24"/>
        </w:rPr>
        <w:t>享受优惠政策条款</w:t>
      </w:r>
      <w:proofErr w:type="gramStart"/>
      <w:r w:rsidRPr="00BC42F6">
        <w:rPr>
          <w:rFonts w:ascii="宋体" w:eastAsia="宋体" w:hAnsi="宋体" w:cs="宋体" w:hint="eastAsia"/>
          <w:color w:val="343434"/>
          <w:kern w:val="0"/>
          <w:sz w:val="24"/>
          <w:szCs w:val="24"/>
        </w:rPr>
        <w:t>时优但</w:t>
      </w:r>
      <w:proofErr w:type="gramEnd"/>
      <w:r w:rsidRPr="00BC42F6">
        <w:rPr>
          <w:rFonts w:ascii="宋体" w:eastAsia="宋体" w:hAnsi="宋体" w:cs="宋体" w:hint="eastAsia"/>
          <w:color w:val="343434"/>
          <w:kern w:val="0"/>
          <w:sz w:val="24"/>
          <w:szCs w:val="24"/>
        </w:rPr>
        <w:t xml:space="preserve">不得重复享受优惠政策。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第十三条本办法自发布之日起执行。 </w:t>
      </w:r>
    </w:p>
    <w:p w:rsidR="00BC42F6" w:rsidRPr="00BC42F6" w:rsidRDefault="00BC42F6" w:rsidP="00BC42F6">
      <w:pPr>
        <w:widowControl/>
        <w:wordWrap w:val="0"/>
        <w:spacing w:line="480" w:lineRule="auto"/>
        <w:jc w:val="left"/>
        <w:rPr>
          <w:rFonts w:ascii="宋体" w:eastAsia="宋体" w:hAnsi="宋体" w:cs="宋体"/>
          <w:color w:val="343434"/>
          <w:kern w:val="0"/>
          <w:sz w:val="24"/>
          <w:szCs w:val="24"/>
        </w:rPr>
      </w:pPr>
      <w:r w:rsidRPr="00BC42F6">
        <w:rPr>
          <w:rFonts w:ascii="宋体" w:eastAsia="宋体" w:hAnsi="宋体" w:cs="宋体" w:hint="eastAsia"/>
          <w:color w:val="343434"/>
          <w:kern w:val="0"/>
          <w:sz w:val="24"/>
          <w:szCs w:val="24"/>
        </w:rPr>
        <w:t xml:space="preserve">　　第十四条本办法由滨海新区管委会负责解释。 </w:t>
      </w:r>
    </w:p>
    <w:p w:rsidR="00AC2085" w:rsidRPr="00BC42F6" w:rsidRDefault="00AC2085"/>
    <w:sectPr w:rsidR="00AC2085" w:rsidRPr="00BC4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F6"/>
    <w:rsid w:val="00AC2085"/>
    <w:rsid w:val="00BC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23714-BE32-4C6D-BCD9-B9F3650A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175184">
      <w:bodyDiv w:val="1"/>
      <w:marLeft w:val="0"/>
      <w:marRight w:val="0"/>
      <w:marTop w:val="0"/>
      <w:marBottom w:val="0"/>
      <w:divBdr>
        <w:top w:val="none" w:sz="0" w:space="0" w:color="auto"/>
        <w:left w:val="none" w:sz="0" w:space="0" w:color="auto"/>
        <w:bottom w:val="none" w:sz="0" w:space="0" w:color="auto"/>
        <w:right w:val="none" w:sz="0" w:space="0" w:color="auto"/>
      </w:divBdr>
      <w:divsChild>
        <w:div w:id="1094938294">
          <w:marLeft w:val="0"/>
          <w:marRight w:val="0"/>
          <w:marTop w:val="0"/>
          <w:marBottom w:val="0"/>
          <w:divBdr>
            <w:top w:val="none" w:sz="0" w:space="0" w:color="auto"/>
            <w:left w:val="none" w:sz="0" w:space="0" w:color="auto"/>
            <w:bottom w:val="none" w:sz="0" w:space="0" w:color="auto"/>
            <w:right w:val="none" w:sz="0" w:space="0" w:color="auto"/>
          </w:divBdr>
          <w:divsChild>
            <w:div w:id="1460758093">
              <w:marLeft w:val="0"/>
              <w:marRight w:val="0"/>
              <w:marTop w:val="0"/>
              <w:marBottom w:val="0"/>
              <w:divBdr>
                <w:top w:val="none" w:sz="0" w:space="0" w:color="auto"/>
                <w:left w:val="none" w:sz="0" w:space="0" w:color="auto"/>
                <w:bottom w:val="none" w:sz="0" w:space="0" w:color="auto"/>
                <w:right w:val="none" w:sz="0" w:space="0" w:color="auto"/>
              </w:divBdr>
              <w:divsChild>
                <w:div w:id="520432695">
                  <w:marLeft w:val="0"/>
                  <w:marRight w:val="225"/>
                  <w:marTop w:val="0"/>
                  <w:marBottom w:val="300"/>
                  <w:divBdr>
                    <w:top w:val="none" w:sz="0" w:space="0" w:color="auto"/>
                    <w:left w:val="none" w:sz="0" w:space="0" w:color="auto"/>
                    <w:bottom w:val="none" w:sz="0" w:space="0" w:color="auto"/>
                    <w:right w:val="none" w:sz="0" w:space="0" w:color="auto"/>
                  </w:divBdr>
                  <w:divsChild>
                    <w:div w:id="12190676">
                      <w:marLeft w:val="0"/>
                      <w:marRight w:val="0"/>
                      <w:marTop w:val="0"/>
                      <w:marBottom w:val="300"/>
                      <w:divBdr>
                        <w:top w:val="none" w:sz="0" w:space="0" w:color="auto"/>
                        <w:left w:val="none" w:sz="0" w:space="0" w:color="auto"/>
                        <w:bottom w:val="single" w:sz="6" w:space="8" w:color="D0D0D0"/>
                        <w:right w:val="none" w:sz="0" w:space="0" w:color="auto"/>
                      </w:divBdr>
                    </w:div>
                    <w:div w:id="17655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2018-05-17T13:17:00Z</dcterms:created>
  <dcterms:modified xsi:type="dcterms:W3CDTF">2018-05-17T13:17:00Z</dcterms:modified>
</cp:coreProperties>
</file>