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88" w:rsidRPr="005B4588" w:rsidRDefault="005B4588" w:rsidP="005B4588">
      <w:pPr>
        <w:widowControl/>
        <w:spacing w:line="600" w:lineRule="atLeast"/>
        <w:jc w:val="center"/>
        <w:rPr>
          <w:rFonts w:ascii="Simsun" w:eastAsia="宋体" w:hAnsi="Simsun" w:cs="宋体"/>
          <w:color w:val="000000"/>
          <w:kern w:val="0"/>
          <w:sz w:val="27"/>
          <w:szCs w:val="27"/>
        </w:rPr>
      </w:pPr>
      <w:r w:rsidRPr="005B4588">
        <w:rPr>
          <w:rFonts w:ascii="宋体" w:eastAsia="宋体" w:hAnsi="宋体" w:cs="宋体" w:hint="eastAsia"/>
          <w:b/>
          <w:bCs/>
          <w:color w:val="000000"/>
          <w:kern w:val="0"/>
          <w:sz w:val="44"/>
          <w:szCs w:val="44"/>
        </w:rPr>
        <w:t>昆山市扶持文化创意产业发展实施细则</w:t>
      </w:r>
    </w:p>
    <w:p w:rsidR="005B4588" w:rsidRPr="005B4588" w:rsidRDefault="005B4588" w:rsidP="005B4588">
      <w:pPr>
        <w:widowControl/>
        <w:spacing w:line="600" w:lineRule="atLeast"/>
        <w:ind w:firstLine="634"/>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为贯彻落实市委、市政府《关于推进转型升级创新发展财政扶持若干政策》（</w:t>
      </w:r>
      <w:proofErr w:type="gramStart"/>
      <w:r w:rsidRPr="005B4588">
        <w:rPr>
          <w:rFonts w:ascii="仿宋_GB2312" w:eastAsia="仿宋_GB2312" w:hAnsi="Simsun" w:cs="宋体" w:hint="eastAsia"/>
          <w:color w:val="000000"/>
          <w:kern w:val="0"/>
          <w:sz w:val="32"/>
          <w:szCs w:val="32"/>
        </w:rPr>
        <w:t>昆委</w:t>
      </w:r>
      <w:proofErr w:type="gramEnd"/>
      <w:r w:rsidRPr="005B4588">
        <w:rPr>
          <w:rFonts w:ascii="宋体" w:eastAsia="宋体" w:hAnsi="宋体" w:cs="宋体" w:hint="eastAsia"/>
          <w:color w:val="000000"/>
          <w:kern w:val="0"/>
          <w:sz w:val="32"/>
          <w:szCs w:val="32"/>
        </w:rPr>
        <w:t>﹝</w:t>
      </w:r>
      <w:r w:rsidRPr="005B4588">
        <w:rPr>
          <w:rFonts w:ascii="Times New Roman" w:eastAsia="宋体" w:hAnsi="Times New Roman" w:cs="Times New Roman"/>
          <w:color w:val="000000"/>
          <w:kern w:val="0"/>
          <w:sz w:val="32"/>
          <w:szCs w:val="32"/>
        </w:rPr>
        <w:t>2015</w:t>
      </w:r>
      <w:r w:rsidRPr="005B4588">
        <w:rPr>
          <w:rFonts w:ascii="宋体" w:eastAsia="宋体" w:hAnsi="宋体" w:cs="宋体" w:hint="eastAsia"/>
          <w:color w:val="000000"/>
          <w:kern w:val="0"/>
          <w:sz w:val="32"/>
          <w:szCs w:val="32"/>
        </w:rPr>
        <w:t>﹞</w:t>
      </w:r>
      <w:r w:rsidRPr="005B4588">
        <w:rPr>
          <w:rFonts w:ascii="Times New Roman" w:eastAsia="宋体" w:hAnsi="Times New Roman" w:cs="Times New Roman"/>
          <w:color w:val="000000"/>
          <w:kern w:val="0"/>
          <w:sz w:val="32"/>
          <w:szCs w:val="32"/>
        </w:rPr>
        <w:t>28</w:t>
      </w:r>
      <w:r w:rsidRPr="005B4588">
        <w:rPr>
          <w:rFonts w:ascii="仿宋_GB2312" w:eastAsia="仿宋_GB2312" w:hAnsi="Simsun" w:cs="宋体" w:hint="eastAsia"/>
          <w:color w:val="000000"/>
          <w:kern w:val="0"/>
          <w:sz w:val="32"/>
          <w:szCs w:val="32"/>
        </w:rPr>
        <w:t>号</w:t>
      </w:r>
      <w:r w:rsidRPr="005B4588">
        <w:rPr>
          <w:rFonts w:ascii="宋体" w:eastAsia="宋体" w:hAnsi="宋体" w:cs="宋体" w:hint="eastAsia"/>
          <w:color w:val="000000"/>
          <w:kern w:val="0"/>
          <w:sz w:val="32"/>
          <w:szCs w:val="32"/>
        </w:rPr>
        <w:t>）</w:t>
      </w:r>
      <w:r w:rsidRPr="005B4588">
        <w:rPr>
          <w:rFonts w:ascii="仿宋_GB2312" w:eastAsia="仿宋_GB2312" w:hAnsi="Simsun" w:cs="宋体" w:hint="eastAsia"/>
          <w:color w:val="000000"/>
          <w:kern w:val="0"/>
          <w:sz w:val="32"/>
          <w:szCs w:val="32"/>
        </w:rPr>
        <w:t>，推动文化创意产业繁荣发展，提升我市文化</w:t>
      </w:r>
      <w:proofErr w:type="gramStart"/>
      <w:r w:rsidRPr="005B4588">
        <w:rPr>
          <w:rFonts w:ascii="仿宋_GB2312" w:eastAsia="仿宋_GB2312" w:hAnsi="Simsun" w:cs="宋体" w:hint="eastAsia"/>
          <w:color w:val="000000"/>
          <w:kern w:val="0"/>
          <w:sz w:val="32"/>
          <w:szCs w:val="32"/>
        </w:rPr>
        <w:t>软实力</w:t>
      </w:r>
      <w:proofErr w:type="gramEnd"/>
      <w:r w:rsidRPr="005B4588">
        <w:rPr>
          <w:rFonts w:ascii="仿宋_GB2312" w:eastAsia="仿宋_GB2312" w:hAnsi="Simsun" w:cs="宋体" w:hint="eastAsia"/>
          <w:color w:val="000000"/>
          <w:kern w:val="0"/>
          <w:sz w:val="32"/>
          <w:szCs w:val="32"/>
        </w:rPr>
        <w:t>和产业竞争力，制定本细则。</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黑体" w:eastAsia="黑体" w:hAnsi="黑体" w:cs="宋体" w:hint="eastAsia"/>
          <w:color w:val="000000"/>
          <w:kern w:val="0"/>
          <w:sz w:val="32"/>
          <w:szCs w:val="32"/>
        </w:rPr>
        <w:t>一、适用对象</w:t>
      </w:r>
      <w:bookmarkStart w:id="0" w:name="_GoBack"/>
      <w:bookmarkEnd w:id="0"/>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（一）本细则适用的企业是在昆山市域范围依法设立、具有独立法人资格、纳入全市文化产业统计的企业。企业主营业务属于国家统计局《文化及相关产业分类（</w:t>
      </w:r>
      <w:r w:rsidRPr="005B4588">
        <w:rPr>
          <w:rFonts w:ascii="Times New Roman" w:eastAsia="宋体" w:hAnsi="Times New Roman" w:cs="Times New Roman"/>
          <w:color w:val="000000"/>
          <w:kern w:val="0"/>
          <w:sz w:val="32"/>
          <w:szCs w:val="32"/>
        </w:rPr>
        <w:t>2012</w:t>
      </w:r>
      <w:r w:rsidRPr="005B4588">
        <w:rPr>
          <w:rFonts w:ascii="仿宋_GB2312" w:eastAsia="仿宋_GB2312" w:hAnsi="Simsun" w:cs="宋体" w:hint="eastAsia"/>
          <w:color w:val="000000"/>
          <w:kern w:val="0"/>
          <w:sz w:val="32"/>
          <w:szCs w:val="32"/>
        </w:rPr>
        <w:t>）</w:t>
      </w:r>
      <w:proofErr w:type="gramStart"/>
      <w:r w:rsidRPr="005B4588">
        <w:rPr>
          <w:rFonts w:ascii="仿宋_GB2312" w:eastAsia="仿宋_GB2312" w:hAnsi="Simsun" w:cs="宋体" w:hint="eastAsia"/>
          <w:color w:val="000000"/>
          <w:kern w:val="0"/>
          <w:sz w:val="32"/>
          <w:szCs w:val="32"/>
        </w:rPr>
        <w:t>》</w:t>
      </w:r>
      <w:proofErr w:type="gramEnd"/>
      <w:r w:rsidRPr="005B4588">
        <w:rPr>
          <w:rFonts w:ascii="仿宋_GB2312" w:eastAsia="仿宋_GB2312" w:hAnsi="Simsun" w:cs="宋体" w:hint="eastAsia"/>
          <w:color w:val="000000"/>
          <w:kern w:val="0"/>
          <w:sz w:val="32"/>
          <w:szCs w:val="32"/>
        </w:rPr>
        <w:t>的行业类别，经营管理机制完善、财务管理制度健全、经营活动开展有序，无违法违规行为。</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（二）本细则适用的项目指符合国家产业政策及我市国民经济和社会发展规划、对昆山文化产业发展和文化竞争力起到推动作用的文化创意产业项目。</w:t>
      </w:r>
    </w:p>
    <w:p w:rsidR="005B4588" w:rsidRPr="005B4588" w:rsidRDefault="005B4588" w:rsidP="005B4588">
      <w:pPr>
        <w:widowControl/>
        <w:spacing w:line="600" w:lineRule="atLeast"/>
        <w:ind w:right="-290" w:firstLine="640"/>
        <w:jc w:val="left"/>
        <w:rPr>
          <w:rFonts w:ascii="Simsun" w:eastAsia="宋体" w:hAnsi="Simsun" w:cs="宋体"/>
          <w:color w:val="000000"/>
          <w:kern w:val="0"/>
          <w:sz w:val="27"/>
          <w:szCs w:val="27"/>
        </w:rPr>
      </w:pPr>
      <w:r w:rsidRPr="005B4588">
        <w:rPr>
          <w:rFonts w:ascii="黑体" w:eastAsia="黑体" w:hAnsi="黑体" w:cs="宋体" w:hint="eastAsia"/>
          <w:color w:val="000000"/>
          <w:kern w:val="0"/>
          <w:sz w:val="32"/>
          <w:szCs w:val="32"/>
        </w:rPr>
        <w:t>二、扶持方式</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采用贷款贴息、项目奖励、项目补助等方式对符合条件的项目进行扶持。</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积极探索股权投资、风险补偿、创业投资等其他方式，扶持有发展潜力的文化创意产业项目以及处于初创期、成长期的创新型文化企业，引导社会资金进入文化领域，通过市场机制发展文化创意产业。</w:t>
      </w:r>
    </w:p>
    <w:p w:rsidR="005B4588" w:rsidRPr="005B4588" w:rsidRDefault="005B4588" w:rsidP="005B4588">
      <w:pPr>
        <w:widowControl/>
        <w:spacing w:line="600" w:lineRule="atLeast"/>
        <w:ind w:right="-290" w:firstLine="640"/>
        <w:jc w:val="left"/>
        <w:rPr>
          <w:rFonts w:ascii="Simsun" w:eastAsia="宋体" w:hAnsi="Simsun" w:cs="宋体"/>
          <w:color w:val="000000"/>
          <w:kern w:val="0"/>
          <w:sz w:val="27"/>
          <w:szCs w:val="27"/>
        </w:rPr>
      </w:pPr>
      <w:r w:rsidRPr="005B4588">
        <w:rPr>
          <w:rFonts w:ascii="黑体" w:eastAsia="黑体" w:hAnsi="黑体" w:cs="宋体" w:hint="eastAsia"/>
          <w:color w:val="000000"/>
          <w:kern w:val="0"/>
          <w:sz w:val="32"/>
          <w:szCs w:val="32"/>
        </w:rPr>
        <w:t>三、扶持内容</w:t>
      </w:r>
    </w:p>
    <w:p w:rsidR="005B4588" w:rsidRPr="005B4588" w:rsidRDefault="005B4588" w:rsidP="005B4588">
      <w:pPr>
        <w:widowControl/>
        <w:spacing w:line="600" w:lineRule="atLeast"/>
        <w:ind w:firstLine="627"/>
        <w:jc w:val="left"/>
        <w:rPr>
          <w:rFonts w:ascii="Simsun" w:eastAsia="宋体" w:hAnsi="Simsun" w:cs="宋体"/>
          <w:color w:val="000000"/>
          <w:kern w:val="0"/>
          <w:sz w:val="27"/>
          <w:szCs w:val="27"/>
        </w:rPr>
      </w:pPr>
      <w:r w:rsidRPr="005B4588">
        <w:rPr>
          <w:rFonts w:ascii="楷体_GB2312" w:eastAsia="楷体_GB2312" w:hAnsi="Simsun" w:cs="宋体" w:hint="eastAsia"/>
          <w:color w:val="000000"/>
          <w:kern w:val="0"/>
          <w:sz w:val="32"/>
          <w:szCs w:val="32"/>
        </w:rPr>
        <w:lastRenderedPageBreak/>
        <w:t>（一）支持文化创意产业项目建设</w:t>
      </w:r>
    </w:p>
    <w:p w:rsidR="005B4588" w:rsidRPr="005B4588" w:rsidRDefault="005B4588" w:rsidP="005B4588">
      <w:pPr>
        <w:widowControl/>
        <w:spacing w:line="600" w:lineRule="atLeast"/>
        <w:ind w:left="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优先支持原创性强、能形成自主知识产权的项目；对地方</w:t>
      </w:r>
    </w:p>
    <w:p w:rsidR="005B4588" w:rsidRPr="005B4588" w:rsidRDefault="005B4588" w:rsidP="005B4588">
      <w:pPr>
        <w:widowControl/>
        <w:spacing w:line="600" w:lineRule="atLeast"/>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文化知名度和影响力有重要促进作用的项目；能形成较大产业规模的项目；有助于企业上市的项目。优先支持上级部门评定的各类重点项目。具体支持范围包括：</w:t>
      </w:r>
    </w:p>
    <w:p w:rsidR="005B4588" w:rsidRPr="005B4588" w:rsidRDefault="005B4588" w:rsidP="005B4588">
      <w:pPr>
        <w:widowControl/>
        <w:spacing w:line="600" w:lineRule="atLeast"/>
        <w:ind w:left="1039" w:hanging="36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1. </w:t>
      </w:r>
      <w:r w:rsidRPr="005B4588">
        <w:rPr>
          <w:rFonts w:ascii="仿宋_GB2312" w:eastAsia="仿宋_GB2312" w:hAnsi="Simsun" w:cs="宋体" w:hint="eastAsia"/>
          <w:color w:val="000000"/>
          <w:kern w:val="0"/>
          <w:sz w:val="32"/>
          <w:szCs w:val="32"/>
        </w:rPr>
        <w:t>创意设计、新兴媒体、影视动漫、数字出版、网络游</w:t>
      </w:r>
    </w:p>
    <w:p w:rsidR="005B4588" w:rsidRPr="005B4588" w:rsidRDefault="005B4588" w:rsidP="005B4588">
      <w:pPr>
        <w:widowControl/>
        <w:spacing w:line="600" w:lineRule="atLeast"/>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戏等新兴文化产业项目；</w:t>
      </w:r>
    </w:p>
    <w:p w:rsidR="005B4588" w:rsidRPr="005B4588" w:rsidRDefault="005B4588" w:rsidP="005B4588">
      <w:pPr>
        <w:widowControl/>
        <w:spacing w:line="600" w:lineRule="atLeast"/>
        <w:ind w:left="1039" w:hanging="36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2. </w:t>
      </w:r>
      <w:r w:rsidRPr="005B4588">
        <w:rPr>
          <w:rFonts w:ascii="仿宋_GB2312" w:eastAsia="仿宋_GB2312" w:hAnsi="Simsun" w:cs="宋体" w:hint="eastAsia"/>
          <w:color w:val="000000"/>
          <w:kern w:val="0"/>
          <w:sz w:val="32"/>
          <w:szCs w:val="32"/>
        </w:rPr>
        <w:t>在技术创新、转型升级、融合发展、规模效益、品牌</w:t>
      </w:r>
    </w:p>
    <w:p w:rsidR="005B4588" w:rsidRPr="005B4588" w:rsidRDefault="005B4588" w:rsidP="005B4588">
      <w:pPr>
        <w:widowControl/>
        <w:spacing w:line="600" w:lineRule="atLeast"/>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创建等方面具有示范效应和带动作用的印刷复制、工艺美术、广告会展、文化旅游、演艺娱乐、广播影视等文化产业项目；</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3.</w:t>
      </w:r>
      <w:r w:rsidRPr="005B4588">
        <w:rPr>
          <w:rFonts w:ascii="仿宋_GB2312" w:eastAsia="仿宋_GB2312" w:hAnsi="Simsun" w:cs="宋体" w:hint="eastAsia"/>
          <w:color w:val="000000"/>
          <w:kern w:val="0"/>
          <w:sz w:val="32"/>
          <w:szCs w:val="32"/>
        </w:rPr>
        <w:t>具有较高文化水准并产业化运作的文化艺术、电影、电视剧、动漫、影视节目等内容生产和品牌打造项目；</w:t>
      </w:r>
    </w:p>
    <w:p w:rsidR="005B4588" w:rsidRPr="005B4588" w:rsidRDefault="005B4588" w:rsidP="005B4588">
      <w:pPr>
        <w:widowControl/>
        <w:spacing w:line="600" w:lineRule="atLeast"/>
        <w:ind w:left="359" w:firstLine="32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4.</w:t>
      </w:r>
      <w:r w:rsidRPr="005B4588">
        <w:rPr>
          <w:rFonts w:ascii="仿宋_GB2312" w:eastAsia="仿宋_GB2312" w:hAnsi="Simsun" w:cs="宋体" w:hint="eastAsia"/>
          <w:color w:val="000000"/>
          <w:kern w:val="0"/>
          <w:sz w:val="32"/>
          <w:szCs w:val="32"/>
        </w:rPr>
        <w:t>具有自主知识产权的文化产品和服务出口项目；</w:t>
      </w:r>
    </w:p>
    <w:p w:rsidR="005B4588" w:rsidRPr="005B4588" w:rsidRDefault="005B4588" w:rsidP="005B4588">
      <w:pPr>
        <w:widowControl/>
        <w:spacing w:line="600" w:lineRule="atLeast"/>
        <w:ind w:left="359" w:firstLine="32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5.</w:t>
      </w:r>
      <w:r w:rsidRPr="005B4588">
        <w:rPr>
          <w:rFonts w:ascii="仿宋_GB2312" w:eastAsia="仿宋_GB2312" w:hAnsi="Simsun" w:cs="宋体" w:hint="eastAsia"/>
          <w:color w:val="000000"/>
          <w:kern w:val="0"/>
          <w:sz w:val="32"/>
          <w:szCs w:val="32"/>
        </w:rPr>
        <w:t>市场化运作的文化创意产业孵化器项目和公共服务平</w:t>
      </w:r>
    </w:p>
    <w:p w:rsidR="005B4588" w:rsidRPr="005B4588" w:rsidRDefault="005B4588" w:rsidP="005B4588">
      <w:pPr>
        <w:widowControl/>
        <w:spacing w:line="600" w:lineRule="atLeast"/>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台项目；</w:t>
      </w:r>
    </w:p>
    <w:p w:rsidR="005B4588" w:rsidRPr="005B4588" w:rsidRDefault="005B4588" w:rsidP="005B4588">
      <w:pPr>
        <w:widowControl/>
        <w:spacing w:line="600" w:lineRule="atLeast"/>
        <w:ind w:left="359" w:firstLine="32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6.</w:t>
      </w:r>
      <w:r w:rsidRPr="005B4588">
        <w:rPr>
          <w:rFonts w:ascii="仿宋_GB2312" w:eastAsia="仿宋_GB2312" w:hAnsi="Simsun" w:cs="宋体" w:hint="eastAsia"/>
          <w:color w:val="000000"/>
          <w:kern w:val="0"/>
          <w:sz w:val="32"/>
          <w:szCs w:val="32"/>
        </w:rPr>
        <w:t>地方传统特色文化资源、非物质文化遗产资源产业化</w:t>
      </w:r>
    </w:p>
    <w:p w:rsidR="005B4588" w:rsidRPr="005B4588" w:rsidRDefault="005B4588" w:rsidP="005B4588">
      <w:pPr>
        <w:widowControl/>
        <w:spacing w:line="600" w:lineRule="atLeast"/>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开发利用项目；</w:t>
      </w:r>
    </w:p>
    <w:p w:rsidR="005B4588" w:rsidRPr="005B4588" w:rsidRDefault="005B4588" w:rsidP="005B4588">
      <w:pPr>
        <w:widowControl/>
        <w:spacing w:line="600" w:lineRule="atLeast"/>
        <w:ind w:left="359" w:firstLine="32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7.</w:t>
      </w:r>
      <w:r w:rsidRPr="005B4588">
        <w:rPr>
          <w:rFonts w:ascii="仿宋_GB2312" w:eastAsia="仿宋_GB2312" w:hAnsi="Simsun" w:cs="宋体" w:hint="eastAsia"/>
          <w:color w:val="000000"/>
          <w:kern w:val="0"/>
          <w:sz w:val="32"/>
          <w:szCs w:val="32"/>
        </w:rPr>
        <w:t>政府鼓励发展的其他文化创意产业项目。</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lastRenderedPageBreak/>
        <w:t>对符合条件的项目，按不超过项目投资额的</w:t>
      </w:r>
      <w:r w:rsidRPr="005B4588">
        <w:rPr>
          <w:rFonts w:ascii="Times New Roman" w:eastAsia="宋体" w:hAnsi="Times New Roman" w:cs="Times New Roman"/>
          <w:color w:val="000000"/>
          <w:kern w:val="0"/>
          <w:sz w:val="32"/>
          <w:szCs w:val="32"/>
        </w:rPr>
        <w:t>20%</w:t>
      </w:r>
      <w:r w:rsidRPr="005B4588">
        <w:rPr>
          <w:rFonts w:ascii="仿宋_GB2312" w:eastAsia="仿宋_GB2312" w:hAnsi="Simsun" w:cs="宋体" w:hint="eastAsia"/>
          <w:color w:val="000000"/>
          <w:kern w:val="0"/>
          <w:sz w:val="32"/>
          <w:szCs w:val="32"/>
        </w:rPr>
        <w:t>给予扶持，单个项目年度扶持金额不超过</w:t>
      </w:r>
      <w:r w:rsidRPr="005B4588">
        <w:rPr>
          <w:rFonts w:ascii="Times New Roman" w:eastAsia="宋体" w:hAnsi="Times New Roman" w:cs="Times New Roman"/>
          <w:color w:val="000000"/>
          <w:kern w:val="0"/>
          <w:sz w:val="32"/>
          <w:szCs w:val="32"/>
        </w:rPr>
        <w:t>100</w:t>
      </w:r>
      <w:r w:rsidRPr="005B4588">
        <w:rPr>
          <w:rFonts w:ascii="仿宋_GB2312" w:eastAsia="仿宋_GB2312" w:hAnsi="Simsun" w:cs="宋体" w:hint="eastAsia"/>
          <w:color w:val="000000"/>
          <w:kern w:val="0"/>
          <w:sz w:val="32"/>
          <w:szCs w:val="32"/>
        </w:rPr>
        <w:t>万元。对利用银行贷款实施项目建设的，根据项目水平和贷款规模，按不超过实际支付利息的</w:t>
      </w:r>
      <w:r w:rsidRPr="005B4588">
        <w:rPr>
          <w:rFonts w:ascii="Times New Roman" w:eastAsia="宋体" w:hAnsi="Times New Roman" w:cs="Times New Roman"/>
          <w:color w:val="000000"/>
          <w:kern w:val="0"/>
          <w:sz w:val="32"/>
          <w:szCs w:val="32"/>
        </w:rPr>
        <w:t>50%</w:t>
      </w:r>
      <w:r w:rsidRPr="005B4588">
        <w:rPr>
          <w:rFonts w:ascii="仿宋_GB2312" w:eastAsia="仿宋_GB2312" w:hAnsi="Simsun" w:cs="宋体" w:hint="eastAsia"/>
          <w:color w:val="000000"/>
          <w:kern w:val="0"/>
          <w:sz w:val="32"/>
          <w:szCs w:val="32"/>
        </w:rPr>
        <w:t>给予贴息，单个项目年度最高贴息</w:t>
      </w:r>
      <w:r w:rsidRPr="005B4588">
        <w:rPr>
          <w:rFonts w:ascii="Times New Roman" w:eastAsia="宋体" w:hAnsi="Times New Roman" w:cs="Times New Roman"/>
          <w:color w:val="000000"/>
          <w:kern w:val="0"/>
          <w:sz w:val="32"/>
          <w:szCs w:val="32"/>
        </w:rPr>
        <w:t>100</w:t>
      </w:r>
      <w:r w:rsidRPr="005B4588">
        <w:rPr>
          <w:rFonts w:ascii="仿宋_GB2312" w:eastAsia="仿宋_GB2312" w:hAnsi="Simsun" w:cs="宋体" w:hint="eastAsia"/>
          <w:color w:val="000000"/>
          <w:kern w:val="0"/>
          <w:sz w:val="32"/>
          <w:szCs w:val="32"/>
        </w:rPr>
        <w:t>万元。对发展目标明确、建设成效突出的项目，可连续扶持，原则上不超过</w:t>
      </w:r>
      <w:r w:rsidRPr="005B4588">
        <w:rPr>
          <w:rFonts w:ascii="Times New Roman" w:eastAsia="宋体" w:hAnsi="Times New Roman" w:cs="Times New Roman"/>
          <w:color w:val="000000"/>
          <w:kern w:val="0"/>
          <w:sz w:val="32"/>
          <w:szCs w:val="32"/>
        </w:rPr>
        <w:t>3</w:t>
      </w:r>
      <w:r w:rsidRPr="005B4588">
        <w:rPr>
          <w:rFonts w:ascii="仿宋_GB2312" w:eastAsia="仿宋_GB2312" w:hAnsi="Simsun" w:cs="宋体" w:hint="eastAsia"/>
          <w:color w:val="000000"/>
          <w:kern w:val="0"/>
          <w:sz w:val="32"/>
          <w:szCs w:val="32"/>
        </w:rPr>
        <w:t>年。</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楷体_GB2312" w:eastAsia="楷体_GB2312" w:hAnsi="Simsun" w:cs="宋体" w:hint="eastAsia"/>
          <w:color w:val="000000"/>
          <w:kern w:val="0"/>
          <w:sz w:val="32"/>
          <w:szCs w:val="32"/>
        </w:rPr>
        <w:t>（二）支持制造业企业分离发展文化创意产业</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鼓励制造业领军企业分离创意设计环节，设立独立的创意设计企业及具有良好经济社会效益的其他类文化企业，进一步细化产业分工，推进产业结构优化升级。</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1.</w:t>
      </w:r>
      <w:r w:rsidRPr="005B4588">
        <w:rPr>
          <w:rFonts w:ascii="仿宋_GB2312" w:eastAsia="仿宋_GB2312" w:hAnsi="Simsun" w:cs="宋体" w:hint="eastAsia"/>
          <w:color w:val="000000"/>
          <w:kern w:val="0"/>
          <w:sz w:val="32"/>
          <w:szCs w:val="32"/>
        </w:rPr>
        <w:t>新分离设立的创意设计企业，年营业收入首次突破</w:t>
      </w:r>
      <w:r w:rsidRPr="005B4588">
        <w:rPr>
          <w:rFonts w:ascii="Times New Roman" w:eastAsia="宋体" w:hAnsi="Times New Roman" w:cs="Times New Roman"/>
          <w:color w:val="000000"/>
          <w:kern w:val="0"/>
          <w:sz w:val="32"/>
          <w:szCs w:val="32"/>
        </w:rPr>
        <w:t>200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500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1000</w:t>
      </w:r>
      <w:r w:rsidRPr="005B4588">
        <w:rPr>
          <w:rFonts w:ascii="仿宋_GB2312" w:eastAsia="仿宋_GB2312" w:hAnsi="Simsun" w:cs="宋体" w:hint="eastAsia"/>
          <w:color w:val="000000"/>
          <w:kern w:val="0"/>
          <w:sz w:val="32"/>
          <w:szCs w:val="32"/>
        </w:rPr>
        <w:t>万元的，分别给予</w:t>
      </w:r>
      <w:r w:rsidRPr="005B4588">
        <w:rPr>
          <w:rFonts w:ascii="Times New Roman" w:eastAsia="宋体" w:hAnsi="Times New Roman" w:cs="Times New Roman"/>
          <w:color w:val="000000"/>
          <w:kern w:val="0"/>
          <w:sz w:val="32"/>
          <w:szCs w:val="32"/>
        </w:rPr>
        <w:t>10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20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30</w:t>
      </w:r>
      <w:r w:rsidRPr="005B4588">
        <w:rPr>
          <w:rFonts w:ascii="仿宋_GB2312" w:eastAsia="仿宋_GB2312" w:hAnsi="Simsun" w:cs="宋体" w:hint="eastAsia"/>
          <w:color w:val="000000"/>
          <w:kern w:val="0"/>
          <w:sz w:val="32"/>
          <w:szCs w:val="32"/>
        </w:rPr>
        <w:t>万元的一次性奖励。</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2.</w:t>
      </w:r>
      <w:r w:rsidRPr="005B4588">
        <w:rPr>
          <w:rFonts w:ascii="仿宋_GB2312" w:eastAsia="仿宋_GB2312" w:hAnsi="Simsun" w:cs="宋体" w:hint="eastAsia"/>
          <w:color w:val="000000"/>
          <w:kern w:val="0"/>
          <w:sz w:val="32"/>
          <w:szCs w:val="32"/>
        </w:rPr>
        <w:t>新分离设立的其他类文化企业，主要产品具备自主知识产权且年营业收入首次突破</w:t>
      </w:r>
      <w:r w:rsidRPr="005B4588">
        <w:rPr>
          <w:rFonts w:ascii="Times New Roman" w:eastAsia="宋体" w:hAnsi="Times New Roman" w:cs="Times New Roman"/>
          <w:color w:val="000000"/>
          <w:kern w:val="0"/>
          <w:sz w:val="32"/>
          <w:szCs w:val="32"/>
        </w:rPr>
        <w:t>1000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3000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5000</w:t>
      </w:r>
      <w:r w:rsidRPr="005B4588">
        <w:rPr>
          <w:rFonts w:ascii="仿宋_GB2312" w:eastAsia="仿宋_GB2312" w:hAnsi="Simsun" w:cs="宋体" w:hint="eastAsia"/>
          <w:color w:val="000000"/>
          <w:kern w:val="0"/>
          <w:sz w:val="32"/>
          <w:szCs w:val="32"/>
        </w:rPr>
        <w:t>万元的，分别给予</w:t>
      </w:r>
      <w:r w:rsidRPr="005B4588">
        <w:rPr>
          <w:rFonts w:ascii="Times New Roman" w:eastAsia="宋体" w:hAnsi="Times New Roman" w:cs="Times New Roman"/>
          <w:color w:val="000000"/>
          <w:kern w:val="0"/>
          <w:sz w:val="32"/>
          <w:szCs w:val="32"/>
        </w:rPr>
        <w:t>10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20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30</w:t>
      </w:r>
      <w:r w:rsidRPr="005B4588">
        <w:rPr>
          <w:rFonts w:ascii="仿宋_GB2312" w:eastAsia="仿宋_GB2312" w:hAnsi="Simsun" w:cs="宋体" w:hint="eastAsia"/>
          <w:color w:val="000000"/>
          <w:kern w:val="0"/>
          <w:sz w:val="32"/>
          <w:szCs w:val="32"/>
        </w:rPr>
        <w:t>万元的一次性奖励。</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Times New Roman" w:eastAsia="宋体" w:hAnsi="Times New Roman" w:cs="Times New Roman"/>
          <w:color w:val="000000"/>
          <w:kern w:val="0"/>
          <w:sz w:val="32"/>
          <w:szCs w:val="32"/>
        </w:rPr>
        <w:t>3.</w:t>
      </w:r>
      <w:r w:rsidRPr="005B4588">
        <w:rPr>
          <w:rFonts w:ascii="仿宋_GB2312" w:eastAsia="仿宋_GB2312" w:hAnsi="Simsun" w:cs="宋体" w:hint="eastAsia"/>
          <w:color w:val="000000"/>
          <w:kern w:val="0"/>
          <w:sz w:val="32"/>
          <w:szCs w:val="32"/>
        </w:rPr>
        <w:t>新分离设立的文化企业通过省、国家文化产业领域品牌评定的，分别给予一次性奖励</w:t>
      </w:r>
      <w:r w:rsidRPr="005B4588">
        <w:rPr>
          <w:rFonts w:ascii="Times New Roman" w:eastAsia="宋体" w:hAnsi="Times New Roman" w:cs="Times New Roman"/>
          <w:color w:val="000000"/>
          <w:kern w:val="0"/>
          <w:sz w:val="32"/>
          <w:szCs w:val="32"/>
        </w:rPr>
        <w:t>20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40</w:t>
      </w:r>
      <w:r w:rsidRPr="005B4588">
        <w:rPr>
          <w:rFonts w:ascii="仿宋_GB2312" w:eastAsia="仿宋_GB2312" w:hAnsi="Simsun" w:cs="宋体" w:hint="eastAsia"/>
          <w:color w:val="000000"/>
          <w:kern w:val="0"/>
          <w:sz w:val="32"/>
          <w:szCs w:val="32"/>
        </w:rPr>
        <w:t>万元。获得省、国家文化产业领域奖项的（提名奖、入围奖、季度奖等除外），根据获奖情况，给予省级</w:t>
      </w:r>
      <w:r w:rsidRPr="005B4588">
        <w:rPr>
          <w:rFonts w:ascii="Times New Roman" w:eastAsia="宋体" w:hAnsi="Times New Roman" w:cs="Times New Roman"/>
          <w:color w:val="000000"/>
          <w:kern w:val="0"/>
          <w:sz w:val="32"/>
          <w:szCs w:val="32"/>
        </w:rPr>
        <w:t>20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40</w:t>
      </w:r>
      <w:r w:rsidRPr="005B4588">
        <w:rPr>
          <w:rFonts w:ascii="仿宋_GB2312" w:eastAsia="仿宋_GB2312" w:hAnsi="Simsun" w:cs="宋体" w:hint="eastAsia"/>
          <w:color w:val="000000"/>
          <w:kern w:val="0"/>
          <w:sz w:val="32"/>
          <w:szCs w:val="32"/>
        </w:rPr>
        <w:t>万元、国</w:t>
      </w:r>
      <w:r w:rsidRPr="005B4588">
        <w:rPr>
          <w:rFonts w:ascii="仿宋_GB2312" w:eastAsia="仿宋_GB2312" w:hAnsi="Simsun" w:cs="宋体" w:hint="eastAsia"/>
          <w:color w:val="000000"/>
          <w:kern w:val="0"/>
          <w:sz w:val="32"/>
          <w:szCs w:val="32"/>
        </w:rPr>
        <w:lastRenderedPageBreak/>
        <w:t>家级</w:t>
      </w:r>
      <w:r w:rsidRPr="005B4588">
        <w:rPr>
          <w:rFonts w:ascii="Times New Roman" w:eastAsia="宋体" w:hAnsi="Times New Roman" w:cs="Times New Roman"/>
          <w:color w:val="000000"/>
          <w:kern w:val="0"/>
          <w:sz w:val="32"/>
          <w:szCs w:val="32"/>
        </w:rPr>
        <w:t>50</w:t>
      </w:r>
      <w:r w:rsidRPr="005B4588">
        <w:rPr>
          <w:rFonts w:ascii="仿宋_GB2312" w:eastAsia="仿宋_GB2312" w:hAnsi="Simsun" w:cs="宋体" w:hint="eastAsia"/>
          <w:color w:val="000000"/>
          <w:kern w:val="0"/>
          <w:sz w:val="32"/>
          <w:szCs w:val="32"/>
        </w:rPr>
        <w:t>万元～</w:t>
      </w:r>
      <w:r w:rsidRPr="005B4588">
        <w:rPr>
          <w:rFonts w:ascii="Times New Roman" w:eastAsia="宋体" w:hAnsi="Times New Roman" w:cs="Times New Roman"/>
          <w:color w:val="000000"/>
          <w:kern w:val="0"/>
          <w:sz w:val="32"/>
          <w:szCs w:val="32"/>
        </w:rPr>
        <w:t>100</w:t>
      </w:r>
      <w:r w:rsidRPr="005B4588">
        <w:rPr>
          <w:rFonts w:ascii="仿宋_GB2312" w:eastAsia="仿宋_GB2312" w:hAnsi="Simsun" w:cs="宋体" w:hint="eastAsia"/>
          <w:color w:val="000000"/>
          <w:kern w:val="0"/>
          <w:sz w:val="32"/>
          <w:szCs w:val="32"/>
        </w:rPr>
        <w:t>万元的一次性奖励。同一文化产品或项目</w:t>
      </w:r>
      <w:proofErr w:type="gramStart"/>
      <w:r w:rsidRPr="005B4588">
        <w:rPr>
          <w:rFonts w:ascii="仿宋_GB2312" w:eastAsia="仿宋_GB2312" w:hAnsi="Simsun" w:cs="宋体" w:hint="eastAsia"/>
          <w:color w:val="000000"/>
          <w:kern w:val="0"/>
          <w:sz w:val="32"/>
          <w:szCs w:val="32"/>
        </w:rPr>
        <w:t>年度获</w:t>
      </w:r>
      <w:proofErr w:type="gramEnd"/>
      <w:r w:rsidRPr="005B4588">
        <w:rPr>
          <w:rFonts w:ascii="仿宋_GB2312" w:eastAsia="仿宋_GB2312" w:hAnsi="Simsun" w:cs="宋体" w:hint="eastAsia"/>
          <w:color w:val="000000"/>
          <w:kern w:val="0"/>
          <w:sz w:val="32"/>
          <w:szCs w:val="32"/>
        </w:rPr>
        <w:t>多个奖项的，按从高不重复原则奖励。</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楷体_GB2312" w:eastAsia="楷体_GB2312" w:hAnsi="Simsun" w:cs="宋体" w:hint="eastAsia"/>
          <w:color w:val="000000"/>
          <w:kern w:val="0"/>
          <w:sz w:val="32"/>
          <w:szCs w:val="32"/>
        </w:rPr>
        <w:t>（三）开展文化创意产业服务活动</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按市委、市政府或上级部门要求，组织区镇、文化产业集聚区和文化企业参加国内外知名文化创意产业展会，举办全市文化创意产业管理和从业人员培训，开展全市文化创意产业招商推介及规划制订、咨询研究、产业统计等服务活动，经市委、市政府审定活动方案后实施，经费由市转型升级创新发展专项资金全额承担。</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黑体" w:eastAsia="黑体" w:hAnsi="黑体" w:cs="宋体" w:hint="eastAsia"/>
          <w:color w:val="000000"/>
          <w:kern w:val="0"/>
          <w:sz w:val="32"/>
          <w:szCs w:val="32"/>
        </w:rPr>
        <w:t>四、申报程序</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（一）申报单位按年度申报指南要求准备和提交申报材料。</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（二）各区（镇）会同同级财政部门对申报单位的申报资格、申报材料的真实性和完整性等进行审核，审核合格的，报送到市文广新局。</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（三）市文化建设领导小组办公室按规定组织相关部门对项目进行评审，拟定资助计划，报市政府审定。</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（四）经公示无异议，按规定拨付资金。</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黑体" w:eastAsia="黑体" w:hAnsi="黑体" w:cs="宋体" w:hint="eastAsia"/>
          <w:color w:val="000000"/>
          <w:kern w:val="0"/>
          <w:sz w:val="32"/>
          <w:szCs w:val="32"/>
        </w:rPr>
        <w:t>五、其他</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t>（一）资金使用和监督管理按市转型升级创新发展专项资金使用管理相关规定执行。</w:t>
      </w:r>
    </w:p>
    <w:p w:rsidR="005B4588" w:rsidRPr="005B4588" w:rsidRDefault="005B4588" w:rsidP="005B4588">
      <w:pPr>
        <w:widowControl/>
        <w:spacing w:line="600" w:lineRule="atLeast"/>
        <w:ind w:firstLine="640"/>
        <w:jc w:val="left"/>
        <w:rPr>
          <w:rFonts w:ascii="Simsun" w:eastAsia="宋体" w:hAnsi="Simsun" w:cs="宋体"/>
          <w:color w:val="000000"/>
          <w:kern w:val="0"/>
          <w:sz w:val="27"/>
          <w:szCs w:val="27"/>
        </w:rPr>
      </w:pPr>
      <w:r w:rsidRPr="005B4588">
        <w:rPr>
          <w:rFonts w:ascii="仿宋_GB2312" w:eastAsia="仿宋_GB2312" w:hAnsi="Simsun" w:cs="宋体" w:hint="eastAsia"/>
          <w:color w:val="000000"/>
          <w:kern w:val="0"/>
          <w:sz w:val="32"/>
          <w:szCs w:val="32"/>
        </w:rPr>
        <w:lastRenderedPageBreak/>
        <w:t>（二）本细则自公布之日起实施。《市政府关于印发〈昆山市文化产业引导资金使用管理办法〉的通知》（昆政</w:t>
      </w:r>
      <w:proofErr w:type="gramStart"/>
      <w:r w:rsidRPr="005B4588">
        <w:rPr>
          <w:rFonts w:ascii="仿宋_GB2312" w:eastAsia="仿宋_GB2312" w:hAnsi="Simsun" w:cs="宋体" w:hint="eastAsia"/>
          <w:color w:val="000000"/>
          <w:kern w:val="0"/>
          <w:sz w:val="32"/>
          <w:szCs w:val="32"/>
        </w:rPr>
        <w:t>规</w:t>
      </w:r>
      <w:proofErr w:type="gramEnd"/>
      <w:r w:rsidRPr="005B4588">
        <w:rPr>
          <w:rFonts w:ascii="宋体" w:eastAsia="宋体" w:hAnsi="宋体" w:cs="宋体" w:hint="eastAsia"/>
          <w:color w:val="000000"/>
          <w:kern w:val="0"/>
          <w:sz w:val="32"/>
          <w:szCs w:val="32"/>
        </w:rPr>
        <w:t>﹝</w:t>
      </w:r>
      <w:r w:rsidRPr="005B4588">
        <w:rPr>
          <w:rFonts w:ascii="Times New Roman" w:eastAsia="宋体" w:hAnsi="Times New Roman" w:cs="Times New Roman"/>
          <w:color w:val="000000"/>
          <w:kern w:val="0"/>
          <w:sz w:val="32"/>
          <w:szCs w:val="32"/>
        </w:rPr>
        <w:t>2012</w:t>
      </w:r>
      <w:r w:rsidRPr="005B4588">
        <w:rPr>
          <w:rFonts w:ascii="宋体" w:eastAsia="宋体" w:hAnsi="宋体" w:cs="宋体" w:hint="eastAsia"/>
          <w:color w:val="000000"/>
          <w:kern w:val="0"/>
          <w:sz w:val="32"/>
          <w:szCs w:val="32"/>
        </w:rPr>
        <w:t>﹞</w:t>
      </w:r>
      <w:r w:rsidRPr="005B4588">
        <w:rPr>
          <w:rFonts w:ascii="Times New Roman" w:eastAsia="宋体" w:hAnsi="Times New Roman" w:cs="Times New Roman"/>
          <w:color w:val="000000"/>
          <w:kern w:val="0"/>
          <w:sz w:val="32"/>
          <w:szCs w:val="32"/>
        </w:rPr>
        <w:t>3</w:t>
      </w:r>
      <w:r w:rsidRPr="005B4588">
        <w:rPr>
          <w:rFonts w:ascii="仿宋_GB2312" w:eastAsia="仿宋_GB2312" w:hAnsi="Simsun" w:cs="宋体" w:hint="eastAsia"/>
          <w:color w:val="000000"/>
          <w:kern w:val="0"/>
          <w:sz w:val="32"/>
          <w:szCs w:val="32"/>
        </w:rPr>
        <w:t>号）同时废止。</w:t>
      </w:r>
    </w:p>
    <w:p w:rsidR="00D95441" w:rsidRDefault="00D95441"/>
    <w:sectPr w:rsidR="00D95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5B"/>
    <w:rsid w:val="005B4588"/>
    <w:rsid w:val="00D95441"/>
    <w:rsid w:val="00ED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443BF-F35B-4CF5-8A77-FA13158F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458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B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2018-08-20T08:54:00Z</dcterms:created>
  <dcterms:modified xsi:type="dcterms:W3CDTF">2018-08-20T08:55:00Z</dcterms:modified>
</cp:coreProperties>
</file>