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A0D31B" w14:textId="77777777" w:rsidR="00B32C39" w:rsidRPr="00B32C39" w:rsidRDefault="00B32C39" w:rsidP="00B32C39">
      <w:pPr>
        <w:widowControl/>
        <w:shd w:val="clear" w:color="auto" w:fill="FFFFFF"/>
        <w:spacing w:before="150" w:after="150" w:line="495" w:lineRule="atLeast"/>
        <w:jc w:val="center"/>
        <w:rPr>
          <w:rFonts w:ascii="microsoft yahei" w:eastAsia="宋体" w:hAnsi="microsoft yahei" w:cs="宋体"/>
          <w:b/>
          <w:bCs/>
          <w:color w:val="3D3D3D"/>
          <w:kern w:val="0"/>
          <w:sz w:val="33"/>
          <w:szCs w:val="33"/>
        </w:rPr>
      </w:pPr>
      <w:r w:rsidRPr="00B32C39">
        <w:rPr>
          <w:rFonts w:ascii="microsoft yahei" w:eastAsia="宋体" w:hAnsi="microsoft yahei" w:cs="宋体"/>
          <w:b/>
          <w:bCs/>
          <w:color w:val="3D3D3D"/>
          <w:kern w:val="0"/>
          <w:sz w:val="33"/>
          <w:szCs w:val="33"/>
        </w:rPr>
        <w:t>关于印发《哈尔滨市企业技术中心认定管理办法》（试行）的通知</w:t>
      </w:r>
    </w:p>
    <w:p w14:paraId="02CF6C48" w14:textId="77777777" w:rsidR="00B32C39" w:rsidRPr="00B32C39" w:rsidRDefault="00B32C39" w:rsidP="00B32C39">
      <w:pPr>
        <w:widowControl/>
        <w:shd w:val="clear" w:color="auto" w:fill="FFFFFF"/>
        <w:spacing w:before="150" w:after="150"/>
        <w:jc w:val="center"/>
        <w:rPr>
          <w:rFonts w:ascii="microsoft yahei" w:eastAsia="宋体" w:hAnsi="microsoft yahei" w:cs="宋体"/>
          <w:color w:val="666666"/>
          <w:kern w:val="0"/>
          <w:sz w:val="21"/>
          <w:szCs w:val="21"/>
        </w:rPr>
      </w:pPr>
      <w:r w:rsidRPr="00B32C39">
        <w:rPr>
          <w:rFonts w:ascii="microsoft yahei" w:eastAsia="宋体" w:hAnsi="microsoft yahei" w:cs="宋体"/>
          <w:color w:val="666666"/>
          <w:kern w:val="0"/>
          <w:sz w:val="21"/>
          <w:szCs w:val="21"/>
        </w:rPr>
        <w:t>哈工信</w:t>
      </w:r>
      <w:proofErr w:type="gramStart"/>
      <w:r w:rsidRPr="00B32C39">
        <w:rPr>
          <w:rFonts w:ascii="microsoft yahei" w:eastAsia="宋体" w:hAnsi="microsoft yahei" w:cs="宋体"/>
          <w:color w:val="666666"/>
          <w:kern w:val="0"/>
          <w:sz w:val="21"/>
          <w:szCs w:val="21"/>
        </w:rPr>
        <w:t>规</w:t>
      </w:r>
      <w:proofErr w:type="gramEnd"/>
      <w:r w:rsidRPr="00B32C39">
        <w:rPr>
          <w:rFonts w:ascii="microsoft yahei" w:eastAsia="宋体" w:hAnsi="microsoft yahei" w:cs="宋体"/>
          <w:color w:val="666666"/>
          <w:kern w:val="0"/>
          <w:sz w:val="21"/>
          <w:szCs w:val="21"/>
        </w:rPr>
        <w:t>〔</w:t>
      </w:r>
      <w:r w:rsidRPr="00B32C39">
        <w:rPr>
          <w:rFonts w:ascii="microsoft yahei" w:eastAsia="宋体" w:hAnsi="microsoft yahei" w:cs="宋体"/>
          <w:color w:val="666666"/>
          <w:kern w:val="0"/>
          <w:sz w:val="21"/>
          <w:szCs w:val="21"/>
        </w:rPr>
        <w:t>2018</w:t>
      </w:r>
      <w:r w:rsidRPr="00B32C39">
        <w:rPr>
          <w:rFonts w:ascii="microsoft yahei" w:eastAsia="宋体" w:hAnsi="microsoft yahei" w:cs="宋体"/>
          <w:color w:val="666666"/>
          <w:kern w:val="0"/>
          <w:sz w:val="21"/>
          <w:szCs w:val="21"/>
        </w:rPr>
        <w:t>〕</w:t>
      </w:r>
      <w:r w:rsidRPr="00B32C39">
        <w:rPr>
          <w:rFonts w:ascii="microsoft yahei" w:eastAsia="宋体" w:hAnsi="microsoft yahei" w:cs="宋体"/>
          <w:color w:val="666666"/>
          <w:kern w:val="0"/>
          <w:sz w:val="21"/>
          <w:szCs w:val="21"/>
        </w:rPr>
        <w:t>3</w:t>
      </w:r>
      <w:r w:rsidRPr="00B32C39">
        <w:rPr>
          <w:rFonts w:ascii="microsoft yahei" w:eastAsia="宋体" w:hAnsi="microsoft yahei" w:cs="宋体"/>
          <w:color w:val="666666"/>
          <w:kern w:val="0"/>
          <w:sz w:val="21"/>
          <w:szCs w:val="21"/>
        </w:rPr>
        <w:t>号</w:t>
      </w:r>
    </w:p>
    <w:tbl>
      <w:tblPr>
        <w:tblW w:w="5000" w:type="pct"/>
        <w:shd w:val="clear" w:color="auto" w:fill="FFFFFF"/>
        <w:tblCellMar>
          <w:left w:w="0" w:type="dxa"/>
          <w:right w:w="0" w:type="dxa"/>
        </w:tblCellMar>
        <w:tblLook w:val="04A0" w:firstRow="1" w:lastRow="0" w:firstColumn="1" w:lastColumn="0" w:noHBand="0" w:noVBand="1"/>
      </w:tblPr>
      <w:tblGrid>
        <w:gridCol w:w="8306"/>
      </w:tblGrid>
      <w:tr w:rsidR="00B32C39" w:rsidRPr="00B32C39" w14:paraId="0FFBB9AA" w14:textId="77777777" w:rsidTr="00B32C39">
        <w:tc>
          <w:tcPr>
            <w:tcW w:w="0" w:type="auto"/>
            <w:shd w:val="clear" w:color="auto" w:fill="FFFFFF"/>
            <w:vAlign w:val="center"/>
            <w:hideMark/>
          </w:tcPr>
          <w:tbl>
            <w:tblPr>
              <w:tblW w:w="4500" w:type="pct"/>
              <w:jc w:val="center"/>
              <w:tblCellMar>
                <w:left w:w="0" w:type="dxa"/>
                <w:right w:w="0" w:type="dxa"/>
              </w:tblCellMar>
              <w:tblLook w:val="04A0" w:firstRow="1" w:lastRow="0" w:firstColumn="1" w:lastColumn="0" w:noHBand="0" w:noVBand="1"/>
            </w:tblPr>
            <w:tblGrid>
              <w:gridCol w:w="7475"/>
            </w:tblGrid>
            <w:tr w:rsidR="00B32C39" w:rsidRPr="00B32C39" w14:paraId="3923F51D" w14:textId="77777777">
              <w:trPr>
                <w:trHeight w:val="390"/>
                <w:jc w:val="center"/>
              </w:trPr>
              <w:tc>
                <w:tcPr>
                  <w:tcW w:w="0" w:type="auto"/>
                  <w:shd w:val="clear" w:color="auto" w:fill="auto"/>
                  <w:vAlign w:val="center"/>
                  <w:hideMark/>
                </w:tcPr>
                <w:p w14:paraId="6A79C5D8" w14:textId="77777777" w:rsidR="00B32C39" w:rsidRPr="00B32C39" w:rsidRDefault="00B32C39" w:rsidP="00B32C39">
                  <w:pPr>
                    <w:widowControl/>
                    <w:numPr>
                      <w:ilvl w:val="0"/>
                      <w:numId w:val="3"/>
                    </w:numPr>
                    <w:ind w:left="0" w:right="825"/>
                    <w:jc w:val="left"/>
                    <w:rPr>
                      <w:rFonts w:ascii="microsoft yahei" w:eastAsia="宋体" w:hAnsi="microsoft yahei" w:cs="宋体"/>
                      <w:color w:val="6E6E6E"/>
                      <w:kern w:val="0"/>
                      <w:sz w:val="21"/>
                      <w:szCs w:val="21"/>
                    </w:rPr>
                  </w:pPr>
                  <w:r w:rsidRPr="00B32C39">
                    <w:rPr>
                      <w:rFonts w:ascii="microsoft yahei" w:eastAsia="宋体" w:hAnsi="microsoft yahei" w:cs="宋体"/>
                      <w:color w:val="6E6E6E"/>
                      <w:kern w:val="0"/>
                      <w:sz w:val="21"/>
                      <w:szCs w:val="21"/>
                    </w:rPr>
                    <w:t>哈尔滨市工业和信息化委员会</w:t>
                  </w:r>
                </w:p>
                <w:p w14:paraId="5CA7D872" w14:textId="77777777" w:rsidR="00B32C39" w:rsidRPr="00B32C39" w:rsidRDefault="00B32C39" w:rsidP="00B32C39">
                  <w:pPr>
                    <w:widowControl/>
                    <w:numPr>
                      <w:ilvl w:val="0"/>
                      <w:numId w:val="3"/>
                    </w:numPr>
                    <w:ind w:left="0" w:right="825"/>
                    <w:jc w:val="left"/>
                    <w:rPr>
                      <w:rFonts w:ascii="microsoft yahei" w:eastAsia="宋体" w:hAnsi="microsoft yahei" w:cs="宋体"/>
                      <w:color w:val="6E6E6E"/>
                      <w:kern w:val="0"/>
                      <w:sz w:val="21"/>
                      <w:szCs w:val="21"/>
                    </w:rPr>
                  </w:pPr>
                  <w:r w:rsidRPr="00B32C39">
                    <w:rPr>
                      <w:rFonts w:ascii="microsoft yahei" w:eastAsia="宋体" w:hAnsi="microsoft yahei" w:cs="宋体"/>
                      <w:color w:val="6E6E6E"/>
                      <w:kern w:val="0"/>
                      <w:sz w:val="21"/>
                      <w:szCs w:val="21"/>
                    </w:rPr>
                    <w:t>发布日期：</w:t>
                  </w:r>
                  <w:r w:rsidRPr="00B32C39">
                    <w:rPr>
                      <w:rFonts w:ascii="microsoft yahei" w:eastAsia="宋体" w:hAnsi="microsoft yahei" w:cs="宋体"/>
                      <w:color w:val="6E6E6E"/>
                      <w:kern w:val="0"/>
                      <w:sz w:val="21"/>
                      <w:szCs w:val="21"/>
                    </w:rPr>
                    <w:t xml:space="preserve"> 2018- 05- 30</w:t>
                  </w:r>
                </w:p>
                <w:p w14:paraId="2E276A40" w14:textId="77777777" w:rsidR="00B32C39" w:rsidRPr="00B32C39" w:rsidRDefault="00B32C39" w:rsidP="00B32C39">
                  <w:pPr>
                    <w:widowControl/>
                    <w:numPr>
                      <w:ilvl w:val="0"/>
                      <w:numId w:val="3"/>
                    </w:numPr>
                    <w:ind w:left="0" w:right="825"/>
                    <w:jc w:val="left"/>
                    <w:rPr>
                      <w:rFonts w:ascii="microsoft yahei" w:eastAsia="宋体" w:hAnsi="microsoft yahei" w:cs="宋体"/>
                      <w:color w:val="6E6E6E"/>
                      <w:kern w:val="0"/>
                      <w:sz w:val="21"/>
                      <w:szCs w:val="21"/>
                    </w:rPr>
                  </w:pPr>
                  <w:r w:rsidRPr="00B32C39">
                    <w:rPr>
                      <w:rFonts w:ascii="microsoft yahei" w:eastAsia="宋体" w:hAnsi="microsoft yahei" w:cs="宋体"/>
                      <w:color w:val="6E6E6E"/>
                      <w:kern w:val="0"/>
                      <w:sz w:val="21"/>
                      <w:szCs w:val="21"/>
                    </w:rPr>
                    <w:t>字号：</w:t>
                  </w:r>
                  <w:r w:rsidRPr="00B32C39">
                    <w:rPr>
                      <w:rFonts w:ascii="microsoft yahei" w:eastAsia="宋体" w:hAnsi="microsoft yahei" w:cs="宋体"/>
                      <w:color w:val="6E6E6E"/>
                      <w:kern w:val="0"/>
                      <w:sz w:val="21"/>
                      <w:szCs w:val="21"/>
                    </w:rPr>
                    <w:t>[ </w:t>
                  </w:r>
                  <w:hyperlink r:id="rId7" w:history="1">
                    <w:r w:rsidRPr="00B32C39">
                      <w:rPr>
                        <w:rFonts w:ascii="microsoft yahei" w:eastAsia="宋体" w:hAnsi="microsoft yahei" w:cs="宋体"/>
                        <w:color w:val="6E6E6E"/>
                        <w:kern w:val="0"/>
                        <w:sz w:val="21"/>
                        <w:szCs w:val="21"/>
                        <w:u w:val="single"/>
                      </w:rPr>
                      <w:t>大</w:t>
                    </w:r>
                  </w:hyperlink>
                  <w:r w:rsidRPr="00B32C39">
                    <w:rPr>
                      <w:rFonts w:ascii="microsoft yahei" w:eastAsia="宋体" w:hAnsi="microsoft yahei" w:cs="宋体"/>
                      <w:color w:val="6E6E6E"/>
                      <w:kern w:val="0"/>
                      <w:sz w:val="21"/>
                      <w:szCs w:val="21"/>
                    </w:rPr>
                    <w:t> </w:t>
                  </w:r>
                  <w:hyperlink r:id="rId8" w:history="1">
                    <w:r w:rsidRPr="00B32C39">
                      <w:rPr>
                        <w:rFonts w:ascii="microsoft yahei" w:eastAsia="宋体" w:hAnsi="microsoft yahei" w:cs="宋体"/>
                        <w:color w:val="6E6E6E"/>
                        <w:kern w:val="0"/>
                        <w:sz w:val="21"/>
                        <w:szCs w:val="21"/>
                        <w:u w:val="single"/>
                      </w:rPr>
                      <w:t>中</w:t>
                    </w:r>
                  </w:hyperlink>
                  <w:r w:rsidRPr="00B32C39">
                    <w:rPr>
                      <w:rFonts w:ascii="microsoft yahei" w:eastAsia="宋体" w:hAnsi="microsoft yahei" w:cs="宋体"/>
                      <w:color w:val="6E6E6E"/>
                      <w:kern w:val="0"/>
                      <w:sz w:val="21"/>
                      <w:szCs w:val="21"/>
                    </w:rPr>
                    <w:t> </w:t>
                  </w:r>
                  <w:hyperlink r:id="rId9" w:history="1">
                    <w:r w:rsidRPr="00B32C39">
                      <w:rPr>
                        <w:rFonts w:ascii="microsoft yahei" w:eastAsia="宋体" w:hAnsi="microsoft yahei" w:cs="宋体"/>
                        <w:color w:val="6E6E6E"/>
                        <w:kern w:val="0"/>
                        <w:sz w:val="21"/>
                        <w:szCs w:val="21"/>
                        <w:u w:val="single"/>
                      </w:rPr>
                      <w:t>小</w:t>
                    </w:r>
                  </w:hyperlink>
                  <w:r w:rsidRPr="00B32C39">
                    <w:rPr>
                      <w:rFonts w:ascii="microsoft yahei" w:eastAsia="宋体" w:hAnsi="microsoft yahei" w:cs="宋体"/>
                      <w:color w:val="6E6E6E"/>
                      <w:kern w:val="0"/>
                      <w:sz w:val="21"/>
                      <w:szCs w:val="21"/>
                    </w:rPr>
                    <w:t>]</w:t>
                  </w:r>
                </w:p>
              </w:tc>
            </w:tr>
            <w:tr w:rsidR="00B32C39" w:rsidRPr="00B32C39" w14:paraId="301C8FFB" w14:textId="77777777">
              <w:trPr>
                <w:trHeight w:val="75"/>
                <w:jc w:val="center"/>
              </w:trPr>
              <w:tc>
                <w:tcPr>
                  <w:tcW w:w="0" w:type="auto"/>
                  <w:shd w:val="clear" w:color="auto" w:fill="auto"/>
                  <w:vAlign w:val="center"/>
                  <w:hideMark/>
                </w:tcPr>
                <w:p w14:paraId="337F2789" w14:textId="77777777" w:rsidR="00B32C39" w:rsidRPr="00B32C39" w:rsidRDefault="00B32C39" w:rsidP="00B32C39">
                  <w:pPr>
                    <w:widowControl/>
                    <w:numPr>
                      <w:ilvl w:val="0"/>
                      <w:numId w:val="3"/>
                    </w:numPr>
                    <w:ind w:left="0" w:right="825"/>
                    <w:jc w:val="left"/>
                    <w:rPr>
                      <w:rFonts w:ascii="microsoft yahei" w:eastAsia="宋体" w:hAnsi="microsoft yahei" w:cs="宋体"/>
                      <w:color w:val="6E6E6E"/>
                      <w:kern w:val="0"/>
                      <w:sz w:val="21"/>
                      <w:szCs w:val="21"/>
                    </w:rPr>
                  </w:pPr>
                </w:p>
              </w:tc>
            </w:tr>
            <w:tr w:rsidR="00B32C39" w:rsidRPr="00B32C39" w14:paraId="06D2BC71" w14:textId="77777777">
              <w:trPr>
                <w:trHeight w:val="15"/>
                <w:jc w:val="center"/>
              </w:trPr>
              <w:tc>
                <w:tcPr>
                  <w:tcW w:w="0" w:type="auto"/>
                  <w:shd w:val="clear" w:color="auto" w:fill="E3E3E3"/>
                  <w:vAlign w:val="center"/>
                  <w:hideMark/>
                </w:tcPr>
                <w:p w14:paraId="52CC6886" w14:textId="77777777" w:rsidR="00B32C39" w:rsidRPr="00B32C39" w:rsidRDefault="00B32C39" w:rsidP="00B32C39">
                  <w:pPr>
                    <w:widowControl/>
                    <w:jc w:val="left"/>
                    <w:rPr>
                      <w:rFonts w:eastAsia="Times New Roman"/>
                      <w:kern w:val="0"/>
                      <w:sz w:val="20"/>
                      <w:szCs w:val="20"/>
                    </w:rPr>
                  </w:pPr>
                </w:p>
              </w:tc>
            </w:tr>
          </w:tbl>
          <w:p w14:paraId="5D93F3C5" w14:textId="77777777" w:rsidR="00B32C39" w:rsidRPr="00B32C39" w:rsidRDefault="00B32C39" w:rsidP="00B32C39">
            <w:pPr>
              <w:widowControl/>
              <w:jc w:val="left"/>
              <w:rPr>
                <w:rFonts w:ascii="microsoft yahei" w:eastAsia="宋体" w:hAnsi="microsoft yahei" w:cs="宋体"/>
                <w:color w:val="666666"/>
                <w:kern w:val="0"/>
                <w:sz w:val="21"/>
                <w:szCs w:val="21"/>
              </w:rPr>
            </w:pPr>
          </w:p>
        </w:tc>
      </w:tr>
      <w:tr w:rsidR="00B32C39" w:rsidRPr="00B32C39" w14:paraId="02EC9BA4" w14:textId="77777777" w:rsidTr="00B32C39">
        <w:trPr>
          <w:trHeight w:val="4200"/>
        </w:trPr>
        <w:tc>
          <w:tcPr>
            <w:tcW w:w="0" w:type="auto"/>
            <w:shd w:val="clear" w:color="auto" w:fill="FFFFFF"/>
            <w:tcMar>
              <w:top w:w="300" w:type="dxa"/>
              <w:left w:w="750" w:type="dxa"/>
              <w:bottom w:w="0" w:type="dxa"/>
              <w:right w:w="750" w:type="dxa"/>
            </w:tcMar>
            <w:hideMark/>
          </w:tcPr>
          <w:p w14:paraId="470E7437" w14:textId="77777777" w:rsidR="00B32C39" w:rsidRPr="00B32C39" w:rsidRDefault="00B32C39" w:rsidP="00B32C39">
            <w:pPr>
              <w:widowControl/>
              <w:spacing w:line="600" w:lineRule="atLeast"/>
              <w:jc w:val="left"/>
              <w:rPr>
                <w:rFonts w:ascii="microsoft yahei" w:eastAsia="宋体" w:hAnsi="microsoft yahei" w:cs="宋体"/>
                <w:color w:val="3D3D3D"/>
                <w:kern w:val="0"/>
                <w:sz w:val="24"/>
                <w:szCs w:val="24"/>
              </w:rPr>
            </w:pPr>
            <w:r w:rsidRPr="00B32C39">
              <w:rPr>
                <w:rFonts w:ascii="仿宋_GB2312" w:hAnsi="microsoft yahei" w:cs="宋体" w:hint="eastAsia"/>
                <w:color w:val="3D3D3D"/>
                <w:kern w:val="0"/>
              </w:rPr>
              <w:t>各区、县（市）工</w:t>
            </w:r>
            <w:proofErr w:type="gramStart"/>
            <w:r w:rsidRPr="00B32C39">
              <w:rPr>
                <w:rFonts w:ascii="仿宋_GB2312" w:hAnsi="microsoft yahei" w:cs="宋体" w:hint="eastAsia"/>
                <w:color w:val="3D3D3D"/>
                <w:kern w:val="0"/>
              </w:rPr>
              <w:t>信主管</w:t>
            </w:r>
            <w:proofErr w:type="gramEnd"/>
            <w:r w:rsidRPr="00B32C39">
              <w:rPr>
                <w:rFonts w:ascii="仿宋_GB2312" w:hAnsi="microsoft yahei" w:cs="宋体" w:hint="eastAsia"/>
                <w:color w:val="3D3D3D"/>
                <w:kern w:val="0"/>
              </w:rPr>
              <w:t>部门，市属工业主管部门，各有关单</w:t>
            </w:r>
            <w:bookmarkStart w:id="0" w:name="_GoBack"/>
            <w:bookmarkEnd w:id="0"/>
            <w:r w:rsidRPr="00B32C39">
              <w:rPr>
                <w:rFonts w:ascii="仿宋_GB2312" w:hAnsi="microsoft yahei" w:cs="宋体" w:hint="eastAsia"/>
                <w:color w:val="3D3D3D"/>
                <w:kern w:val="0"/>
              </w:rPr>
              <w:t>位：</w:t>
            </w:r>
            <w:r w:rsidRPr="00B32C39">
              <w:rPr>
                <w:rFonts w:ascii="仿宋_GB2312" w:hAnsi="microsoft yahei" w:cs="宋体" w:hint="eastAsia"/>
                <w:color w:val="0000FF"/>
                <w:spacing w:val="-15"/>
                <w:kern w:val="0"/>
              </w:rPr>
              <w:t>    </w:t>
            </w:r>
            <w:r w:rsidRPr="00B32C39">
              <w:rPr>
                <w:rFonts w:ascii="仿宋_GB2312" w:hAnsi="microsoft yahei" w:cs="宋体" w:hint="eastAsia"/>
                <w:color w:val="3D3D3D"/>
                <w:kern w:val="0"/>
              </w:rPr>
              <w:t>   </w:t>
            </w:r>
          </w:p>
          <w:p w14:paraId="108D4A6F" w14:textId="77777777" w:rsidR="00B32C39" w:rsidRPr="00B32C39" w:rsidRDefault="00B32C39" w:rsidP="00B32C39">
            <w:pPr>
              <w:widowControl/>
              <w:spacing w:line="600" w:lineRule="atLeast"/>
              <w:ind w:firstLine="645"/>
              <w:jc w:val="left"/>
              <w:rPr>
                <w:rFonts w:ascii="microsoft yahei" w:eastAsia="宋体" w:hAnsi="microsoft yahei" w:cs="宋体"/>
                <w:color w:val="3D3D3D"/>
                <w:kern w:val="0"/>
                <w:sz w:val="24"/>
                <w:szCs w:val="24"/>
              </w:rPr>
            </w:pPr>
            <w:r w:rsidRPr="00B32C39">
              <w:rPr>
                <w:rFonts w:ascii="仿宋_GB2312" w:hAnsi="microsoft yahei" w:cs="宋体" w:hint="eastAsia"/>
                <w:color w:val="3D3D3D"/>
                <w:kern w:val="0"/>
              </w:rPr>
              <w:t>为深入实施创新驱动发展战略，全面推进企业技术创新，规范哈尔滨市企业技术中心管理，我委修订完成了《哈尔滨市企业技术中心认定管理办法》（试行），现予发布，自发布之日起实施。《哈尔滨市市级企业技术中心认定办法》(哈工信发〔2014〕17</w:t>
            </w:r>
            <w:r w:rsidRPr="00B32C39">
              <w:rPr>
                <w:rFonts w:ascii="仿宋_GB2312" w:hAnsi="microsoft yahei" w:cs="宋体" w:hint="eastAsia"/>
                <w:color w:val="3D3D3D"/>
                <w:kern w:val="0"/>
              </w:rPr>
              <w:t> </w:t>
            </w:r>
            <w:r w:rsidRPr="00B32C39">
              <w:rPr>
                <w:rFonts w:ascii="仿宋_GB2312" w:hAnsi="microsoft yahei" w:cs="宋体" w:hint="eastAsia"/>
                <w:color w:val="3D3D3D"/>
                <w:kern w:val="0"/>
              </w:rPr>
              <w:t>号)同时废止。</w:t>
            </w:r>
          </w:p>
          <w:p w14:paraId="176D3FBF" w14:textId="77777777" w:rsidR="00B32C39" w:rsidRPr="00B32C39" w:rsidRDefault="00B32C39" w:rsidP="00B32C39">
            <w:pPr>
              <w:widowControl/>
              <w:spacing w:line="600" w:lineRule="atLeast"/>
              <w:ind w:firstLine="645"/>
              <w:jc w:val="left"/>
              <w:rPr>
                <w:rFonts w:ascii="microsoft yahei" w:eastAsia="宋体" w:hAnsi="microsoft yahei" w:cs="宋体"/>
                <w:color w:val="3D3D3D"/>
                <w:kern w:val="0"/>
                <w:sz w:val="24"/>
                <w:szCs w:val="24"/>
              </w:rPr>
            </w:pPr>
            <w:r w:rsidRPr="00B32C39">
              <w:rPr>
                <w:rFonts w:ascii="仿宋_GB2312" w:hAnsi="microsoft yahei" w:cs="宋体" w:hint="eastAsia"/>
                <w:color w:val="3D3D3D"/>
                <w:kern w:val="0"/>
              </w:rPr>
              <w:t> </w:t>
            </w:r>
          </w:p>
          <w:p w14:paraId="28E28E3E" w14:textId="77777777" w:rsidR="00B32C39" w:rsidRPr="00B32C39" w:rsidRDefault="00B32C39" w:rsidP="00B32C39">
            <w:pPr>
              <w:widowControl/>
              <w:spacing w:line="600" w:lineRule="atLeast"/>
              <w:ind w:firstLine="645"/>
              <w:jc w:val="left"/>
              <w:rPr>
                <w:rFonts w:ascii="microsoft yahei" w:eastAsia="宋体" w:hAnsi="microsoft yahei" w:cs="宋体"/>
                <w:color w:val="3D3D3D"/>
                <w:kern w:val="0"/>
                <w:sz w:val="24"/>
                <w:szCs w:val="24"/>
              </w:rPr>
            </w:pPr>
            <w:r w:rsidRPr="00B32C39">
              <w:rPr>
                <w:rFonts w:ascii="microsoft yahei" w:hAnsi="microsoft yahei" w:cs="宋体"/>
                <w:color w:val="3D3D3D"/>
                <w:kern w:val="0"/>
              </w:rPr>
              <w:br/>
            </w:r>
          </w:p>
          <w:p w14:paraId="1677B01A" w14:textId="77777777" w:rsidR="00B32C39" w:rsidRPr="00B32C39" w:rsidRDefault="00B32C39" w:rsidP="00B32C39">
            <w:pPr>
              <w:widowControl/>
              <w:spacing w:line="600" w:lineRule="atLeast"/>
              <w:ind w:firstLine="645"/>
              <w:jc w:val="left"/>
              <w:rPr>
                <w:rFonts w:ascii="microsoft yahei" w:eastAsia="宋体" w:hAnsi="microsoft yahei" w:cs="宋体"/>
                <w:color w:val="3D3D3D"/>
                <w:kern w:val="0"/>
                <w:sz w:val="24"/>
                <w:szCs w:val="24"/>
              </w:rPr>
            </w:pPr>
            <w:r w:rsidRPr="00B32C39">
              <w:rPr>
                <w:rFonts w:ascii="microsoft yahei" w:hAnsi="microsoft yahei" w:cs="宋体"/>
                <w:color w:val="3D3D3D"/>
                <w:kern w:val="0"/>
              </w:rPr>
              <w:br/>
            </w:r>
          </w:p>
          <w:p w14:paraId="08AB852E" w14:textId="42393E2F" w:rsidR="00B32C39" w:rsidRPr="00B32C39" w:rsidRDefault="00B32C39" w:rsidP="00B32C39">
            <w:pPr>
              <w:widowControl/>
              <w:spacing w:line="600" w:lineRule="atLeast"/>
              <w:ind w:firstLine="645"/>
              <w:jc w:val="left"/>
              <w:rPr>
                <w:rFonts w:ascii="microsoft yahei" w:eastAsia="宋体" w:hAnsi="microsoft yahei" w:cs="宋体"/>
                <w:color w:val="3D3D3D"/>
                <w:kern w:val="0"/>
                <w:sz w:val="24"/>
                <w:szCs w:val="24"/>
              </w:rPr>
            </w:pPr>
            <w:r w:rsidRPr="00B32C39">
              <w:rPr>
                <w:rFonts w:ascii="仿宋_GB2312" w:hAnsi="microsoft yahei" w:cs="宋体" w:hint="eastAsia"/>
                <w:color w:val="3D3D3D"/>
                <w:kern w:val="0"/>
              </w:rPr>
              <w:t> </w:t>
            </w:r>
            <w:r w:rsidRPr="00B32C39">
              <w:rPr>
                <w:rFonts w:ascii="仿宋_GB2312" w:hAnsi="microsoft yahei" w:cs="宋体" w:hint="eastAsia"/>
                <w:color w:val="3D3D3D"/>
                <w:kern w:val="0"/>
              </w:rPr>
              <w:t xml:space="preserve"> </w:t>
            </w:r>
            <w:r w:rsidRPr="00B32C39">
              <w:rPr>
                <w:rFonts w:ascii="仿宋_GB2312" w:hAnsi="microsoft yahei" w:cs="宋体" w:hint="eastAsia"/>
                <w:color w:val="3D3D3D"/>
                <w:kern w:val="0"/>
              </w:rPr>
              <w:t> </w:t>
            </w:r>
            <w:r w:rsidRPr="00B32C39">
              <w:rPr>
                <w:rFonts w:ascii="仿宋_GB2312" w:hAnsi="microsoft yahei" w:cs="宋体" w:hint="eastAsia"/>
                <w:color w:val="3D3D3D"/>
                <w:kern w:val="0"/>
              </w:rPr>
              <w:t xml:space="preserve"> </w:t>
            </w:r>
            <w:r w:rsidRPr="00B32C39">
              <w:rPr>
                <w:rFonts w:ascii="仿宋_GB2312" w:hAnsi="microsoft yahei" w:cs="宋体" w:hint="eastAsia"/>
                <w:color w:val="3D3D3D"/>
                <w:kern w:val="0"/>
              </w:rPr>
              <w:t> </w:t>
            </w:r>
            <w:r w:rsidRPr="00B32C39">
              <w:rPr>
                <w:rFonts w:ascii="仿宋_GB2312" w:hAnsi="microsoft yahei" w:cs="宋体" w:hint="eastAsia"/>
                <w:color w:val="3D3D3D"/>
                <w:kern w:val="0"/>
              </w:rPr>
              <w:t xml:space="preserve"> </w:t>
            </w:r>
            <w:r w:rsidRPr="00B32C39">
              <w:rPr>
                <w:rFonts w:ascii="仿宋_GB2312" w:hAnsi="microsoft yahei" w:cs="宋体" w:hint="eastAsia"/>
                <w:color w:val="3D3D3D"/>
                <w:kern w:val="0"/>
              </w:rPr>
              <w:t> </w:t>
            </w:r>
            <w:r w:rsidRPr="00B32C39">
              <w:rPr>
                <w:rFonts w:ascii="仿宋_GB2312" w:hAnsi="microsoft yahei" w:cs="宋体" w:hint="eastAsia"/>
                <w:color w:val="3D3D3D"/>
                <w:kern w:val="0"/>
              </w:rPr>
              <w:t xml:space="preserve"> </w:t>
            </w:r>
            <w:r w:rsidRPr="00B32C39">
              <w:rPr>
                <w:rFonts w:ascii="仿宋_GB2312" w:hAnsi="microsoft yahei" w:cs="宋体" w:hint="eastAsia"/>
                <w:color w:val="3D3D3D"/>
                <w:kern w:val="0"/>
              </w:rPr>
              <w:t> </w:t>
            </w:r>
            <w:r w:rsidRPr="00B32C39">
              <w:rPr>
                <w:rFonts w:ascii="仿宋_GB2312" w:hAnsi="microsoft yahei" w:cs="宋体" w:hint="eastAsia"/>
                <w:color w:val="3D3D3D"/>
                <w:kern w:val="0"/>
              </w:rPr>
              <w:t xml:space="preserve"> </w:t>
            </w:r>
            <w:r w:rsidRPr="00B32C39">
              <w:rPr>
                <w:rFonts w:ascii="仿宋_GB2312" w:hAnsi="microsoft yahei" w:cs="宋体" w:hint="eastAsia"/>
                <w:color w:val="3D3D3D"/>
                <w:kern w:val="0"/>
              </w:rPr>
              <w:t> </w:t>
            </w:r>
            <w:r w:rsidRPr="00B32C39">
              <w:rPr>
                <w:rFonts w:ascii="仿宋_GB2312" w:hAnsi="microsoft yahei" w:cs="宋体" w:hint="eastAsia"/>
                <w:color w:val="3D3D3D"/>
                <w:kern w:val="0"/>
              </w:rPr>
              <w:t xml:space="preserve"> </w:t>
            </w:r>
            <w:r w:rsidRPr="00B32C39">
              <w:rPr>
                <w:rFonts w:ascii="仿宋_GB2312" w:hAnsi="microsoft yahei" w:cs="宋体" w:hint="eastAsia"/>
                <w:color w:val="3D3D3D"/>
                <w:kern w:val="0"/>
              </w:rPr>
              <w:t>  </w:t>
            </w:r>
            <w:r w:rsidRPr="00B32C39">
              <w:rPr>
                <w:rFonts w:ascii="仿宋_GB2312" w:hAnsi="microsoft yahei" w:cs="宋体" w:hint="eastAsia"/>
                <w:color w:val="3D3D3D"/>
                <w:kern w:val="0"/>
              </w:rPr>
              <w:t xml:space="preserve"> </w:t>
            </w:r>
            <w:r w:rsidRPr="00B32C39">
              <w:rPr>
                <w:rFonts w:ascii="仿宋_GB2312" w:hAnsi="microsoft yahei" w:cs="宋体" w:hint="eastAsia"/>
                <w:color w:val="3D3D3D"/>
                <w:kern w:val="0"/>
              </w:rPr>
              <w:t> </w:t>
            </w:r>
            <w:r w:rsidRPr="00B32C39">
              <w:rPr>
                <w:rFonts w:ascii="仿宋_GB2312" w:hAnsi="microsoft yahei" w:cs="宋体" w:hint="eastAsia"/>
                <w:color w:val="3D3D3D"/>
                <w:kern w:val="0"/>
              </w:rPr>
              <w:t xml:space="preserve"> </w:t>
            </w:r>
            <w:r w:rsidRPr="00B32C39">
              <w:rPr>
                <w:rFonts w:ascii="仿宋_GB2312" w:hAnsi="microsoft yahei" w:cs="宋体" w:hint="eastAsia"/>
                <w:color w:val="3D3D3D"/>
                <w:kern w:val="0"/>
              </w:rPr>
              <w:t> </w:t>
            </w:r>
            <w:r w:rsidRPr="00B32C39">
              <w:rPr>
                <w:rFonts w:ascii="仿宋_GB2312" w:hAnsi="microsoft yahei" w:cs="宋体" w:hint="eastAsia"/>
                <w:color w:val="3D3D3D"/>
                <w:kern w:val="0"/>
              </w:rPr>
              <w:t>哈尔滨市工业和信息化委员会</w:t>
            </w:r>
          </w:p>
          <w:p w14:paraId="3720DDE0" w14:textId="2FEDAF1D" w:rsidR="00B32C39" w:rsidRPr="00B32C39" w:rsidRDefault="00B32C39" w:rsidP="00B32C39">
            <w:pPr>
              <w:widowControl/>
              <w:spacing w:line="390" w:lineRule="atLeast"/>
              <w:jc w:val="left"/>
              <w:rPr>
                <w:rFonts w:ascii="microsoft yahei" w:eastAsia="宋体" w:hAnsi="microsoft yahei" w:cs="宋体"/>
                <w:color w:val="3D3D3D"/>
                <w:kern w:val="0"/>
                <w:sz w:val="24"/>
                <w:szCs w:val="24"/>
              </w:rPr>
            </w:pPr>
            <w:r w:rsidRPr="00B32C39">
              <w:rPr>
                <w:rFonts w:ascii="仿宋_GB2312" w:hAnsi="microsoft yahei" w:cs="宋体" w:hint="eastAsia"/>
                <w:color w:val="3D3D3D"/>
                <w:kern w:val="0"/>
              </w:rPr>
              <w:t> </w:t>
            </w:r>
            <w:r w:rsidRPr="00B32C39">
              <w:rPr>
                <w:rFonts w:ascii="仿宋_GB2312" w:hAnsi="microsoft yahei" w:cs="宋体" w:hint="eastAsia"/>
                <w:color w:val="3D3D3D"/>
                <w:kern w:val="0"/>
              </w:rPr>
              <w:t xml:space="preserve"> </w:t>
            </w:r>
            <w:r w:rsidRPr="00B32C39">
              <w:rPr>
                <w:rFonts w:ascii="仿宋_GB2312" w:hAnsi="microsoft yahei" w:cs="宋体" w:hint="eastAsia"/>
                <w:color w:val="3D3D3D"/>
                <w:kern w:val="0"/>
              </w:rPr>
              <w:t> </w:t>
            </w:r>
            <w:r w:rsidRPr="00B32C39">
              <w:rPr>
                <w:rFonts w:ascii="仿宋_GB2312" w:hAnsi="microsoft yahei" w:cs="宋体" w:hint="eastAsia"/>
                <w:color w:val="3D3D3D"/>
                <w:kern w:val="0"/>
              </w:rPr>
              <w:t xml:space="preserve"> </w:t>
            </w:r>
            <w:r w:rsidRPr="00B32C39">
              <w:rPr>
                <w:rFonts w:ascii="仿宋_GB2312" w:hAnsi="microsoft yahei" w:cs="宋体" w:hint="eastAsia"/>
                <w:color w:val="3D3D3D"/>
                <w:kern w:val="0"/>
              </w:rPr>
              <w:t> </w:t>
            </w:r>
            <w:r w:rsidRPr="00B32C39">
              <w:rPr>
                <w:rFonts w:ascii="仿宋_GB2312" w:hAnsi="microsoft yahei" w:cs="宋体" w:hint="eastAsia"/>
                <w:color w:val="3D3D3D"/>
                <w:kern w:val="0"/>
              </w:rPr>
              <w:t xml:space="preserve"> </w:t>
            </w:r>
            <w:r w:rsidRPr="00B32C39">
              <w:rPr>
                <w:rFonts w:ascii="仿宋_GB2312" w:hAnsi="microsoft yahei" w:cs="宋体" w:hint="eastAsia"/>
                <w:color w:val="3D3D3D"/>
                <w:kern w:val="0"/>
              </w:rPr>
              <w:t> </w:t>
            </w:r>
            <w:r w:rsidRPr="00B32C39">
              <w:rPr>
                <w:rFonts w:ascii="仿宋_GB2312" w:hAnsi="microsoft yahei" w:cs="宋体" w:hint="eastAsia"/>
                <w:color w:val="3D3D3D"/>
                <w:kern w:val="0"/>
              </w:rPr>
              <w:t xml:space="preserve"> </w:t>
            </w:r>
            <w:r w:rsidRPr="00B32C39">
              <w:rPr>
                <w:rFonts w:ascii="仿宋_GB2312" w:hAnsi="microsoft yahei" w:cs="宋体" w:hint="eastAsia"/>
                <w:color w:val="3D3D3D"/>
                <w:kern w:val="0"/>
              </w:rPr>
              <w:t> </w:t>
            </w:r>
            <w:r w:rsidRPr="00B32C39">
              <w:rPr>
                <w:rFonts w:ascii="仿宋_GB2312" w:hAnsi="microsoft yahei" w:cs="宋体" w:hint="eastAsia"/>
                <w:color w:val="3D3D3D"/>
                <w:kern w:val="0"/>
              </w:rPr>
              <w:t xml:space="preserve"> </w:t>
            </w:r>
            <w:r w:rsidRPr="00B32C39">
              <w:rPr>
                <w:rFonts w:ascii="仿宋_GB2312" w:hAnsi="microsoft yahei" w:cs="宋体" w:hint="eastAsia"/>
                <w:color w:val="3D3D3D"/>
                <w:kern w:val="0"/>
              </w:rPr>
              <w:t> </w:t>
            </w:r>
            <w:r w:rsidRPr="00B32C39">
              <w:rPr>
                <w:rFonts w:ascii="仿宋_GB2312" w:hAnsi="microsoft yahei" w:cs="宋体" w:hint="eastAsia"/>
                <w:color w:val="3D3D3D"/>
                <w:kern w:val="0"/>
              </w:rPr>
              <w:t xml:space="preserve"> </w:t>
            </w:r>
            <w:r w:rsidRPr="00B32C39">
              <w:rPr>
                <w:rFonts w:ascii="仿宋_GB2312" w:hAnsi="microsoft yahei" w:cs="宋体" w:hint="eastAsia"/>
                <w:color w:val="3D3D3D"/>
                <w:kern w:val="0"/>
              </w:rPr>
              <w:t> </w:t>
            </w:r>
            <w:r w:rsidRPr="00B32C39">
              <w:rPr>
                <w:rFonts w:ascii="仿宋_GB2312" w:hAnsi="microsoft yahei" w:cs="宋体" w:hint="eastAsia"/>
                <w:color w:val="3D3D3D"/>
                <w:kern w:val="0"/>
              </w:rPr>
              <w:t xml:space="preserve"> </w:t>
            </w:r>
            <w:r w:rsidRPr="00B32C39">
              <w:rPr>
                <w:rFonts w:ascii="仿宋_GB2312" w:hAnsi="microsoft yahei" w:cs="宋体" w:hint="eastAsia"/>
                <w:color w:val="3D3D3D"/>
                <w:kern w:val="0"/>
              </w:rPr>
              <w:t> </w:t>
            </w:r>
            <w:r w:rsidRPr="00B32C39">
              <w:rPr>
                <w:rFonts w:ascii="仿宋_GB2312" w:hAnsi="microsoft yahei" w:cs="宋体" w:hint="eastAsia"/>
                <w:color w:val="3D3D3D"/>
                <w:kern w:val="0"/>
              </w:rPr>
              <w:t xml:space="preserve"> </w:t>
            </w:r>
            <w:r w:rsidRPr="00B32C39">
              <w:rPr>
                <w:rFonts w:ascii="仿宋_GB2312" w:hAnsi="microsoft yahei" w:cs="宋体" w:hint="eastAsia"/>
                <w:color w:val="3D3D3D"/>
                <w:kern w:val="0"/>
              </w:rPr>
              <w:t> </w:t>
            </w:r>
            <w:r w:rsidRPr="00B32C39">
              <w:rPr>
                <w:rFonts w:ascii="仿宋_GB2312" w:hAnsi="microsoft yahei" w:cs="宋体" w:hint="eastAsia"/>
                <w:color w:val="3D3D3D"/>
                <w:kern w:val="0"/>
              </w:rPr>
              <w:t xml:space="preserve"> </w:t>
            </w:r>
            <w:r w:rsidRPr="00B32C39">
              <w:rPr>
                <w:rFonts w:ascii="仿宋_GB2312" w:hAnsi="microsoft yahei" w:cs="宋体" w:hint="eastAsia"/>
                <w:color w:val="3D3D3D"/>
                <w:kern w:val="0"/>
              </w:rPr>
              <w:t> </w:t>
            </w:r>
            <w:r w:rsidRPr="00B32C39">
              <w:rPr>
                <w:rFonts w:ascii="仿宋_GB2312" w:hAnsi="microsoft yahei" w:cs="宋体" w:hint="eastAsia"/>
                <w:color w:val="3D3D3D"/>
                <w:kern w:val="0"/>
              </w:rPr>
              <w:t xml:space="preserve"> </w:t>
            </w:r>
            <w:r w:rsidRPr="00B32C39">
              <w:rPr>
                <w:rFonts w:ascii="仿宋_GB2312" w:hAnsi="microsoft yahei" w:cs="宋体" w:hint="eastAsia"/>
                <w:color w:val="3D3D3D"/>
                <w:kern w:val="0"/>
              </w:rPr>
              <w:t> </w:t>
            </w:r>
            <w:r w:rsidRPr="00B32C39">
              <w:rPr>
                <w:rFonts w:ascii="仿宋_GB2312" w:hAnsi="microsoft yahei" w:cs="宋体" w:hint="eastAsia"/>
                <w:color w:val="3D3D3D"/>
                <w:kern w:val="0"/>
              </w:rPr>
              <w:t xml:space="preserve"> </w:t>
            </w:r>
            <w:r w:rsidRPr="00B32C39">
              <w:rPr>
                <w:rFonts w:ascii="仿宋_GB2312" w:hAnsi="microsoft yahei" w:cs="宋体" w:hint="eastAsia"/>
                <w:color w:val="3D3D3D"/>
                <w:kern w:val="0"/>
              </w:rPr>
              <w:t> </w:t>
            </w:r>
            <w:r w:rsidRPr="00B32C39">
              <w:rPr>
                <w:rFonts w:ascii="仿宋_GB2312" w:hAnsi="microsoft yahei" w:cs="宋体" w:hint="eastAsia"/>
                <w:color w:val="3D3D3D"/>
                <w:kern w:val="0"/>
              </w:rPr>
              <w:t xml:space="preserve"> </w:t>
            </w:r>
            <w:r w:rsidRPr="00B32C39">
              <w:rPr>
                <w:rFonts w:ascii="仿宋_GB2312" w:hAnsi="microsoft yahei" w:cs="宋体" w:hint="eastAsia"/>
                <w:color w:val="3D3D3D"/>
                <w:kern w:val="0"/>
              </w:rPr>
              <w:t> </w:t>
            </w:r>
            <w:r w:rsidRPr="00B32C39">
              <w:rPr>
                <w:rFonts w:ascii="仿宋_GB2312" w:hAnsi="microsoft yahei" w:cs="宋体" w:hint="eastAsia"/>
                <w:color w:val="3D3D3D"/>
                <w:kern w:val="0"/>
              </w:rPr>
              <w:t xml:space="preserve"> </w:t>
            </w:r>
            <w:r w:rsidRPr="00B32C39">
              <w:rPr>
                <w:rFonts w:ascii="仿宋_GB2312" w:hAnsi="microsoft yahei" w:cs="宋体" w:hint="eastAsia"/>
                <w:color w:val="3D3D3D"/>
                <w:kern w:val="0"/>
              </w:rPr>
              <w:t> </w:t>
            </w:r>
            <w:r w:rsidRPr="00B32C39">
              <w:rPr>
                <w:rFonts w:ascii="仿宋_GB2312" w:hAnsi="microsoft yahei" w:cs="宋体" w:hint="eastAsia"/>
                <w:color w:val="3D3D3D"/>
                <w:kern w:val="0"/>
              </w:rPr>
              <w:t xml:space="preserve"> </w:t>
            </w:r>
            <w:r w:rsidRPr="00B32C39">
              <w:rPr>
                <w:rFonts w:ascii="仿宋_GB2312" w:hAnsi="microsoft yahei" w:cs="宋体" w:hint="eastAsia"/>
                <w:color w:val="3D3D3D"/>
                <w:kern w:val="0"/>
              </w:rPr>
              <w:t> </w:t>
            </w:r>
            <w:r w:rsidRPr="00B32C39">
              <w:rPr>
                <w:rFonts w:ascii="仿宋_GB2312" w:hAnsi="microsoft yahei" w:cs="宋体" w:hint="eastAsia"/>
                <w:color w:val="3D3D3D"/>
                <w:kern w:val="0"/>
              </w:rPr>
              <w:t xml:space="preserve"> </w:t>
            </w:r>
            <w:r w:rsidRPr="00B32C39">
              <w:rPr>
                <w:rFonts w:ascii="仿宋_GB2312" w:hAnsi="microsoft yahei" w:cs="宋体" w:hint="eastAsia"/>
                <w:color w:val="3D3D3D"/>
                <w:kern w:val="0"/>
              </w:rPr>
              <w:t> </w:t>
            </w:r>
            <w:r w:rsidRPr="00B32C39">
              <w:rPr>
                <w:rFonts w:ascii="仿宋_GB2312" w:hAnsi="microsoft yahei" w:cs="宋体" w:hint="eastAsia"/>
                <w:color w:val="3D3D3D"/>
                <w:kern w:val="0"/>
              </w:rPr>
              <w:t xml:space="preserve"> </w:t>
            </w:r>
            <w:r w:rsidRPr="00B32C39">
              <w:rPr>
                <w:rFonts w:ascii="仿宋_GB2312" w:hAnsi="microsoft yahei" w:cs="宋体" w:hint="eastAsia"/>
                <w:color w:val="3D3D3D"/>
                <w:kern w:val="0"/>
              </w:rPr>
              <w:t> </w:t>
            </w:r>
            <w:r w:rsidRPr="00B32C39">
              <w:rPr>
                <w:rFonts w:ascii="仿宋_GB2312" w:hAnsi="microsoft yahei" w:cs="宋体" w:hint="eastAsia"/>
                <w:color w:val="3D3D3D"/>
                <w:kern w:val="0"/>
              </w:rPr>
              <w:t xml:space="preserve"> </w:t>
            </w:r>
            <w:r w:rsidRPr="00B32C39">
              <w:rPr>
                <w:rFonts w:ascii="仿宋_GB2312" w:hAnsi="microsoft yahei" w:cs="宋体" w:hint="eastAsia"/>
                <w:color w:val="3D3D3D"/>
                <w:kern w:val="0"/>
              </w:rPr>
              <w:t> </w:t>
            </w:r>
            <w:r w:rsidRPr="00B32C39">
              <w:rPr>
                <w:rFonts w:ascii="仿宋_GB2312" w:hAnsi="microsoft yahei" w:cs="宋体" w:hint="eastAsia"/>
                <w:color w:val="3D3D3D"/>
                <w:kern w:val="0"/>
              </w:rPr>
              <w:t xml:space="preserve"> </w:t>
            </w:r>
            <w:r w:rsidRPr="00B32C39">
              <w:rPr>
                <w:rFonts w:ascii="仿宋_GB2312" w:hAnsi="microsoft yahei" w:cs="宋体" w:hint="eastAsia"/>
                <w:color w:val="3D3D3D"/>
                <w:kern w:val="0"/>
              </w:rPr>
              <w:t> </w:t>
            </w:r>
            <w:r w:rsidRPr="00B32C39">
              <w:rPr>
                <w:rFonts w:ascii="仿宋_GB2312" w:hAnsi="microsoft yahei" w:cs="宋体" w:hint="eastAsia"/>
                <w:color w:val="3D3D3D"/>
                <w:kern w:val="0"/>
              </w:rPr>
              <w:t>2018年5月29日</w:t>
            </w:r>
          </w:p>
        </w:tc>
      </w:tr>
    </w:tbl>
    <w:p w14:paraId="69C4665F" w14:textId="77777777" w:rsidR="00B32C39" w:rsidRDefault="00B32C39" w:rsidP="00B32C39">
      <w:pPr>
        <w:widowControl/>
        <w:snapToGrid w:val="0"/>
        <w:spacing w:line="600" w:lineRule="exact"/>
        <w:jc w:val="center"/>
        <w:rPr>
          <w:rFonts w:ascii="方正小标宋简体" w:eastAsia="方正小标宋简体" w:hAnsi="宋体" w:cs="宋体"/>
          <w:bCs/>
          <w:kern w:val="0"/>
          <w:sz w:val="44"/>
          <w:szCs w:val="44"/>
        </w:rPr>
      </w:pPr>
    </w:p>
    <w:p w14:paraId="007C7559" w14:textId="16522E3C" w:rsidR="00B32C39" w:rsidRDefault="00B32C39" w:rsidP="00B32C39">
      <w:pPr>
        <w:widowControl/>
        <w:snapToGrid w:val="0"/>
        <w:spacing w:line="600" w:lineRule="exact"/>
        <w:jc w:val="center"/>
        <w:rPr>
          <w:rFonts w:ascii="方正小标宋简体" w:eastAsia="方正小标宋简体" w:hAnsi="宋体" w:cs="宋体" w:hint="eastAsia"/>
          <w:kern w:val="0"/>
          <w:sz w:val="44"/>
          <w:szCs w:val="44"/>
        </w:rPr>
      </w:pPr>
      <w:r>
        <w:rPr>
          <w:rFonts w:ascii="方正小标宋简体" w:eastAsia="方正小标宋简体" w:hAnsi="宋体" w:cs="宋体" w:hint="eastAsia"/>
          <w:bCs/>
          <w:kern w:val="0"/>
          <w:sz w:val="44"/>
          <w:szCs w:val="44"/>
        </w:rPr>
        <w:lastRenderedPageBreak/>
        <w:t>哈尔滨市企业技术中心认定管理办法（试行）</w:t>
      </w:r>
    </w:p>
    <w:p w14:paraId="41AE8304" w14:textId="77777777" w:rsidR="00B32C39" w:rsidRDefault="00B32C39" w:rsidP="00B32C39">
      <w:pPr>
        <w:widowControl/>
        <w:snapToGrid w:val="0"/>
        <w:spacing w:line="600" w:lineRule="exact"/>
        <w:jc w:val="center"/>
        <w:rPr>
          <w:rFonts w:ascii="仿宋_GB2312" w:hAnsi="仿宋_GB2312" w:cs="仿宋_GB2312" w:hint="eastAsia"/>
          <w:kern w:val="0"/>
        </w:rPr>
      </w:pPr>
    </w:p>
    <w:p w14:paraId="5EE50652" w14:textId="77777777" w:rsidR="00B32C39" w:rsidRDefault="00B32C39" w:rsidP="00B32C39">
      <w:pPr>
        <w:snapToGrid w:val="0"/>
        <w:spacing w:line="600" w:lineRule="exact"/>
        <w:jc w:val="center"/>
        <w:rPr>
          <w:rFonts w:ascii="黑体" w:eastAsia="黑体" w:hAnsi="黑体" w:cs="仿宋_GB2312" w:hint="eastAsia"/>
          <w:kern w:val="0"/>
        </w:rPr>
      </w:pPr>
      <w:r>
        <w:rPr>
          <w:rFonts w:ascii="黑体" w:eastAsia="黑体" w:hAnsi="黑体" w:cs="仿宋_GB2312" w:hint="eastAsia"/>
          <w:kern w:val="0"/>
        </w:rPr>
        <w:t>第一章 总则</w:t>
      </w:r>
    </w:p>
    <w:p w14:paraId="1330633D" w14:textId="77777777" w:rsidR="00B32C39" w:rsidRDefault="00B32C39" w:rsidP="00B32C39">
      <w:pPr>
        <w:spacing w:line="600" w:lineRule="exact"/>
        <w:rPr>
          <w:rFonts w:ascii="仿宋" w:eastAsia="仿宋" w:hAnsi="仿宋" w:cs="仿宋" w:hint="eastAsia"/>
        </w:rPr>
      </w:pPr>
      <w:r>
        <w:rPr>
          <w:rFonts w:ascii="仿宋_GB2312" w:hAnsi="仿宋_GB2312" w:cs="仿宋_GB2312" w:hint="eastAsia"/>
          <w:b/>
          <w:bCs/>
          <w:kern w:val="0"/>
        </w:rPr>
        <w:t xml:space="preserve">    </w:t>
      </w:r>
      <w:r>
        <w:rPr>
          <w:rFonts w:ascii="仿宋" w:eastAsia="仿宋" w:hAnsi="仿宋" w:cs="仿宋" w:hint="eastAsia"/>
          <w:b/>
          <w:bCs/>
          <w:kern w:val="0"/>
        </w:rPr>
        <w:t>第一条</w:t>
      </w:r>
      <w:r>
        <w:rPr>
          <w:rFonts w:ascii="仿宋" w:eastAsia="仿宋" w:hAnsi="仿宋" w:cs="仿宋" w:hint="eastAsia"/>
          <w:kern w:val="0"/>
        </w:rPr>
        <w:t xml:space="preserve">  </w:t>
      </w:r>
      <w:r>
        <w:rPr>
          <w:rFonts w:ascii="仿宋" w:eastAsia="仿宋" w:hAnsi="仿宋" w:cs="仿宋" w:hint="eastAsia"/>
          <w:spacing w:val="-9"/>
        </w:rPr>
        <w:t>为深入实施创新驱动发展战略，贯彻落实市委、市政府关于推动企业自主创新要求，强化企业技术创新主体地位，支持企业增强技术创新能力，规范哈尔滨市企业技术中心管理，按照《</w:t>
      </w:r>
      <w:r>
        <w:rPr>
          <w:rFonts w:ascii="仿宋" w:eastAsia="仿宋" w:hAnsi="仿宋" w:cs="仿宋" w:hint="eastAsia"/>
        </w:rPr>
        <w:t>国家企业技术中心认定管理办法</w:t>
      </w:r>
      <w:r>
        <w:rPr>
          <w:rFonts w:ascii="仿宋" w:eastAsia="仿宋" w:hAnsi="仿宋" w:cs="仿宋" w:hint="eastAsia"/>
          <w:spacing w:val="-9"/>
        </w:rPr>
        <w:t>》和《黑龙江省企业技术中心认定管理实施细则》，结合我市实际，制定本办法。</w:t>
      </w:r>
    </w:p>
    <w:p w14:paraId="425BE0C5" w14:textId="77777777" w:rsidR="00B32C39" w:rsidRDefault="00B32C39" w:rsidP="00B32C39">
      <w:pPr>
        <w:spacing w:line="600" w:lineRule="exact"/>
        <w:ind w:firstLine="642"/>
        <w:rPr>
          <w:rFonts w:ascii="仿宋" w:eastAsia="仿宋" w:hAnsi="仿宋" w:cs="仿宋" w:hint="eastAsia"/>
        </w:rPr>
      </w:pPr>
      <w:r>
        <w:rPr>
          <w:rFonts w:ascii="仿宋" w:eastAsia="仿宋" w:hAnsi="仿宋" w:cs="仿宋" w:hint="eastAsia"/>
          <w:b/>
          <w:bCs/>
        </w:rPr>
        <w:t xml:space="preserve">第二条  </w:t>
      </w:r>
      <w:r>
        <w:rPr>
          <w:rFonts w:ascii="仿宋" w:eastAsia="仿宋" w:hAnsi="仿宋" w:cs="仿宋" w:hint="eastAsia"/>
        </w:rPr>
        <w:t>企业技术中心，是指企业根据市场竞争需要设立的技术研发与创新机构，负责制定企业技术创新规划、开展技术研发、创造运用知识产权、建立技术标准体系、整合信息资源、开展产学研合作、培养创新人才。</w:t>
      </w:r>
    </w:p>
    <w:p w14:paraId="59CAB597" w14:textId="77777777" w:rsidR="00B32C39" w:rsidRDefault="00B32C39" w:rsidP="00B32C39">
      <w:pPr>
        <w:spacing w:line="600" w:lineRule="exact"/>
        <w:rPr>
          <w:rFonts w:ascii="仿宋" w:eastAsia="仿宋" w:hAnsi="仿宋" w:cs="仿宋" w:hint="eastAsia"/>
        </w:rPr>
      </w:pPr>
      <w:r>
        <w:rPr>
          <w:rFonts w:ascii="仿宋" w:eastAsia="仿宋" w:hAnsi="仿宋" w:cs="仿宋" w:hint="eastAsia"/>
          <w:b/>
          <w:bCs/>
          <w:spacing w:val="-9"/>
        </w:rPr>
        <w:t xml:space="preserve">    第三条  </w:t>
      </w:r>
      <w:r>
        <w:rPr>
          <w:rFonts w:ascii="仿宋" w:eastAsia="仿宋" w:hAnsi="仿宋" w:cs="仿宋" w:hint="eastAsia"/>
          <w:spacing w:val="-9"/>
        </w:rPr>
        <w:t>为推进企业技术中心建设，确立企业在自主创新中的主体地位</w:t>
      </w:r>
      <w:r>
        <w:rPr>
          <w:rFonts w:ascii="仿宋" w:eastAsia="仿宋" w:hAnsi="仿宋" w:cs="仿宋" w:hint="eastAsia"/>
        </w:rPr>
        <w:t>，对技术创新能力强、创新机制好、引领示范作用大、符合条件的企业技术中心予以认定，引导企业不断提高技术创新能力和水平。</w:t>
      </w:r>
    </w:p>
    <w:p w14:paraId="50A53B65" w14:textId="77777777" w:rsidR="00B32C39" w:rsidRDefault="00B32C39" w:rsidP="00B32C39">
      <w:pPr>
        <w:numPr>
          <w:ilvl w:val="0"/>
          <w:numId w:val="1"/>
        </w:numPr>
        <w:spacing w:line="600" w:lineRule="exact"/>
        <w:ind w:firstLine="570"/>
        <w:rPr>
          <w:rFonts w:ascii="仿宋_GB2312" w:hAnsi="仿宋_GB2312" w:cs="仿宋_GB2312" w:hint="eastAsia"/>
          <w:kern w:val="0"/>
        </w:rPr>
      </w:pPr>
      <w:r>
        <w:rPr>
          <w:rFonts w:ascii="仿宋" w:eastAsia="仿宋" w:hAnsi="仿宋" w:cs="仿宋" w:hint="eastAsia"/>
          <w:b/>
          <w:bCs/>
          <w:kern w:val="0"/>
        </w:rPr>
        <w:t xml:space="preserve"> </w:t>
      </w:r>
      <w:r>
        <w:rPr>
          <w:rFonts w:ascii="仿宋" w:eastAsia="仿宋" w:hAnsi="仿宋" w:cs="仿宋" w:hint="eastAsia"/>
          <w:kern w:val="0"/>
        </w:rPr>
        <w:t>哈尔滨市工业和信息化委员会（以下简称市工信委）负责哈尔滨市企业技术中心（以下简称市企业技术中心）的建设指导、认定和评价工作。各区、县（市）工</w:t>
      </w:r>
      <w:proofErr w:type="gramStart"/>
      <w:r>
        <w:rPr>
          <w:rFonts w:ascii="仿宋" w:eastAsia="仿宋" w:hAnsi="仿宋" w:cs="仿宋" w:hint="eastAsia"/>
          <w:kern w:val="0"/>
        </w:rPr>
        <w:t>信主管</w:t>
      </w:r>
      <w:proofErr w:type="gramEnd"/>
      <w:r>
        <w:rPr>
          <w:rFonts w:ascii="仿宋" w:eastAsia="仿宋" w:hAnsi="仿宋" w:cs="仿宋" w:hint="eastAsia"/>
          <w:kern w:val="0"/>
        </w:rPr>
        <w:t>部门</w:t>
      </w:r>
      <w:r>
        <w:rPr>
          <w:rFonts w:ascii="仿宋" w:eastAsia="仿宋" w:hAnsi="仿宋" w:cs="仿宋" w:hint="eastAsia"/>
          <w:spacing w:val="-9"/>
          <w:kern w:val="0"/>
        </w:rPr>
        <w:t>和市属工业主管部门</w:t>
      </w:r>
      <w:r>
        <w:rPr>
          <w:rFonts w:ascii="仿宋" w:eastAsia="仿宋" w:hAnsi="仿宋" w:cs="仿宋" w:hint="eastAsia"/>
          <w:kern w:val="0"/>
        </w:rPr>
        <w:t>负责省</w:t>
      </w:r>
      <w:r>
        <w:rPr>
          <w:rFonts w:ascii="仿宋_GB2312" w:hAnsi="仿宋_GB2312" w:cs="仿宋_GB2312" w:hint="eastAsia"/>
          <w:kern w:val="0"/>
        </w:rPr>
        <w:t>级和市级企业技术中心的申报推荐和管理等工作。</w:t>
      </w:r>
    </w:p>
    <w:p w14:paraId="6DE46DDA" w14:textId="77777777" w:rsidR="00B32C39" w:rsidRDefault="00B32C39" w:rsidP="00B32C39">
      <w:pPr>
        <w:spacing w:line="600" w:lineRule="exact"/>
        <w:ind w:left="570"/>
        <w:rPr>
          <w:rFonts w:ascii="仿宋_GB2312" w:hAnsi="仿宋_GB2312" w:cs="仿宋_GB2312" w:hint="eastAsia"/>
          <w:kern w:val="0"/>
        </w:rPr>
      </w:pPr>
    </w:p>
    <w:p w14:paraId="6F572E11" w14:textId="77777777" w:rsidR="00B32C39" w:rsidRDefault="00B32C39" w:rsidP="00B32C39">
      <w:pPr>
        <w:snapToGrid w:val="0"/>
        <w:spacing w:line="600" w:lineRule="exact"/>
        <w:rPr>
          <w:rFonts w:ascii="黑体" w:eastAsia="黑体" w:hAnsi="黑体" w:cs="仿宋_GB2312" w:hint="eastAsia"/>
          <w:kern w:val="0"/>
        </w:rPr>
      </w:pPr>
      <w:r>
        <w:rPr>
          <w:rFonts w:ascii="仿宋_GB2312" w:hAnsi="仿宋_GB2312" w:cs="仿宋_GB2312" w:hint="eastAsia"/>
          <w:b/>
          <w:kern w:val="0"/>
        </w:rPr>
        <w:lastRenderedPageBreak/>
        <w:t xml:space="preserve">                  </w:t>
      </w:r>
      <w:r>
        <w:rPr>
          <w:rFonts w:ascii="黑体" w:eastAsia="黑体" w:hAnsi="黑体" w:cs="仿宋_GB2312" w:hint="eastAsia"/>
          <w:kern w:val="0"/>
        </w:rPr>
        <w:t>第二章  申请认定</w:t>
      </w:r>
    </w:p>
    <w:p w14:paraId="7E8F3556" w14:textId="77777777" w:rsidR="00B32C39" w:rsidRDefault="00B32C39" w:rsidP="00B32C39">
      <w:pPr>
        <w:snapToGrid w:val="0"/>
        <w:spacing w:line="600" w:lineRule="exact"/>
        <w:rPr>
          <w:rFonts w:ascii="仿宋_GB2312" w:hAnsi="仿宋_GB2312" w:cs="仿宋_GB2312" w:hint="eastAsia"/>
          <w:kern w:val="0"/>
        </w:rPr>
      </w:pPr>
      <w:r>
        <w:rPr>
          <w:rFonts w:ascii="仿宋_GB2312" w:hAnsi="仿宋_GB2312" w:cs="仿宋_GB2312" w:hint="eastAsia"/>
          <w:b/>
          <w:bCs/>
          <w:kern w:val="0"/>
        </w:rPr>
        <w:t xml:space="preserve">     第五条  </w:t>
      </w:r>
      <w:r>
        <w:rPr>
          <w:rFonts w:ascii="仿宋_GB2312" w:hAnsi="仿宋_GB2312" w:cs="仿宋_GB2312" w:hint="eastAsia"/>
          <w:kern w:val="0"/>
        </w:rPr>
        <w:t>哈尔滨市行政区域内的企业申请市企业技术中心认定应具备以下基本条件：</w:t>
      </w:r>
    </w:p>
    <w:p w14:paraId="56FE2B7D" w14:textId="77777777" w:rsidR="00B32C39" w:rsidRDefault="00B32C39" w:rsidP="00B32C39">
      <w:pPr>
        <w:snapToGrid w:val="0"/>
        <w:spacing w:line="600" w:lineRule="exact"/>
        <w:ind w:firstLineChars="200" w:firstLine="640"/>
        <w:rPr>
          <w:rFonts w:ascii="仿宋" w:eastAsia="仿宋" w:hAnsi="仿宋" w:cs="仿宋" w:hint="eastAsia"/>
          <w:kern w:val="0"/>
        </w:rPr>
      </w:pPr>
      <w:r>
        <w:rPr>
          <w:rFonts w:ascii="仿宋" w:eastAsia="仿宋" w:hAnsi="仿宋" w:cs="仿宋" w:hint="eastAsia"/>
          <w:kern w:val="0"/>
        </w:rPr>
        <w:t>（一）具有较好的经济规模基础，在全市同行业中发展和竞争优势</w:t>
      </w:r>
      <w:r>
        <w:rPr>
          <w:rFonts w:ascii="仿宋" w:eastAsia="仿宋" w:hAnsi="仿宋" w:cs="仿宋" w:hint="eastAsia"/>
        </w:rPr>
        <w:t>明显</w:t>
      </w:r>
      <w:r>
        <w:rPr>
          <w:rFonts w:ascii="仿宋" w:eastAsia="仿宋" w:hAnsi="仿宋" w:cs="仿宋" w:hint="eastAsia"/>
          <w:kern w:val="0"/>
        </w:rPr>
        <w:t>，企业年营业收入总额原则上不低于2000万元。</w:t>
      </w:r>
    </w:p>
    <w:p w14:paraId="6FD72F00" w14:textId="77777777" w:rsidR="00B32C39" w:rsidRDefault="00B32C39" w:rsidP="00B32C39">
      <w:pPr>
        <w:snapToGrid w:val="0"/>
        <w:spacing w:line="600" w:lineRule="exact"/>
        <w:ind w:firstLineChars="200" w:firstLine="640"/>
        <w:rPr>
          <w:rFonts w:ascii="仿宋" w:eastAsia="仿宋" w:hAnsi="仿宋" w:cs="仿宋" w:hint="eastAsia"/>
          <w:kern w:val="0"/>
        </w:rPr>
      </w:pPr>
      <w:r>
        <w:rPr>
          <w:rFonts w:ascii="仿宋" w:eastAsia="仿宋" w:hAnsi="仿宋" w:cs="仿宋" w:hint="eastAsia"/>
          <w:kern w:val="0"/>
        </w:rPr>
        <w:t>（二）具有较完善的技术创新条件，企业用于研究、开发和中间试验等技术仪器设备原值不低于300万元。</w:t>
      </w:r>
    </w:p>
    <w:p w14:paraId="2D3315FA" w14:textId="77777777" w:rsidR="00B32C39" w:rsidRDefault="00B32C39" w:rsidP="00B32C39">
      <w:pPr>
        <w:snapToGrid w:val="0"/>
        <w:spacing w:line="600" w:lineRule="exact"/>
        <w:ind w:firstLineChars="200" w:firstLine="640"/>
        <w:rPr>
          <w:rFonts w:ascii="仿宋" w:eastAsia="仿宋" w:hAnsi="仿宋" w:cs="仿宋" w:hint="eastAsia"/>
          <w:kern w:val="0"/>
        </w:rPr>
      </w:pPr>
      <w:r>
        <w:rPr>
          <w:rFonts w:ascii="仿宋" w:eastAsia="仿宋" w:hAnsi="仿宋" w:cs="仿宋" w:hint="eastAsia"/>
          <w:kern w:val="0"/>
        </w:rPr>
        <w:t>（三）具有良好的组织运行机制，已建立企业技术中心并正常运行1年以上；具有较强研发能力，每年有成功研究开发的新产品、新技术或新工艺。</w:t>
      </w:r>
    </w:p>
    <w:p w14:paraId="1BDEDEC8" w14:textId="77777777" w:rsidR="00B32C39" w:rsidRDefault="00B32C39" w:rsidP="00B32C39">
      <w:pPr>
        <w:snapToGrid w:val="0"/>
        <w:spacing w:line="600" w:lineRule="exact"/>
        <w:ind w:firstLineChars="200" w:firstLine="640"/>
        <w:rPr>
          <w:rFonts w:ascii="仿宋" w:eastAsia="仿宋" w:hAnsi="仿宋" w:cs="仿宋" w:hint="eastAsia"/>
          <w:kern w:val="0"/>
        </w:rPr>
      </w:pPr>
      <w:r>
        <w:rPr>
          <w:rFonts w:ascii="仿宋" w:eastAsia="仿宋" w:hAnsi="仿宋" w:cs="仿宋" w:hint="eastAsia"/>
          <w:kern w:val="0"/>
        </w:rPr>
        <w:t>（四）具有健全的创新管理机制，有完善的技术开发立项、实施、评估、鉴定验收与知识产权保护等管理办法。</w:t>
      </w:r>
    </w:p>
    <w:p w14:paraId="501552A8" w14:textId="77777777" w:rsidR="00B32C39" w:rsidRDefault="00B32C39" w:rsidP="00B32C39">
      <w:pPr>
        <w:snapToGrid w:val="0"/>
        <w:spacing w:line="600" w:lineRule="exact"/>
        <w:ind w:firstLineChars="200" w:firstLine="640"/>
        <w:rPr>
          <w:rFonts w:ascii="仿宋" w:eastAsia="仿宋" w:hAnsi="仿宋" w:cs="仿宋" w:hint="eastAsia"/>
          <w:kern w:val="0"/>
        </w:rPr>
      </w:pPr>
      <w:r>
        <w:rPr>
          <w:rFonts w:ascii="仿宋" w:eastAsia="仿宋" w:hAnsi="仿宋" w:cs="仿宋" w:hint="eastAsia"/>
          <w:kern w:val="0"/>
        </w:rPr>
        <w:t>（五）具有良好的创新投入机制，企业</w:t>
      </w:r>
      <w:r>
        <w:rPr>
          <w:rFonts w:ascii="仿宋" w:eastAsia="仿宋" w:hAnsi="仿宋" w:cs="仿宋" w:hint="eastAsia"/>
        </w:rPr>
        <w:t>科技活动经费支出纳入年度财务预算，</w:t>
      </w:r>
      <w:proofErr w:type="gramStart"/>
      <w:r>
        <w:rPr>
          <w:rFonts w:ascii="仿宋" w:eastAsia="仿宋" w:hAnsi="仿宋" w:cs="仿宋" w:hint="eastAsia"/>
        </w:rPr>
        <w:t>且经费</w:t>
      </w:r>
      <w:proofErr w:type="gramEnd"/>
      <w:r>
        <w:rPr>
          <w:rFonts w:ascii="仿宋" w:eastAsia="仿宋" w:hAnsi="仿宋" w:cs="仿宋" w:hint="eastAsia"/>
        </w:rPr>
        <w:t>支出额与产品销售收入之比</w:t>
      </w:r>
      <w:r>
        <w:rPr>
          <w:rFonts w:ascii="仿宋" w:eastAsia="仿宋" w:hAnsi="仿宋" w:cs="仿宋" w:hint="eastAsia"/>
          <w:kern w:val="0"/>
        </w:rPr>
        <w:t>不低于4%。</w:t>
      </w:r>
    </w:p>
    <w:p w14:paraId="5D10D31E" w14:textId="77777777" w:rsidR="00B32C39" w:rsidRDefault="00B32C39" w:rsidP="00B32C39">
      <w:pPr>
        <w:snapToGrid w:val="0"/>
        <w:spacing w:line="600" w:lineRule="exact"/>
        <w:ind w:firstLineChars="200" w:firstLine="640"/>
        <w:rPr>
          <w:rFonts w:ascii="仿宋" w:eastAsia="仿宋" w:hAnsi="仿宋" w:cs="仿宋" w:hint="eastAsia"/>
          <w:kern w:val="0"/>
        </w:rPr>
      </w:pPr>
      <w:r>
        <w:rPr>
          <w:rFonts w:ascii="仿宋" w:eastAsia="仿宋" w:hAnsi="仿宋" w:cs="仿宋" w:hint="eastAsia"/>
          <w:kern w:val="0"/>
        </w:rPr>
        <w:t>（六）具有较好的创新人才基础，拥有技术水平高、实践经验丰富的技术带头人，企业技术中心人数与职工人数</w:t>
      </w:r>
      <w:r>
        <w:rPr>
          <w:rFonts w:ascii="仿宋" w:eastAsia="仿宋" w:hAnsi="仿宋" w:cs="仿宋" w:hint="eastAsia"/>
        </w:rPr>
        <w:t>之比不低</w:t>
      </w:r>
      <w:r>
        <w:rPr>
          <w:rFonts w:ascii="仿宋" w:eastAsia="仿宋" w:hAnsi="仿宋" w:cs="仿宋" w:hint="eastAsia"/>
          <w:kern w:val="0"/>
        </w:rPr>
        <w:t>于8%，其中拥有高级职称与博士人数不少于4人。</w:t>
      </w:r>
    </w:p>
    <w:p w14:paraId="698008CD" w14:textId="77777777" w:rsidR="00B32C39" w:rsidRDefault="00B32C39" w:rsidP="00B32C39">
      <w:pPr>
        <w:snapToGrid w:val="0"/>
        <w:spacing w:line="600" w:lineRule="exact"/>
        <w:ind w:firstLineChars="200" w:firstLine="640"/>
        <w:rPr>
          <w:rFonts w:ascii="仿宋" w:eastAsia="仿宋" w:hAnsi="仿宋" w:cs="仿宋" w:hint="eastAsia"/>
          <w:spacing w:val="-9"/>
        </w:rPr>
      </w:pPr>
      <w:r>
        <w:rPr>
          <w:rFonts w:ascii="仿宋" w:eastAsia="仿宋" w:hAnsi="仿宋" w:cs="仿宋" w:hint="eastAsia"/>
          <w:kern w:val="0"/>
        </w:rPr>
        <w:t>（七）</w:t>
      </w:r>
      <w:r>
        <w:rPr>
          <w:rFonts w:ascii="仿宋" w:eastAsia="仿宋" w:hAnsi="仿宋" w:cs="仿宋" w:hint="eastAsia"/>
          <w:spacing w:val="-9"/>
        </w:rPr>
        <w:t>企业在申请受理截止日期前两年内无走私或涉税违法等情况，征信记录良好，无司法、行政机关认定的其他严重违法失信行为。</w:t>
      </w:r>
    </w:p>
    <w:p w14:paraId="6FDE97AE" w14:textId="77777777" w:rsidR="00B32C39" w:rsidRDefault="00B32C39" w:rsidP="00B32C39">
      <w:pPr>
        <w:snapToGrid w:val="0"/>
        <w:spacing w:line="600" w:lineRule="exact"/>
        <w:ind w:firstLineChars="200" w:firstLine="643"/>
        <w:rPr>
          <w:rFonts w:ascii="仿宋" w:eastAsia="仿宋" w:hAnsi="仿宋" w:cs="仿宋" w:hint="eastAsia"/>
          <w:spacing w:val="-9"/>
        </w:rPr>
      </w:pPr>
      <w:r>
        <w:rPr>
          <w:rFonts w:ascii="仿宋_GB2312" w:hAnsi="仿宋_GB2312" w:cs="仿宋_GB2312" w:hint="eastAsia"/>
          <w:b/>
          <w:bCs/>
          <w:kern w:val="0"/>
        </w:rPr>
        <w:t xml:space="preserve">第六条 </w:t>
      </w:r>
      <w:r>
        <w:rPr>
          <w:rFonts w:ascii="仿宋" w:eastAsia="仿宋" w:hAnsi="仿宋" w:cs="仿宋" w:hint="eastAsia"/>
          <w:b/>
          <w:bCs/>
          <w:kern w:val="0"/>
        </w:rPr>
        <w:t xml:space="preserve"> </w:t>
      </w:r>
      <w:r>
        <w:rPr>
          <w:rFonts w:ascii="仿宋" w:eastAsia="仿宋" w:hAnsi="仿宋" w:cs="仿宋" w:hint="eastAsia"/>
          <w:kern w:val="0"/>
        </w:rPr>
        <w:t>市</w:t>
      </w:r>
      <w:r>
        <w:rPr>
          <w:rFonts w:ascii="仿宋" w:eastAsia="仿宋" w:hAnsi="仿宋" w:cs="仿宋" w:hint="eastAsia"/>
          <w:spacing w:val="-9"/>
        </w:rPr>
        <w:t>企业技术中心原则上每年认定一次，受理时间</w:t>
      </w:r>
      <w:r>
        <w:rPr>
          <w:rFonts w:ascii="仿宋" w:eastAsia="仿宋" w:hAnsi="仿宋" w:cs="仿宋" w:hint="eastAsia"/>
          <w:spacing w:val="-9"/>
        </w:rPr>
        <w:lastRenderedPageBreak/>
        <w:t>以市</w:t>
      </w:r>
      <w:proofErr w:type="gramStart"/>
      <w:r>
        <w:rPr>
          <w:rFonts w:ascii="仿宋" w:eastAsia="仿宋" w:hAnsi="仿宋" w:cs="仿宋" w:hint="eastAsia"/>
          <w:spacing w:val="-9"/>
        </w:rPr>
        <w:t>工信委通知</w:t>
      </w:r>
      <w:proofErr w:type="gramEnd"/>
      <w:r>
        <w:rPr>
          <w:rFonts w:ascii="仿宋" w:eastAsia="仿宋" w:hAnsi="仿宋" w:cs="仿宋" w:hint="eastAsia"/>
          <w:spacing w:val="-9"/>
        </w:rPr>
        <w:t>为准。</w:t>
      </w:r>
    </w:p>
    <w:p w14:paraId="496DEE0A" w14:textId="77777777" w:rsidR="00B32C39" w:rsidRDefault="00B32C39" w:rsidP="00B32C39">
      <w:pPr>
        <w:snapToGrid w:val="0"/>
        <w:spacing w:line="600" w:lineRule="exact"/>
        <w:ind w:firstLineChars="200" w:firstLine="643"/>
        <w:rPr>
          <w:rFonts w:ascii="仿宋" w:eastAsia="仿宋" w:hAnsi="仿宋" w:cs="仿宋" w:hint="eastAsia"/>
          <w:spacing w:val="-9"/>
          <w:kern w:val="0"/>
        </w:rPr>
      </w:pPr>
      <w:r>
        <w:rPr>
          <w:rFonts w:ascii="仿宋" w:eastAsia="仿宋" w:hAnsi="仿宋" w:cs="仿宋" w:hint="eastAsia"/>
          <w:b/>
          <w:bCs/>
          <w:kern w:val="0"/>
        </w:rPr>
        <w:t xml:space="preserve">第七条  </w:t>
      </w:r>
      <w:r>
        <w:rPr>
          <w:rFonts w:ascii="仿宋" w:eastAsia="仿宋" w:hAnsi="仿宋" w:cs="仿宋" w:hint="eastAsia"/>
          <w:spacing w:val="-9"/>
          <w:kern w:val="0"/>
        </w:rPr>
        <w:t>认定程序：</w:t>
      </w:r>
    </w:p>
    <w:p w14:paraId="1951CAFB" w14:textId="77777777" w:rsidR="00B32C39" w:rsidRDefault="00B32C39" w:rsidP="00B32C39">
      <w:pPr>
        <w:snapToGrid w:val="0"/>
        <w:spacing w:line="600" w:lineRule="exact"/>
        <w:ind w:firstLineChars="200" w:firstLine="604"/>
        <w:rPr>
          <w:rFonts w:ascii="仿宋" w:eastAsia="仿宋" w:hAnsi="仿宋" w:cs="仿宋" w:hint="eastAsia"/>
          <w:spacing w:val="-9"/>
          <w:kern w:val="0"/>
        </w:rPr>
      </w:pPr>
      <w:r>
        <w:rPr>
          <w:rFonts w:ascii="仿宋" w:eastAsia="仿宋" w:hAnsi="仿宋" w:cs="仿宋" w:hint="eastAsia"/>
          <w:spacing w:val="-9"/>
          <w:kern w:val="0"/>
        </w:rPr>
        <w:t>1.申请</w:t>
      </w:r>
      <w:proofErr w:type="gramStart"/>
      <w:r>
        <w:rPr>
          <w:rFonts w:ascii="仿宋" w:eastAsia="仿宋" w:hAnsi="仿宋" w:cs="仿宋" w:hint="eastAsia"/>
          <w:spacing w:val="-9"/>
          <w:kern w:val="0"/>
        </w:rPr>
        <w:t>认定市</w:t>
      </w:r>
      <w:proofErr w:type="gramEnd"/>
      <w:r>
        <w:rPr>
          <w:rFonts w:ascii="仿宋" w:eastAsia="仿宋" w:hAnsi="仿宋" w:cs="仿宋" w:hint="eastAsia"/>
          <w:spacing w:val="-9"/>
          <w:kern w:val="0"/>
        </w:rPr>
        <w:t>企业技术中心的企业，</w:t>
      </w:r>
      <w:r>
        <w:rPr>
          <w:rFonts w:ascii="仿宋" w:eastAsia="仿宋" w:hAnsi="仿宋" w:cs="仿宋" w:hint="eastAsia"/>
          <w:spacing w:val="-9"/>
        </w:rPr>
        <w:t>按照本办法和通知要求</w:t>
      </w:r>
      <w:r>
        <w:rPr>
          <w:rFonts w:ascii="仿宋" w:eastAsia="仿宋" w:hAnsi="仿宋" w:cs="仿宋" w:hint="eastAsia"/>
          <w:spacing w:val="-9"/>
          <w:kern w:val="0"/>
        </w:rPr>
        <w:t>向</w:t>
      </w:r>
      <w:r>
        <w:rPr>
          <w:rFonts w:ascii="仿宋" w:eastAsia="仿宋" w:hAnsi="仿宋" w:cs="仿宋" w:hint="eastAsia"/>
          <w:kern w:val="0"/>
        </w:rPr>
        <w:t>区、县（市）工</w:t>
      </w:r>
      <w:proofErr w:type="gramStart"/>
      <w:r>
        <w:rPr>
          <w:rFonts w:ascii="仿宋" w:eastAsia="仿宋" w:hAnsi="仿宋" w:cs="仿宋" w:hint="eastAsia"/>
          <w:kern w:val="0"/>
        </w:rPr>
        <w:t>信主管</w:t>
      </w:r>
      <w:proofErr w:type="gramEnd"/>
      <w:r>
        <w:rPr>
          <w:rFonts w:ascii="仿宋" w:eastAsia="仿宋" w:hAnsi="仿宋" w:cs="仿宋" w:hint="eastAsia"/>
          <w:kern w:val="0"/>
        </w:rPr>
        <w:t>部门</w:t>
      </w:r>
      <w:r>
        <w:rPr>
          <w:rFonts w:ascii="仿宋" w:eastAsia="仿宋" w:hAnsi="仿宋" w:cs="仿宋" w:hint="eastAsia"/>
          <w:spacing w:val="-9"/>
          <w:kern w:val="0"/>
        </w:rPr>
        <w:t>或市属工业主管部门提交申请材料。申请材料包括企业申请报告，企业基本情况表、企业技术创新能力情况表，佐证材料和承诺函。申请材料</w:t>
      </w:r>
      <w:r>
        <w:rPr>
          <w:rFonts w:ascii="仿宋" w:eastAsia="仿宋" w:hAnsi="仿宋" w:cs="仿宋" w:hint="eastAsia"/>
        </w:rPr>
        <w:t>内容按照《</w:t>
      </w:r>
      <w:r>
        <w:rPr>
          <w:rFonts w:ascii="仿宋" w:eastAsia="仿宋" w:hAnsi="仿宋" w:cs="仿宋" w:hint="eastAsia"/>
          <w:kern w:val="0"/>
        </w:rPr>
        <w:t>哈尔滨市企业技术中心认定申请材料编写提纲</w:t>
      </w:r>
      <w:r>
        <w:rPr>
          <w:rFonts w:ascii="仿宋" w:eastAsia="仿宋" w:hAnsi="仿宋" w:cs="仿宋" w:hint="eastAsia"/>
        </w:rPr>
        <w:t>》（附件2）编写</w:t>
      </w:r>
      <w:r>
        <w:rPr>
          <w:rFonts w:ascii="仿宋" w:eastAsia="仿宋" w:hAnsi="仿宋" w:cs="仿宋" w:hint="eastAsia"/>
          <w:spacing w:val="-9"/>
          <w:kern w:val="0"/>
        </w:rPr>
        <w:t>。</w:t>
      </w:r>
    </w:p>
    <w:p w14:paraId="71E4AE63" w14:textId="77777777" w:rsidR="00B32C39" w:rsidRDefault="00B32C39" w:rsidP="00B32C39">
      <w:pPr>
        <w:snapToGrid w:val="0"/>
        <w:spacing w:line="600" w:lineRule="exact"/>
        <w:ind w:firstLine="642"/>
        <w:rPr>
          <w:rFonts w:ascii="仿宋" w:eastAsia="仿宋" w:hAnsi="仿宋" w:cs="仿宋" w:hint="eastAsia"/>
          <w:kern w:val="0"/>
          <w:shd w:val="clear" w:color="auto" w:fill="FFFFFF"/>
        </w:rPr>
      </w:pPr>
      <w:r>
        <w:rPr>
          <w:rFonts w:ascii="仿宋" w:eastAsia="仿宋" w:hAnsi="仿宋" w:cs="仿宋" w:hint="eastAsia"/>
          <w:spacing w:val="-9"/>
          <w:kern w:val="0"/>
        </w:rPr>
        <w:t>2.</w:t>
      </w:r>
      <w:r>
        <w:rPr>
          <w:rFonts w:ascii="仿宋" w:eastAsia="仿宋" w:hAnsi="仿宋" w:cs="仿宋" w:hint="eastAsia"/>
          <w:spacing w:val="-9"/>
        </w:rPr>
        <w:t>区、县（市）工</w:t>
      </w:r>
      <w:proofErr w:type="gramStart"/>
      <w:r>
        <w:rPr>
          <w:rFonts w:ascii="仿宋" w:eastAsia="仿宋" w:hAnsi="仿宋" w:cs="仿宋" w:hint="eastAsia"/>
          <w:spacing w:val="-9"/>
        </w:rPr>
        <w:t>信主管</w:t>
      </w:r>
      <w:proofErr w:type="gramEnd"/>
      <w:r>
        <w:rPr>
          <w:rFonts w:ascii="仿宋" w:eastAsia="仿宋" w:hAnsi="仿宋" w:cs="仿宋" w:hint="eastAsia"/>
          <w:spacing w:val="-9"/>
        </w:rPr>
        <w:t>部门、市属工业主管部门</w:t>
      </w:r>
      <w:r>
        <w:rPr>
          <w:rFonts w:ascii="仿宋" w:eastAsia="仿宋" w:hAnsi="仿宋" w:cs="仿宋" w:hint="eastAsia"/>
          <w:kern w:val="0"/>
          <w:shd w:val="clear" w:color="auto" w:fill="FFFFFF"/>
        </w:rPr>
        <w:t>对符合条件的企业技术中心进行推荐，并将推荐企业技术中心的申请材料和推荐文件报市工信委。</w:t>
      </w:r>
    </w:p>
    <w:p w14:paraId="6D02F66F" w14:textId="77777777" w:rsidR="00B32C39" w:rsidRDefault="00B32C39" w:rsidP="00B32C39">
      <w:pPr>
        <w:snapToGrid w:val="0"/>
        <w:spacing w:line="600" w:lineRule="exact"/>
        <w:ind w:firstLine="642"/>
        <w:rPr>
          <w:rFonts w:ascii="仿宋" w:eastAsia="仿宋" w:hAnsi="仿宋" w:cs="仿宋" w:hint="eastAsia"/>
          <w:kern w:val="0"/>
        </w:rPr>
      </w:pPr>
      <w:r>
        <w:rPr>
          <w:rFonts w:ascii="仿宋" w:eastAsia="仿宋" w:hAnsi="仿宋" w:cs="仿宋" w:hint="eastAsia"/>
          <w:bCs/>
          <w:kern w:val="0"/>
        </w:rPr>
        <w:t>3.</w:t>
      </w:r>
      <w:r>
        <w:rPr>
          <w:rFonts w:ascii="仿宋" w:eastAsia="仿宋" w:hAnsi="仿宋" w:cs="仿宋" w:hint="eastAsia"/>
          <w:kern w:val="0"/>
        </w:rPr>
        <w:t>市</w:t>
      </w:r>
      <w:proofErr w:type="gramStart"/>
      <w:r>
        <w:rPr>
          <w:rFonts w:ascii="仿宋" w:eastAsia="仿宋" w:hAnsi="仿宋" w:cs="仿宋" w:hint="eastAsia"/>
          <w:kern w:val="0"/>
        </w:rPr>
        <w:t>工信委</w:t>
      </w:r>
      <w:r>
        <w:rPr>
          <w:rFonts w:ascii="仿宋" w:eastAsia="仿宋" w:hAnsi="仿宋" w:cs="仿宋" w:hint="eastAsia"/>
          <w:kern w:val="0"/>
          <w:shd w:val="clear" w:color="auto" w:fill="FFFFFF"/>
        </w:rPr>
        <w:t>组织</w:t>
      </w:r>
      <w:proofErr w:type="gramEnd"/>
      <w:r>
        <w:rPr>
          <w:rFonts w:ascii="仿宋" w:eastAsia="仿宋" w:hAnsi="仿宋" w:cs="仿宋" w:hint="eastAsia"/>
          <w:kern w:val="0"/>
          <w:shd w:val="clear" w:color="auto" w:fill="FFFFFF"/>
        </w:rPr>
        <w:t>专家或委托第三方机构依据本办法及国家、省、市产业政策</w:t>
      </w:r>
      <w:r>
        <w:rPr>
          <w:rFonts w:ascii="仿宋" w:eastAsia="仿宋" w:hAnsi="仿宋" w:cs="仿宋" w:hint="eastAsia"/>
          <w:kern w:val="0"/>
        </w:rPr>
        <w:t>对企业的申请材料进行审核、对通过材料审核的企业进行实地核查、对通过核查的企业进行专家评审，形成专家评审意见。</w:t>
      </w:r>
    </w:p>
    <w:p w14:paraId="25B504E0" w14:textId="77777777" w:rsidR="00B32C39" w:rsidRDefault="00B32C39" w:rsidP="00B32C39">
      <w:pPr>
        <w:snapToGrid w:val="0"/>
        <w:spacing w:line="600" w:lineRule="exact"/>
        <w:ind w:firstLine="642"/>
        <w:rPr>
          <w:rFonts w:ascii="仿宋" w:eastAsia="仿宋" w:hAnsi="仿宋" w:cs="仿宋" w:hint="eastAsia"/>
          <w:kern w:val="0"/>
        </w:rPr>
      </w:pPr>
      <w:r>
        <w:rPr>
          <w:rFonts w:ascii="仿宋" w:eastAsia="仿宋" w:hAnsi="仿宋" w:cs="仿宋" w:hint="eastAsia"/>
          <w:kern w:val="0"/>
        </w:rPr>
        <w:t>4.市</w:t>
      </w:r>
      <w:proofErr w:type="gramStart"/>
      <w:r>
        <w:rPr>
          <w:rFonts w:ascii="仿宋" w:eastAsia="仿宋" w:hAnsi="仿宋" w:cs="仿宋" w:hint="eastAsia"/>
          <w:kern w:val="0"/>
        </w:rPr>
        <w:t>工信委根据</w:t>
      </w:r>
      <w:proofErr w:type="gramEnd"/>
      <w:r>
        <w:rPr>
          <w:rFonts w:ascii="仿宋" w:eastAsia="仿宋" w:hAnsi="仿宋" w:cs="仿宋" w:hint="eastAsia"/>
          <w:kern w:val="0"/>
        </w:rPr>
        <w:t>专家评审意见综合评定后，确定认定结果，在市</w:t>
      </w:r>
      <w:proofErr w:type="gramStart"/>
      <w:r>
        <w:rPr>
          <w:rFonts w:ascii="仿宋" w:eastAsia="仿宋" w:hAnsi="仿宋" w:cs="仿宋" w:hint="eastAsia"/>
          <w:kern w:val="0"/>
        </w:rPr>
        <w:t>工信委网站</w:t>
      </w:r>
      <w:proofErr w:type="gramEnd"/>
      <w:r>
        <w:rPr>
          <w:rFonts w:ascii="仿宋" w:eastAsia="仿宋" w:hAnsi="仿宋" w:cs="仿宋" w:hint="eastAsia"/>
          <w:kern w:val="0"/>
        </w:rPr>
        <w:t>公示，无异议后，予以认定。</w:t>
      </w:r>
    </w:p>
    <w:p w14:paraId="2C88C54A" w14:textId="77777777" w:rsidR="00B32C39" w:rsidRDefault="00B32C39" w:rsidP="00B32C39">
      <w:pPr>
        <w:snapToGrid w:val="0"/>
        <w:spacing w:line="600" w:lineRule="exact"/>
        <w:ind w:firstLine="642"/>
        <w:rPr>
          <w:rFonts w:ascii="仿宋" w:eastAsia="仿宋" w:hAnsi="仿宋" w:cs="仿宋" w:hint="eastAsia"/>
          <w:kern w:val="0"/>
        </w:rPr>
      </w:pPr>
    </w:p>
    <w:p w14:paraId="16057F67" w14:textId="77777777" w:rsidR="00B32C39" w:rsidRDefault="00B32C39" w:rsidP="00B32C39">
      <w:pPr>
        <w:snapToGrid w:val="0"/>
        <w:spacing w:line="600" w:lineRule="exact"/>
        <w:jc w:val="center"/>
        <w:rPr>
          <w:rFonts w:ascii="黑体" w:eastAsia="黑体" w:hAnsi="黑体" w:cs="仿宋_GB2312" w:hint="eastAsia"/>
          <w:bCs/>
          <w:kern w:val="0"/>
        </w:rPr>
      </w:pPr>
      <w:r>
        <w:rPr>
          <w:rFonts w:ascii="黑体" w:eastAsia="黑体" w:hAnsi="黑体" w:cs="仿宋_GB2312" w:hint="eastAsia"/>
          <w:bCs/>
          <w:kern w:val="0"/>
        </w:rPr>
        <w:t>第三章  运行评价</w:t>
      </w:r>
    </w:p>
    <w:p w14:paraId="6BF54BE3" w14:textId="77777777" w:rsidR="00B32C39" w:rsidRDefault="00B32C39" w:rsidP="00B32C39">
      <w:pPr>
        <w:snapToGrid w:val="0"/>
        <w:spacing w:line="600" w:lineRule="exact"/>
        <w:ind w:firstLine="568"/>
        <w:rPr>
          <w:rFonts w:ascii="仿宋" w:eastAsia="仿宋" w:hAnsi="仿宋" w:cs="仿宋" w:hint="eastAsia"/>
          <w:spacing w:val="-9"/>
        </w:rPr>
      </w:pPr>
      <w:r>
        <w:rPr>
          <w:rFonts w:ascii="仿宋" w:eastAsia="仿宋" w:hAnsi="仿宋" w:cs="仿宋" w:hint="eastAsia"/>
          <w:b/>
          <w:bCs/>
          <w:spacing w:val="-9"/>
        </w:rPr>
        <w:t xml:space="preserve"> 第八条</w:t>
      </w:r>
      <w:r>
        <w:rPr>
          <w:rFonts w:ascii="仿宋" w:eastAsia="仿宋" w:hAnsi="仿宋" w:cs="仿宋" w:hint="eastAsia"/>
          <w:spacing w:val="-9"/>
        </w:rPr>
        <w:t xml:space="preserve">  市企业技术中心实行报表制度，每年一次，区、县（市）工</w:t>
      </w:r>
      <w:proofErr w:type="gramStart"/>
      <w:r>
        <w:rPr>
          <w:rFonts w:ascii="仿宋" w:eastAsia="仿宋" w:hAnsi="仿宋" w:cs="仿宋" w:hint="eastAsia"/>
          <w:spacing w:val="-9"/>
        </w:rPr>
        <w:t>信主管</w:t>
      </w:r>
      <w:proofErr w:type="gramEnd"/>
      <w:r>
        <w:rPr>
          <w:rFonts w:ascii="仿宋" w:eastAsia="仿宋" w:hAnsi="仿宋" w:cs="仿宋" w:hint="eastAsia"/>
          <w:spacing w:val="-9"/>
        </w:rPr>
        <w:t>部门、市属工业主管部门按市工</w:t>
      </w:r>
      <w:proofErr w:type="gramStart"/>
      <w:r>
        <w:rPr>
          <w:rFonts w:ascii="仿宋" w:eastAsia="仿宋" w:hAnsi="仿宋" w:cs="仿宋" w:hint="eastAsia"/>
          <w:spacing w:val="-9"/>
        </w:rPr>
        <w:t>信委年度</w:t>
      </w:r>
      <w:proofErr w:type="gramEnd"/>
      <w:r>
        <w:rPr>
          <w:rFonts w:ascii="仿宋" w:eastAsia="仿宋" w:hAnsi="仿宋" w:cs="仿宋" w:hint="eastAsia"/>
          <w:spacing w:val="-9"/>
        </w:rPr>
        <w:t>通知要求，组织企业网上填报年度报表。</w:t>
      </w:r>
    </w:p>
    <w:p w14:paraId="3C6D2985" w14:textId="77777777" w:rsidR="00B32C39" w:rsidRDefault="00B32C39" w:rsidP="00B32C39">
      <w:pPr>
        <w:snapToGrid w:val="0"/>
        <w:spacing w:line="600" w:lineRule="exact"/>
        <w:ind w:firstLine="568"/>
        <w:rPr>
          <w:rFonts w:ascii="仿宋" w:eastAsia="仿宋" w:hAnsi="仿宋" w:cs="仿宋" w:hint="eastAsia"/>
          <w:spacing w:val="-9"/>
        </w:rPr>
      </w:pPr>
      <w:r>
        <w:rPr>
          <w:rFonts w:ascii="仿宋" w:eastAsia="仿宋" w:hAnsi="仿宋" w:cs="仿宋" w:hint="eastAsia"/>
          <w:b/>
          <w:bCs/>
          <w:spacing w:val="-9"/>
        </w:rPr>
        <w:t xml:space="preserve"> 第九条</w:t>
      </w:r>
      <w:r>
        <w:rPr>
          <w:rFonts w:ascii="仿宋" w:eastAsia="仿宋" w:hAnsi="仿宋" w:cs="仿宋" w:hint="eastAsia"/>
          <w:spacing w:val="-9"/>
        </w:rPr>
        <w:t xml:space="preserve">  市企业技术中心原则上每两年进行一次运行评价，由市</w:t>
      </w:r>
      <w:proofErr w:type="gramStart"/>
      <w:r>
        <w:rPr>
          <w:rFonts w:ascii="仿宋" w:eastAsia="仿宋" w:hAnsi="仿宋" w:cs="仿宋" w:hint="eastAsia"/>
          <w:spacing w:val="-9"/>
        </w:rPr>
        <w:t>工信委于</w:t>
      </w:r>
      <w:proofErr w:type="gramEnd"/>
      <w:r>
        <w:rPr>
          <w:rFonts w:ascii="仿宋" w:eastAsia="仿宋" w:hAnsi="仿宋" w:cs="仿宋" w:hint="eastAsia"/>
          <w:spacing w:val="-9"/>
        </w:rPr>
        <w:t>评价年度下发通知，区、县（市）工</w:t>
      </w:r>
      <w:proofErr w:type="gramStart"/>
      <w:r>
        <w:rPr>
          <w:rFonts w:ascii="仿宋" w:eastAsia="仿宋" w:hAnsi="仿宋" w:cs="仿宋" w:hint="eastAsia"/>
          <w:spacing w:val="-9"/>
        </w:rPr>
        <w:t>信主管</w:t>
      </w:r>
      <w:proofErr w:type="gramEnd"/>
      <w:r>
        <w:rPr>
          <w:rFonts w:ascii="仿宋" w:eastAsia="仿宋" w:hAnsi="仿宋" w:cs="仿宋" w:hint="eastAsia"/>
          <w:spacing w:val="-9"/>
        </w:rPr>
        <w:t>部门、</w:t>
      </w:r>
      <w:r>
        <w:rPr>
          <w:rFonts w:ascii="仿宋" w:eastAsia="仿宋" w:hAnsi="仿宋" w:cs="仿宋" w:hint="eastAsia"/>
          <w:spacing w:val="-9"/>
        </w:rPr>
        <w:lastRenderedPageBreak/>
        <w:t>市属工业主管部门按通知要求组织企业报送评价材料。</w:t>
      </w:r>
    </w:p>
    <w:p w14:paraId="42DE9614" w14:textId="77777777" w:rsidR="00B32C39" w:rsidRDefault="00B32C39" w:rsidP="00B32C39">
      <w:pPr>
        <w:snapToGrid w:val="0"/>
        <w:spacing w:line="600" w:lineRule="exact"/>
        <w:ind w:firstLine="568"/>
        <w:rPr>
          <w:rFonts w:ascii="仿宋" w:eastAsia="仿宋" w:hAnsi="仿宋" w:cs="仿宋" w:hint="eastAsia"/>
          <w:spacing w:val="-9"/>
        </w:rPr>
      </w:pPr>
      <w:r>
        <w:rPr>
          <w:rFonts w:ascii="仿宋" w:eastAsia="仿宋" w:hAnsi="仿宋" w:cs="仿宋" w:hint="eastAsia"/>
          <w:b/>
          <w:bCs/>
          <w:spacing w:val="-9"/>
        </w:rPr>
        <w:t xml:space="preserve"> 第十条</w:t>
      </w:r>
      <w:r>
        <w:rPr>
          <w:rFonts w:ascii="仿宋" w:eastAsia="仿宋" w:hAnsi="仿宋" w:cs="仿宋" w:hint="eastAsia"/>
          <w:spacing w:val="-9"/>
        </w:rPr>
        <w:t xml:space="preserve">  评价材料主要包括企业技术中心工作总结、评价数据表、评价指标体系及必要证明材料。市</w:t>
      </w:r>
      <w:proofErr w:type="gramStart"/>
      <w:r>
        <w:rPr>
          <w:rFonts w:ascii="仿宋" w:eastAsia="仿宋" w:hAnsi="仿宋" w:cs="仿宋" w:hint="eastAsia"/>
          <w:spacing w:val="-9"/>
        </w:rPr>
        <w:t>工信委将</w:t>
      </w:r>
      <w:proofErr w:type="gramEnd"/>
      <w:r>
        <w:rPr>
          <w:rFonts w:ascii="仿宋" w:eastAsia="仿宋" w:hAnsi="仿宋" w:cs="仿宋" w:hint="eastAsia"/>
          <w:spacing w:val="-9"/>
        </w:rPr>
        <w:t xml:space="preserve">采取材料核实与实地抽查相结合的方式进行评价。 </w:t>
      </w:r>
    </w:p>
    <w:p w14:paraId="70305108" w14:textId="77777777" w:rsidR="00B32C39" w:rsidRDefault="00B32C39" w:rsidP="00B32C39">
      <w:pPr>
        <w:snapToGrid w:val="0"/>
        <w:spacing w:line="600" w:lineRule="exact"/>
        <w:ind w:firstLine="568"/>
        <w:rPr>
          <w:rFonts w:ascii="仿宋" w:eastAsia="仿宋" w:hAnsi="仿宋" w:cs="仿宋" w:hint="eastAsia"/>
          <w:spacing w:val="-9"/>
        </w:rPr>
      </w:pPr>
      <w:r>
        <w:rPr>
          <w:rFonts w:ascii="仿宋" w:eastAsia="仿宋" w:hAnsi="仿宋" w:cs="仿宋" w:hint="eastAsia"/>
          <w:spacing w:val="-9"/>
        </w:rPr>
        <w:t>评价结果分为优秀、合格、不合格。</w:t>
      </w:r>
    </w:p>
    <w:p w14:paraId="08A1A2F6" w14:textId="77777777" w:rsidR="00B32C39" w:rsidRDefault="00B32C39" w:rsidP="00B32C39">
      <w:pPr>
        <w:numPr>
          <w:ilvl w:val="0"/>
          <w:numId w:val="2"/>
        </w:numPr>
        <w:snapToGrid w:val="0"/>
        <w:spacing w:line="600" w:lineRule="exact"/>
        <w:ind w:firstLine="568"/>
        <w:jc w:val="left"/>
        <w:rPr>
          <w:rFonts w:ascii="仿宋" w:eastAsia="仿宋" w:hAnsi="仿宋" w:cs="仿宋" w:hint="eastAsia"/>
          <w:spacing w:val="-9"/>
        </w:rPr>
      </w:pPr>
      <w:r>
        <w:rPr>
          <w:rFonts w:ascii="仿宋" w:eastAsia="仿宋" w:hAnsi="仿宋" w:cs="仿宋" w:hint="eastAsia"/>
          <w:spacing w:val="-9"/>
        </w:rPr>
        <w:t>评价得分90分以上为优秀；</w:t>
      </w:r>
    </w:p>
    <w:p w14:paraId="3BF55F01" w14:textId="77777777" w:rsidR="00B32C39" w:rsidRDefault="00B32C39" w:rsidP="00B32C39">
      <w:pPr>
        <w:snapToGrid w:val="0"/>
        <w:spacing w:line="600" w:lineRule="exact"/>
        <w:ind w:left="568"/>
        <w:rPr>
          <w:rFonts w:ascii="仿宋" w:eastAsia="仿宋" w:hAnsi="仿宋" w:cs="仿宋" w:hint="eastAsia"/>
          <w:spacing w:val="-9"/>
        </w:rPr>
      </w:pPr>
      <w:r>
        <w:rPr>
          <w:rFonts w:ascii="仿宋" w:eastAsia="仿宋" w:hAnsi="仿宋" w:cs="仿宋" w:hint="eastAsia"/>
          <w:spacing w:val="-9"/>
        </w:rPr>
        <w:t>(二)评价得分60至90分(不含90分)为合格；</w:t>
      </w:r>
    </w:p>
    <w:p w14:paraId="4F4A8693" w14:textId="77777777" w:rsidR="00B32C39" w:rsidRDefault="00B32C39" w:rsidP="00B32C39">
      <w:pPr>
        <w:snapToGrid w:val="0"/>
        <w:spacing w:line="600" w:lineRule="exact"/>
        <w:ind w:left="568"/>
        <w:rPr>
          <w:rFonts w:ascii="仿宋" w:eastAsia="仿宋" w:hAnsi="仿宋" w:cs="仿宋" w:hint="eastAsia"/>
          <w:spacing w:val="-9"/>
        </w:rPr>
      </w:pPr>
      <w:r>
        <w:rPr>
          <w:rFonts w:ascii="仿宋" w:eastAsia="仿宋" w:hAnsi="仿宋" w:cs="仿宋" w:hint="eastAsia"/>
          <w:spacing w:val="-9"/>
        </w:rPr>
        <w:t>(三)评价得分低于60分为不合格。</w:t>
      </w:r>
    </w:p>
    <w:p w14:paraId="79198DBD" w14:textId="77777777" w:rsidR="00B32C39" w:rsidRDefault="00B32C39" w:rsidP="00B32C39">
      <w:pPr>
        <w:snapToGrid w:val="0"/>
        <w:spacing w:line="600" w:lineRule="exact"/>
        <w:ind w:firstLine="568"/>
        <w:rPr>
          <w:rFonts w:ascii="仿宋" w:eastAsia="仿宋" w:hAnsi="仿宋" w:cs="仿宋" w:hint="eastAsia"/>
          <w:spacing w:val="-9"/>
        </w:rPr>
      </w:pPr>
      <w:r>
        <w:rPr>
          <w:rFonts w:ascii="仿宋" w:eastAsia="仿宋" w:hAnsi="仿宋" w:cs="仿宋" w:hint="eastAsia"/>
          <w:b/>
          <w:bCs/>
          <w:spacing w:val="-9"/>
        </w:rPr>
        <w:t>第十一条</w:t>
      </w:r>
      <w:r>
        <w:rPr>
          <w:rFonts w:ascii="仿宋" w:eastAsia="仿宋" w:hAnsi="仿宋" w:cs="仿宋" w:hint="eastAsia"/>
          <w:spacing w:val="-9"/>
        </w:rPr>
        <w:t xml:space="preserve">  市</w:t>
      </w:r>
      <w:proofErr w:type="gramStart"/>
      <w:r>
        <w:rPr>
          <w:rFonts w:ascii="仿宋" w:eastAsia="仿宋" w:hAnsi="仿宋" w:cs="仿宋" w:hint="eastAsia"/>
          <w:spacing w:val="-9"/>
        </w:rPr>
        <w:t>工信委在</w:t>
      </w:r>
      <w:proofErr w:type="gramEnd"/>
      <w:r>
        <w:rPr>
          <w:rFonts w:ascii="仿宋" w:eastAsia="仿宋" w:hAnsi="仿宋" w:cs="仿宋" w:hint="eastAsia"/>
          <w:spacing w:val="-9"/>
        </w:rPr>
        <w:t>评价结束后，公布评价结果。</w:t>
      </w:r>
    </w:p>
    <w:p w14:paraId="645F91C8" w14:textId="77777777" w:rsidR="00B32C39" w:rsidRDefault="00B32C39" w:rsidP="00B32C39">
      <w:pPr>
        <w:snapToGrid w:val="0"/>
        <w:spacing w:line="600" w:lineRule="exact"/>
        <w:ind w:firstLine="568"/>
        <w:rPr>
          <w:rFonts w:ascii="仿宋" w:eastAsia="仿宋" w:hAnsi="仿宋" w:cs="仿宋" w:hint="eastAsia"/>
          <w:spacing w:val="-9"/>
        </w:rPr>
      </w:pPr>
    </w:p>
    <w:p w14:paraId="416884E4" w14:textId="77777777" w:rsidR="00B32C39" w:rsidRDefault="00B32C39" w:rsidP="00B32C39">
      <w:pPr>
        <w:snapToGrid w:val="0"/>
        <w:spacing w:line="600" w:lineRule="exact"/>
        <w:jc w:val="center"/>
        <w:rPr>
          <w:rFonts w:ascii="黑体" w:eastAsia="黑体" w:hAnsi="黑体" w:cs="仿宋_GB2312" w:hint="eastAsia"/>
          <w:bCs/>
          <w:spacing w:val="-9"/>
        </w:rPr>
      </w:pPr>
      <w:r>
        <w:rPr>
          <w:rFonts w:ascii="黑体" w:eastAsia="黑体" w:hAnsi="黑体" w:cs="仿宋_GB2312" w:hint="eastAsia"/>
          <w:bCs/>
          <w:spacing w:val="-9"/>
        </w:rPr>
        <w:t>第四章  鼓励政策</w:t>
      </w:r>
    </w:p>
    <w:p w14:paraId="61BEF37F" w14:textId="77777777" w:rsidR="00B32C39" w:rsidRDefault="00B32C39" w:rsidP="00B32C39">
      <w:pPr>
        <w:snapToGrid w:val="0"/>
        <w:spacing w:line="600" w:lineRule="exact"/>
        <w:ind w:firstLine="568"/>
        <w:rPr>
          <w:rFonts w:ascii="仿宋" w:eastAsia="仿宋" w:hAnsi="仿宋" w:cs="仿宋" w:hint="eastAsia"/>
          <w:spacing w:val="-9"/>
        </w:rPr>
      </w:pPr>
      <w:r>
        <w:rPr>
          <w:rFonts w:ascii="仿宋" w:eastAsia="仿宋" w:hAnsi="仿宋" w:cs="仿宋" w:hint="eastAsia"/>
          <w:b/>
          <w:bCs/>
          <w:spacing w:val="-9"/>
        </w:rPr>
        <w:t>第十二条</w:t>
      </w:r>
      <w:r>
        <w:rPr>
          <w:rFonts w:ascii="仿宋" w:eastAsia="仿宋" w:hAnsi="仿宋" w:cs="仿宋" w:hint="eastAsia"/>
          <w:spacing w:val="-9"/>
        </w:rPr>
        <w:t xml:space="preserve">  在市企业技术中心中，择优推荐申报</w:t>
      </w:r>
      <w:proofErr w:type="gramStart"/>
      <w:r>
        <w:rPr>
          <w:rFonts w:ascii="仿宋" w:eastAsia="仿宋" w:hAnsi="仿宋" w:cs="仿宋" w:hint="eastAsia"/>
          <w:spacing w:val="-9"/>
        </w:rPr>
        <w:t>省企业</w:t>
      </w:r>
      <w:proofErr w:type="gramEnd"/>
      <w:r>
        <w:rPr>
          <w:rFonts w:ascii="仿宋" w:eastAsia="仿宋" w:hAnsi="仿宋" w:cs="仿宋" w:hint="eastAsia"/>
          <w:spacing w:val="-9"/>
        </w:rPr>
        <w:t>技术中心；在市企业技术中心中开展能力再提升项目，通过评审的按照相关政策给予支持；推荐市企业技术中心承担省、市科技计划(专项、基金)的研发任务。</w:t>
      </w:r>
    </w:p>
    <w:p w14:paraId="759032B7" w14:textId="77777777" w:rsidR="00B32C39" w:rsidRDefault="00B32C39" w:rsidP="00B32C39">
      <w:pPr>
        <w:snapToGrid w:val="0"/>
        <w:spacing w:line="600" w:lineRule="exact"/>
        <w:ind w:firstLine="568"/>
        <w:rPr>
          <w:rFonts w:ascii="仿宋" w:eastAsia="仿宋" w:hAnsi="仿宋" w:cs="仿宋" w:hint="eastAsia"/>
          <w:spacing w:val="-9"/>
        </w:rPr>
      </w:pPr>
    </w:p>
    <w:p w14:paraId="37F67FAE" w14:textId="77777777" w:rsidR="00B32C39" w:rsidRDefault="00B32C39" w:rsidP="00B32C39">
      <w:pPr>
        <w:snapToGrid w:val="0"/>
        <w:spacing w:line="600" w:lineRule="exact"/>
        <w:jc w:val="center"/>
        <w:rPr>
          <w:rFonts w:ascii="黑体" w:eastAsia="黑体" w:hAnsi="黑体" w:cs="仿宋_GB2312" w:hint="eastAsia"/>
          <w:bCs/>
          <w:spacing w:val="-9"/>
        </w:rPr>
      </w:pPr>
      <w:r>
        <w:rPr>
          <w:rFonts w:ascii="黑体" w:eastAsia="黑体" w:hAnsi="黑体" w:cs="仿宋_GB2312" w:hint="eastAsia"/>
          <w:bCs/>
          <w:spacing w:val="-9"/>
        </w:rPr>
        <w:t>第五章  监督管理</w:t>
      </w:r>
    </w:p>
    <w:p w14:paraId="068D10F4" w14:textId="77777777" w:rsidR="00B32C39" w:rsidRDefault="00B32C39" w:rsidP="00B32C39">
      <w:pPr>
        <w:snapToGrid w:val="0"/>
        <w:spacing w:line="600" w:lineRule="exact"/>
        <w:ind w:firstLine="568"/>
        <w:rPr>
          <w:rFonts w:ascii="仿宋" w:eastAsia="仿宋" w:hAnsi="仿宋" w:cs="仿宋" w:hint="eastAsia"/>
          <w:spacing w:val="-9"/>
        </w:rPr>
      </w:pPr>
      <w:r>
        <w:rPr>
          <w:rFonts w:ascii="仿宋" w:eastAsia="仿宋" w:hAnsi="仿宋" w:cs="仿宋" w:hint="eastAsia"/>
          <w:b/>
          <w:bCs/>
          <w:spacing w:val="-9"/>
        </w:rPr>
        <w:t>第十三条</w:t>
      </w:r>
      <w:r>
        <w:rPr>
          <w:rFonts w:ascii="仿宋" w:eastAsia="仿宋" w:hAnsi="仿宋" w:cs="仿宋" w:hint="eastAsia"/>
          <w:spacing w:val="-9"/>
        </w:rPr>
        <w:t xml:space="preserve">  区、县（市）工</w:t>
      </w:r>
      <w:proofErr w:type="gramStart"/>
      <w:r>
        <w:rPr>
          <w:rFonts w:ascii="仿宋" w:eastAsia="仿宋" w:hAnsi="仿宋" w:cs="仿宋" w:hint="eastAsia"/>
          <w:spacing w:val="-9"/>
        </w:rPr>
        <w:t>信主管</w:t>
      </w:r>
      <w:proofErr w:type="gramEnd"/>
      <w:r>
        <w:rPr>
          <w:rFonts w:ascii="仿宋" w:eastAsia="仿宋" w:hAnsi="仿宋" w:cs="仿宋" w:hint="eastAsia"/>
          <w:spacing w:val="-9"/>
        </w:rPr>
        <w:t>部门、市属工业主管部门应及时将市企业技术中心所在企业发生更名、重组等变更情况报送市工信委。</w:t>
      </w:r>
    </w:p>
    <w:p w14:paraId="6CD012D7" w14:textId="77777777" w:rsidR="00B32C39" w:rsidRDefault="00B32C39" w:rsidP="00B32C39">
      <w:pPr>
        <w:snapToGrid w:val="0"/>
        <w:spacing w:line="600" w:lineRule="exact"/>
        <w:ind w:firstLine="568"/>
        <w:rPr>
          <w:rFonts w:ascii="仿宋" w:eastAsia="仿宋" w:hAnsi="仿宋" w:cs="仿宋" w:hint="eastAsia"/>
          <w:spacing w:val="-9"/>
        </w:rPr>
      </w:pPr>
      <w:r>
        <w:rPr>
          <w:rFonts w:ascii="仿宋" w:eastAsia="仿宋" w:hAnsi="仿宋" w:cs="仿宋" w:hint="eastAsia"/>
          <w:b/>
          <w:bCs/>
          <w:spacing w:val="-9"/>
        </w:rPr>
        <w:t>第十四条</w:t>
      </w:r>
      <w:r>
        <w:rPr>
          <w:rFonts w:ascii="仿宋" w:eastAsia="仿宋" w:hAnsi="仿宋" w:cs="仿宋" w:hint="eastAsia"/>
          <w:spacing w:val="-9"/>
        </w:rPr>
        <w:t xml:space="preserve">  有下列情况之一的，撤销市企业技术中心资格：</w:t>
      </w:r>
    </w:p>
    <w:p w14:paraId="056FB6C6" w14:textId="77777777" w:rsidR="00B32C39" w:rsidRDefault="00B32C39" w:rsidP="00B32C39">
      <w:pPr>
        <w:snapToGrid w:val="0"/>
        <w:spacing w:line="600" w:lineRule="exact"/>
        <w:ind w:firstLine="568"/>
        <w:rPr>
          <w:rFonts w:ascii="仿宋" w:eastAsia="仿宋" w:hAnsi="仿宋" w:cs="仿宋" w:hint="eastAsia"/>
          <w:spacing w:val="-9"/>
        </w:rPr>
      </w:pPr>
      <w:r>
        <w:rPr>
          <w:rFonts w:ascii="仿宋" w:eastAsia="仿宋" w:hAnsi="仿宋" w:cs="仿宋" w:hint="eastAsia"/>
          <w:spacing w:val="-9"/>
        </w:rPr>
        <w:t>(</w:t>
      </w:r>
      <w:proofErr w:type="gramStart"/>
      <w:r>
        <w:rPr>
          <w:rFonts w:ascii="仿宋" w:eastAsia="仿宋" w:hAnsi="仿宋" w:cs="仿宋" w:hint="eastAsia"/>
          <w:spacing w:val="-9"/>
        </w:rPr>
        <w:t>一</w:t>
      </w:r>
      <w:proofErr w:type="gramEnd"/>
      <w:r>
        <w:rPr>
          <w:rFonts w:ascii="仿宋" w:eastAsia="仿宋" w:hAnsi="仿宋" w:cs="仿宋" w:hint="eastAsia"/>
          <w:spacing w:val="-9"/>
        </w:rPr>
        <w:t>)运行评价不合格或停产半年以上的；</w:t>
      </w:r>
    </w:p>
    <w:p w14:paraId="29C3765D" w14:textId="77777777" w:rsidR="00B32C39" w:rsidRDefault="00B32C39" w:rsidP="00B32C39">
      <w:pPr>
        <w:snapToGrid w:val="0"/>
        <w:spacing w:line="600" w:lineRule="exact"/>
        <w:ind w:firstLine="568"/>
        <w:rPr>
          <w:rFonts w:ascii="仿宋" w:eastAsia="仿宋" w:hAnsi="仿宋" w:cs="仿宋" w:hint="eastAsia"/>
          <w:spacing w:val="-9"/>
        </w:rPr>
      </w:pPr>
      <w:r>
        <w:rPr>
          <w:rFonts w:ascii="仿宋" w:eastAsia="仿宋" w:hAnsi="仿宋" w:cs="仿宋" w:hint="eastAsia"/>
          <w:spacing w:val="-9"/>
        </w:rPr>
        <w:t>(二)逾期未报送评价材料或年度报表的；</w:t>
      </w:r>
      <w:r>
        <w:rPr>
          <w:rFonts w:ascii="仿宋" w:eastAsia="仿宋" w:hAnsi="仿宋" w:cs="仿宋" w:hint="eastAsia"/>
          <w:spacing w:val="-9"/>
        </w:rPr>
        <w:tab/>
      </w:r>
    </w:p>
    <w:p w14:paraId="4AA09C9C" w14:textId="77777777" w:rsidR="00B32C39" w:rsidRDefault="00B32C39" w:rsidP="00B32C39">
      <w:pPr>
        <w:snapToGrid w:val="0"/>
        <w:spacing w:line="600" w:lineRule="exact"/>
        <w:ind w:firstLine="568"/>
        <w:rPr>
          <w:rFonts w:ascii="仿宋" w:eastAsia="仿宋" w:hAnsi="仿宋" w:cs="仿宋" w:hint="eastAsia"/>
          <w:spacing w:val="-9"/>
        </w:rPr>
      </w:pPr>
      <w:r>
        <w:rPr>
          <w:rFonts w:ascii="仿宋" w:eastAsia="仿宋" w:hAnsi="仿宋" w:cs="仿宋" w:hint="eastAsia"/>
          <w:spacing w:val="-9"/>
        </w:rPr>
        <w:lastRenderedPageBreak/>
        <w:t>(三)提供虚假材料和数据的；</w:t>
      </w:r>
    </w:p>
    <w:p w14:paraId="0EA4E9D0" w14:textId="77777777" w:rsidR="00B32C39" w:rsidRDefault="00B32C39" w:rsidP="00B32C39">
      <w:pPr>
        <w:snapToGrid w:val="0"/>
        <w:spacing w:line="600" w:lineRule="exact"/>
        <w:ind w:firstLine="568"/>
        <w:rPr>
          <w:rFonts w:ascii="仿宋" w:eastAsia="仿宋" w:hAnsi="仿宋" w:cs="仿宋" w:hint="eastAsia"/>
          <w:spacing w:val="-9"/>
        </w:rPr>
      </w:pPr>
      <w:r>
        <w:rPr>
          <w:rFonts w:ascii="仿宋" w:eastAsia="仿宋" w:hAnsi="仿宋" w:cs="仿宋" w:hint="eastAsia"/>
          <w:spacing w:val="-9"/>
        </w:rPr>
        <w:t>(四)主要由于技术原因发生重大质量、安全事故的；</w:t>
      </w:r>
    </w:p>
    <w:p w14:paraId="67AA7B92" w14:textId="77777777" w:rsidR="00B32C39" w:rsidRDefault="00B32C39" w:rsidP="00B32C39">
      <w:pPr>
        <w:snapToGrid w:val="0"/>
        <w:spacing w:line="600" w:lineRule="exact"/>
        <w:ind w:firstLine="568"/>
        <w:rPr>
          <w:rFonts w:ascii="仿宋" w:eastAsia="仿宋" w:hAnsi="仿宋" w:cs="仿宋" w:hint="eastAsia"/>
          <w:spacing w:val="-9"/>
        </w:rPr>
      </w:pPr>
      <w:r>
        <w:rPr>
          <w:rFonts w:ascii="仿宋" w:eastAsia="仿宋" w:hAnsi="仿宋" w:cs="仿宋" w:hint="eastAsia"/>
          <w:spacing w:val="-9"/>
        </w:rPr>
        <w:t>(五)因涉税违法被依法追究刑事责任的；</w:t>
      </w:r>
    </w:p>
    <w:p w14:paraId="125373EC" w14:textId="77777777" w:rsidR="00B32C39" w:rsidRDefault="00B32C39" w:rsidP="00B32C39">
      <w:pPr>
        <w:snapToGrid w:val="0"/>
        <w:spacing w:line="600" w:lineRule="exact"/>
        <w:ind w:firstLine="568"/>
        <w:rPr>
          <w:rFonts w:ascii="仿宋" w:eastAsia="仿宋" w:hAnsi="仿宋" w:cs="仿宋" w:hint="eastAsia"/>
          <w:spacing w:val="-9"/>
        </w:rPr>
      </w:pPr>
      <w:r>
        <w:rPr>
          <w:rFonts w:ascii="仿宋" w:eastAsia="仿宋" w:hAnsi="仿宋" w:cs="仿宋" w:hint="eastAsia"/>
          <w:spacing w:val="-9"/>
        </w:rPr>
        <w:t>(六)司法、行政机关认定的其他严重违法失信行为的；</w:t>
      </w:r>
    </w:p>
    <w:p w14:paraId="2692DD15" w14:textId="77777777" w:rsidR="00B32C39" w:rsidRDefault="00B32C39" w:rsidP="00B32C39">
      <w:pPr>
        <w:snapToGrid w:val="0"/>
        <w:spacing w:line="600" w:lineRule="exact"/>
        <w:ind w:firstLine="568"/>
        <w:rPr>
          <w:rFonts w:ascii="仿宋" w:eastAsia="仿宋" w:hAnsi="仿宋" w:cs="仿宋" w:hint="eastAsia"/>
          <w:spacing w:val="-9"/>
        </w:rPr>
      </w:pPr>
      <w:r>
        <w:rPr>
          <w:rFonts w:ascii="仿宋" w:eastAsia="仿宋" w:hAnsi="仿宋" w:cs="仿宋" w:hint="eastAsia"/>
          <w:spacing w:val="-9"/>
        </w:rPr>
        <w:t>(七)企业被依法终止的。</w:t>
      </w:r>
    </w:p>
    <w:p w14:paraId="6B3838E1" w14:textId="77777777" w:rsidR="00B32C39" w:rsidRDefault="00B32C39" w:rsidP="00B32C39">
      <w:pPr>
        <w:snapToGrid w:val="0"/>
        <w:spacing w:line="600" w:lineRule="exact"/>
        <w:ind w:firstLine="568"/>
        <w:rPr>
          <w:rFonts w:ascii="仿宋" w:eastAsia="仿宋" w:hAnsi="仿宋" w:cs="仿宋" w:hint="eastAsia"/>
          <w:spacing w:val="-9"/>
        </w:rPr>
      </w:pPr>
      <w:r>
        <w:rPr>
          <w:rFonts w:ascii="仿宋" w:eastAsia="仿宋" w:hAnsi="仿宋" w:cs="仿宋" w:hint="eastAsia"/>
          <w:b/>
          <w:bCs/>
          <w:spacing w:val="-9"/>
        </w:rPr>
        <w:t>第十五条</w:t>
      </w:r>
      <w:r>
        <w:rPr>
          <w:rFonts w:ascii="仿宋" w:eastAsia="仿宋" w:hAnsi="仿宋" w:cs="仿宋" w:hint="eastAsia"/>
          <w:spacing w:val="-9"/>
        </w:rPr>
        <w:t xml:space="preserve">  因本办法第十四条第(</w:t>
      </w:r>
      <w:proofErr w:type="gramStart"/>
      <w:r>
        <w:rPr>
          <w:rFonts w:ascii="仿宋" w:eastAsia="仿宋" w:hAnsi="仿宋" w:cs="仿宋" w:hint="eastAsia"/>
          <w:spacing w:val="-9"/>
        </w:rPr>
        <w:t>一</w:t>
      </w:r>
      <w:proofErr w:type="gramEnd"/>
      <w:r>
        <w:rPr>
          <w:rFonts w:ascii="仿宋" w:eastAsia="仿宋" w:hAnsi="仿宋" w:cs="仿宋" w:hint="eastAsia"/>
          <w:spacing w:val="-9"/>
        </w:rPr>
        <w:t>)、(二)项所列原因被撤销市企业技术中心资格的，自撤销之日起两年内不得申报；第十四条第(三)至(六)项所列原因被撤销市企业技术中心资格的，自撤销之日起三年内不得申报。</w:t>
      </w:r>
    </w:p>
    <w:p w14:paraId="66EB102A" w14:textId="77777777" w:rsidR="00B32C39" w:rsidRDefault="00B32C39" w:rsidP="00B32C39">
      <w:pPr>
        <w:snapToGrid w:val="0"/>
        <w:spacing w:line="600" w:lineRule="exact"/>
        <w:ind w:firstLine="568"/>
        <w:rPr>
          <w:rFonts w:ascii="仿宋" w:eastAsia="仿宋" w:hAnsi="仿宋" w:cs="仿宋" w:hint="eastAsia"/>
          <w:spacing w:val="-9"/>
        </w:rPr>
      </w:pPr>
      <w:r>
        <w:rPr>
          <w:rFonts w:ascii="仿宋" w:eastAsia="仿宋" w:hAnsi="仿宋" w:cs="仿宋" w:hint="eastAsia"/>
          <w:b/>
          <w:bCs/>
          <w:spacing w:val="-9"/>
        </w:rPr>
        <w:t>第十六条</w:t>
      </w:r>
      <w:r>
        <w:rPr>
          <w:rFonts w:ascii="仿宋" w:eastAsia="仿宋" w:hAnsi="仿宋" w:cs="仿宋" w:hint="eastAsia"/>
          <w:spacing w:val="-9"/>
        </w:rPr>
        <w:t xml:space="preserve">  市</w:t>
      </w:r>
      <w:proofErr w:type="gramStart"/>
      <w:r>
        <w:rPr>
          <w:rFonts w:ascii="仿宋" w:eastAsia="仿宋" w:hAnsi="仿宋" w:cs="仿宋" w:hint="eastAsia"/>
          <w:spacing w:val="-9"/>
        </w:rPr>
        <w:t>工信委向</w:t>
      </w:r>
      <w:proofErr w:type="gramEnd"/>
      <w:r>
        <w:rPr>
          <w:rFonts w:ascii="仿宋" w:eastAsia="仿宋" w:hAnsi="仿宋" w:cs="仿宋" w:hint="eastAsia"/>
          <w:spacing w:val="-9"/>
        </w:rPr>
        <w:t>区、县（市）工</w:t>
      </w:r>
      <w:proofErr w:type="gramStart"/>
      <w:r>
        <w:rPr>
          <w:rFonts w:ascii="仿宋" w:eastAsia="仿宋" w:hAnsi="仿宋" w:cs="仿宋" w:hint="eastAsia"/>
          <w:spacing w:val="-9"/>
        </w:rPr>
        <w:t>信主管</w:t>
      </w:r>
      <w:proofErr w:type="gramEnd"/>
      <w:r>
        <w:rPr>
          <w:rFonts w:ascii="仿宋" w:eastAsia="仿宋" w:hAnsi="仿宋" w:cs="仿宋" w:hint="eastAsia"/>
          <w:spacing w:val="-9"/>
        </w:rPr>
        <w:t>部门、市属工业主管部门通报市企业技术中心调整、撤销和更名结果。</w:t>
      </w:r>
    </w:p>
    <w:p w14:paraId="62D801FC" w14:textId="77777777" w:rsidR="00B32C39" w:rsidRDefault="00B32C39" w:rsidP="00B32C39">
      <w:pPr>
        <w:snapToGrid w:val="0"/>
        <w:spacing w:line="600" w:lineRule="exact"/>
        <w:ind w:firstLine="568"/>
        <w:rPr>
          <w:rFonts w:ascii="仿宋" w:eastAsia="仿宋" w:hAnsi="仿宋" w:cs="仿宋" w:hint="eastAsia"/>
          <w:spacing w:val="-9"/>
        </w:rPr>
      </w:pPr>
    </w:p>
    <w:p w14:paraId="13D0FB83" w14:textId="77777777" w:rsidR="00B32C39" w:rsidRDefault="00B32C39" w:rsidP="00B32C39">
      <w:pPr>
        <w:snapToGrid w:val="0"/>
        <w:spacing w:line="600" w:lineRule="exact"/>
        <w:jc w:val="center"/>
        <w:rPr>
          <w:rFonts w:ascii="黑体" w:eastAsia="黑体" w:hAnsi="黑体" w:cs="仿宋_GB2312" w:hint="eastAsia"/>
          <w:kern w:val="0"/>
        </w:rPr>
      </w:pPr>
      <w:r>
        <w:rPr>
          <w:rFonts w:ascii="黑体" w:eastAsia="黑体" w:hAnsi="黑体" w:cs="仿宋_GB2312" w:hint="eastAsia"/>
          <w:kern w:val="0"/>
        </w:rPr>
        <w:t>第六章  附则</w:t>
      </w:r>
    </w:p>
    <w:p w14:paraId="534D97B2" w14:textId="77777777" w:rsidR="00B32C39" w:rsidRDefault="00B32C39" w:rsidP="00B32C39">
      <w:pPr>
        <w:snapToGrid w:val="0"/>
        <w:spacing w:line="600" w:lineRule="exact"/>
        <w:ind w:firstLine="568"/>
        <w:rPr>
          <w:rFonts w:ascii="仿宋" w:eastAsia="仿宋" w:hAnsi="仿宋" w:cs="仿宋" w:hint="eastAsia"/>
          <w:spacing w:val="-9"/>
        </w:rPr>
      </w:pPr>
      <w:r>
        <w:rPr>
          <w:rFonts w:ascii="仿宋" w:eastAsia="仿宋" w:hAnsi="仿宋" w:cs="仿宋" w:hint="eastAsia"/>
          <w:b/>
          <w:bCs/>
          <w:spacing w:val="-9"/>
        </w:rPr>
        <w:t>第十七条</w:t>
      </w:r>
      <w:r>
        <w:rPr>
          <w:rFonts w:ascii="仿宋" w:eastAsia="仿宋" w:hAnsi="仿宋" w:cs="仿宋" w:hint="eastAsia"/>
          <w:spacing w:val="-9"/>
        </w:rPr>
        <w:t xml:space="preserve">  区、县（市）工信部门可参考本办法，制定支持企业技术中心发展政策。 </w:t>
      </w:r>
    </w:p>
    <w:p w14:paraId="62C16FF6" w14:textId="77777777" w:rsidR="00B32C39" w:rsidRDefault="00B32C39" w:rsidP="00B32C39">
      <w:pPr>
        <w:snapToGrid w:val="0"/>
        <w:spacing w:line="600" w:lineRule="exact"/>
        <w:ind w:firstLine="568"/>
        <w:rPr>
          <w:rFonts w:ascii="仿宋" w:eastAsia="仿宋" w:hAnsi="仿宋" w:cs="仿宋" w:hint="eastAsia"/>
          <w:spacing w:val="-9"/>
        </w:rPr>
      </w:pPr>
      <w:r>
        <w:rPr>
          <w:rFonts w:ascii="仿宋" w:eastAsia="仿宋" w:hAnsi="仿宋" w:cs="仿宋" w:hint="eastAsia"/>
          <w:b/>
          <w:bCs/>
          <w:spacing w:val="-9"/>
        </w:rPr>
        <w:t>第十八条</w:t>
      </w:r>
      <w:r>
        <w:rPr>
          <w:rFonts w:ascii="仿宋" w:eastAsia="仿宋" w:hAnsi="仿宋" w:cs="仿宋" w:hint="eastAsia"/>
          <w:spacing w:val="-9"/>
        </w:rPr>
        <w:t xml:space="preserve">  依据《中华人民共和国政府信息公开条例》，市企业技术中心认定的相关信息向社会公开。</w:t>
      </w:r>
    </w:p>
    <w:p w14:paraId="31F12A94" w14:textId="77777777" w:rsidR="00B32C39" w:rsidRDefault="00B32C39" w:rsidP="00B32C39">
      <w:pPr>
        <w:snapToGrid w:val="0"/>
        <w:spacing w:line="600" w:lineRule="exact"/>
        <w:ind w:firstLine="568"/>
        <w:rPr>
          <w:rFonts w:ascii="仿宋" w:eastAsia="仿宋" w:hAnsi="仿宋" w:cs="仿宋" w:hint="eastAsia"/>
          <w:spacing w:val="-9"/>
        </w:rPr>
      </w:pPr>
      <w:r>
        <w:rPr>
          <w:rFonts w:ascii="仿宋" w:eastAsia="仿宋" w:hAnsi="仿宋" w:cs="仿宋" w:hint="eastAsia"/>
          <w:b/>
          <w:bCs/>
          <w:spacing w:val="-9"/>
        </w:rPr>
        <w:t>第十九条</w:t>
      </w:r>
      <w:r>
        <w:rPr>
          <w:rFonts w:ascii="仿宋" w:eastAsia="仿宋" w:hAnsi="仿宋" w:cs="仿宋" w:hint="eastAsia"/>
          <w:spacing w:val="-9"/>
        </w:rPr>
        <w:t xml:space="preserve">  本办法自发布之日起施行，原《</w:t>
      </w:r>
      <w:r>
        <w:rPr>
          <w:rFonts w:ascii="仿宋" w:eastAsia="仿宋" w:hAnsi="仿宋" w:cs="仿宋" w:hint="eastAsia"/>
          <w:bCs/>
          <w:kern w:val="0"/>
        </w:rPr>
        <w:t>哈尔滨市市级企业技术中心认定办法</w:t>
      </w:r>
      <w:r>
        <w:rPr>
          <w:rFonts w:ascii="仿宋" w:eastAsia="仿宋" w:hAnsi="仿宋" w:cs="仿宋" w:hint="eastAsia"/>
          <w:spacing w:val="-9"/>
        </w:rPr>
        <w:t>》(</w:t>
      </w:r>
      <w:r>
        <w:rPr>
          <w:rFonts w:ascii="仿宋" w:eastAsia="仿宋" w:hAnsi="仿宋" w:cs="仿宋" w:hint="eastAsia"/>
        </w:rPr>
        <w:t>哈工信发〔2014〕17号</w:t>
      </w:r>
      <w:r>
        <w:rPr>
          <w:rFonts w:ascii="仿宋" w:eastAsia="仿宋" w:hAnsi="仿宋" w:cs="仿宋" w:hint="eastAsia"/>
          <w:spacing w:val="-9"/>
        </w:rPr>
        <w:t>)同时废止。</w:t>
      </w:r>
    </w:p>
    <w:p w14:paraId="0BFB2D0F" w14:textId="77777777" w:rsidR="00B32C39" w:rsidRDefault="00B32C39" w:rsidP="00B32C39">
      <w:pPr>
        <w:snapToGrid w:val="0"/>
        <w:spacing w:line="600" w:lineRule="exact"/>
        <w:ind w:firstLine="568"/>
        <w:rPr>
          <w:rFonts w:ascii="仿宋" w:eastAsia="仿宋" w:hAnsi="仿宋" w:cs="仿宋" w:hint="eastAsia"/>
          <w:spacing w:val="-9"/>
        </w:rPr>
      </w:pPr>
      <w:r>
        <w:rPr>
          <w:rFonts w:ascii="仿宋" w:eastAsia="仿宋" w:hAnsi="仿宋" w:cs="仿宋" w:hint="eastAsia"/>
          <w:b/>
          <w:bCs/>
          <w:spacing w:val="-9"/>
        </w:rPr>
        <w:t>第二十条</w:t>
      </w:r>
      <w:r>
        <w:rPr>
          <w:rFonts w:ascii="仿宋" w:eastAsia="仿宋" w:hAnsi="仿宋" w:cs="仿宋" w:hint="eastAsia"/>
          <w:spacing w:val="-9"/>
        </w:rPr>
        <w:t xml:space="preserve">  本办法由市</w:t>
      </w:r>
      <w:proofErr w:type="gramStart"/>
      <w:r>
        <w:rPr>
          <w:rFonts w:ascii="仿宋" w:eastAsia="仿宋" w:hAnsi="仿宋" w:cs="仿宋" w:hint="eastAsia"/>
          <w:spacing w:val="-9"/>
        </w:rPr>
        <w:t>工信委负责</w:t>
      </w:r>
      <w:proofErr w:type="gramEnd"/>
      <w:r>
        <w:rPr>
          <w:rFonts w:ascii="仿宋" w:eastAsia="仿宋" w:hAnsi="仿宋" w:cs="仿宋" w:hint="eastAsia"/>
          <w:spacing w:val="-9"/>
        </w:rPr>
        <w:t>解释。</w:t>
      </w:r>
    </w:p>
    <w:p w14:paraId="11BB14F8" w14:textId="77777777" w:rsidR="00556895" w:rsidRPr="00B32C39" w:rsidRDefault="00556895"/>
    <w:sectPr w:rsidR="00556895" w:rsidRPr="00B32C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8C2A56" w14:textId="77777777" w:rsidR="00B37AEC" w:rsidRDefault="00B37AEC" w:rsidP="00B32C39">
      <w:r>
        <w:separator/>
      </w:r>
    </w:p>
  </w:endnote>
  <w:endnote w:type="continuationSeparator" w:id="0">
    <w:p w14:paraId="303E6684" w14:textId="77777777" w:rsidR="00B37AEC" w:rsidRDefault="00B37AEC" w:rsidP="00B32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microsoft yahei">
    <w:altName w:val="Cambria"/>
    <w:panose1 w:val="00000000000000000000"/>
    <w:charset w:val="00"/>
    <w:family w:val="roman"/>
    <w:notTrueType/>
    <w:pitch w:val="default"/>
  </w:font>
  <w:font w:name="方正小标宋简体">
    <w:altName w:val="微软雅黑"/>
    <w:charset w:val="86"/>
    <w:family w:val="script"/>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2B943D" w14:textId="77777777" w:rsidR="00B37AEC" w:rsidRDefault="00B37AEC" w:rsidP="00B32C39">
      <w:r>
        <w:separator/>
      </w:r>
    </w:p>
  </w:footnote>
  <w:footnote w:type="continuationSeparator" w:id="0">
    <w:p w14:paraId="6C8A7617" w14:textId="77777777" w:rsidR="00B37AEC" w:rsidRDefault="00B37AEC" w:rsidP="00B32C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lvl w:ilvl="0">
      <w:start w:val="1"/>
      <w:numFmt w:val="chineseCounting"/>
      <w:suff w:val="nothing"/>
      <w:lvlText w:val="(%1)"/>
      <w:lvlJc w:val="left"/>
    </w:lvl>
  </w:abstractNum>
  <w:abstractNum w:abstractNumId="1" w15:restartNumberingAfterBreak="0">
    <w:nsid w:val="16CF4B6F"/>
    <w:multiLevelType w:val="multilevel"/>
    <w:tmpl w:val="2D9E7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05056C"/>
    <w:multiLevelType w:val="singleLevel"/>
    <w:tmpl w:val="5B05056C"/>
    <w:lvl w:ilvl="0">
      <w:start w:val="4"/>
      <w:numFmt w:val="chineseCounting"/>
      <w:suff w:val="space"/>
      <w:lvlText w:val="第%1条"/>
      <w:lvlJc w:val="left"/>
      <w:rPr>
        <w:b/>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A21"/>
    <w:rsid w:val="001F5A21"/>
    <w:rsid w:val="00556895"/>
    <w:rsid w:val="00B32C39"/>
    <w:rsid w:val="00B37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FC6241"/>
  <w15:chartTrackingRefBased/>
  <w15:docId w15:val="{C5AC1FDE-40A2-4924-AAA9-A15FA86C8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32C39"/>
    <w:pPr>
      <w:widowControl w:val="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2C3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32C39"/>
    <w:rPr>
      <w:sz w:val="18"/>
      <w:szCs w:val="18"/>
    </w:rPr>
  </w:style>
  <w:style w:type="paragraph" w:styleId="a5">
    <w:name w:val="footer"/>
    <w:basedOn w:val="a"/>
    <w:link w:val="a6"/>
    <w:uiPriority w:val="99"/>
    <w:unhideWhenUsed/>
    <w:rsid w:val="00B32C39"/>
    <w:pPr>
      <w:tabs>
        <w:tab w:val="center" w:pos="4153"/>
        <w:tab w:val="right" w:pos="8306"/>
      </w:tabs>
      <w:snapToGrid w:val="0"/>
      <w:jc w:val="left"/>
    </w:pPr>
    <w:rPr>
      <w:sz w:val="18"/>
      <w:szCs w:val="18"/>
    </w:rPr>
  </w:style>
  <w:style w:type="character" w:customStyle="1" w:styleId="a6">
    <w:name w:val="页脚 字符"/>
    <w:basedOn w:val="a0"/>
    <w:link w:val="a5"/>
    <w:uiPriority w:val="99"/>
    <w:rsid w:val="00B32C39"/>
    <w:rPr>
      <w:sz w:val="18"/>
      <w:szCs w:val="18"/>
    </w:rPr>
  </w:style>
  <w:style w:type="paragraph" w:customStyle="1" w:styleId="CharChar2">
    <w:name w:val=" Char Char2"/>
    <w:basedOn w:val="a"/>
    <w:rsid w:val="00B32C39"/>
    <w:rPr>
      <w:rFonts w:ascii="Calibri" w:hAnsi="Calibri" w:cs="黑体"/>
      <w:sz w:val="24"/>
      <w:szCs w:val="22"/>
    </w:rPr>
  </w:style>
  <w:style w:type="paragraph" w:styleId="a7">
    <w:name w:val="Normal (Web)"/>
    <w:basedOn w:val="a"/>
    <w:uiPriority w:val="99"/>
    <w:semiHidden/>
    <w:unhideWhenUsed/>
    <w:rsid w:val="00B32C39"/>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semiHidden/>
    <w:unhideWhenUsed/>
    <w:rsid w:val="00B32C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930717">
      <w:bodyDiv w:val="1"/>
      <w:marLeft w:val="0"/>
      <w:marRight w:val="0"/>
      <w:marTop w:val="0"/>
      <w:marBottom w:val="0"/>
      <w:divBdr>
        <w:top w:val="none" w:sz="0" w:space="0" w:color="auto"/>
        <w:left w:val="none" w:sz="0" w:space="0" w:color="auto"/>
        <w:bottom w:val="none" w:sz="0" w:space="0" w:color="auto"/>
        <w:right w:val="none" w:sz="0" w:space="0" w:color="auto"/>
      </w:divBdr>
      <w:divsChild>
        <w:div w:id="2062551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doZoom(16)" TargetMode="External"/><Relationship Id="rId3" Type="http://schemas.openxmlformats.org/officeDocument/2006/relationships/settings" Target="settings.xml"/><Relationship Id="rId7" Type="http://schemas.openxmlformats.org/officeDocument/2006/relationships/hyperlink" Target="javascript:doZoom(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javascript:doZoom(14)"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421</Words>
  <Characters>2401</Characters>
  <Application>Microsoft Office Word</Application>
  <DocSecurity>0</DocSecurity>
  <Lines>20</Lines>
  <Paragraphs>5</Paragraphs>
  <ScaleCrop>false</ScaleCrop>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2018-12-17T08:09:00Z</dcterms:created>
  <dcterms:modified xsi:type="dcterms:W3CDTF">2018-12-17T08:10:00Z</dcterms:modified>
</cp:coreProperties>
</file>