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</w:rPr>
      </w:pPr>
      <w:bookmarkStart w:id="0" w:name="_GoBack"/>
      <w:r>
        <w:rPr>
          <w:rFonts w:hint="eastAsia"/>
          <w:b/>
          <w:bCs/>
        </w:rPr>
        <w:t>泰和县促进智能装备应用推动产业转型升级实施意见</w:t>
      </w:r>
    </w:p>
    <w:bookmarkEnd w:id="0"/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为进一步加快智能装备推广应用，鼓励工业企业通过“机器换人”增强创业创新能力，按照《江西省人民政府关于贯彻落实&lt;中国制造2025&gt;的实施意见》和《吉安市委、吉安市人民政府关于推进工业经济量质齐升的实施意见》有关精神，经县人民政府研究，决定设立智能制造技改扶持资金，为明确扶持资金的来源、标准、管理等事项，结合我县实际情况，特制定本实施意见。</w:t>
      </w:r>
    </w:p>
    <w:p>
      <w:pPr>
        <w:rPr>
          <w:rFonts w:hint="eastAsia"/>
        </w:rPr>
      </w:pPr>
      <w:r>
        <w:rPr>
          <w:rFonts w:hint="eastAsia"/>
        </w:rPr>
        <w:t xml:space="preserve">   一、资金来源</w:t>
      </w:r>
    </w:p>
    <w:p>
      <w:pPr>
        <w:rPr>
          <w:rFonts w:hint="eastAsia"/>
        </w:rPr>
      </w:pPr>
      <w:r>
        <w:rPr>
          <w:rFonts w:hint="eastAsia"/>
        </w:rPr>
        <w:t xml:space="preserve">   自2017年起，县财政每年统筹安排1000万元智能制造技改扶持资金，用于支持智能装备应用、控制软件应用、实施技改项目、创新平台建设等方面。</w:t>
      </w:r>
    </w:p>
    <w:p>
      <w:pPr>
        <w:rPr>
          <w:rFonts w:hint="eastAsia"/>
        </w:rPr>
      </w:pPr>
      <w:r>
        <w:rPr>
          <w:rFonts w:hint="eastAsia"/>
        </w:rPr>
        <w:t xml:space="preserve">   二、奖励内容</w:t>
      </w:r>
    </w:p>
    <w:p>
      <w:pPr>
        <w:rPr>
          <w:rFonts w:hint="eastAsia"/>
        </w:rPr>
      </w:pPr>
      <w:r>
        <w:rPr>
          <w:rFonts w:hint="eastAsia"/>
        </w:rPr>
        <w:t xml:space="preserve">   1.智能装备应用。鼓励企业实施“机器换人”项目，应用工业机器人、高档数控机床、自动化成套生产线等智能制造装备。围绕重点领域和重大需求，提升新产品、新技术、新工艺，鼓励企业采购列入国家《首台（套）重大技术装备推广应用指导目录》的智能设备。</w:t>
      </w:r>
    </w:p>
    <w:p>
      <w:pPr>
        <w:rPr>
          <w:rFonts w:hint="eastAsia"/>
        </w:rPr>
      </w:pPr>
      <w:r>
        <w:rPr>
          <w:rFonts w:hint="eastAsia"/>
        </w:rPr>
        <w:t xml:space="preserve">   2. 控制软件应用。鼓励企业应用能够提升企业生产运营效率的信息化控制软件，包括MES制造执行系统、产品数据管理系统（PDM）等生产过程智能化系统软件。</w:t>
      </w:r>
    </w:p>
    <w:p>
      <w:pPr>
        <w:rPr>
          <w:rFonts w:hint="eastAsia"/>
        </w:rPr>
      </w:pPr>
      <w:r>
        <w:rPr>
          <w:rFonts w:hint="eastAsia"/>
        </w:rPr>
        <w:t xml:space="preserve">   3.实施技改项目。鼓励企业围绕建设“智能工厂”、“数字化车间”目标，实施自动化、数字化等技术改造项目，提高设计、制造、工艺、管理水平，实现“减员、增效、提质、安全”目标。</w:t>
      </w:r>
    </w:p>
    <w:p>
      <w:pPr>
        <w:rPr>
          <w:rFonts w:hint="eastAsia"/>
        </w:rPr>
      </w:pPr>
      <w:r>
        <w:rPr>
          <w:rFonts w:hint="eastAsia"/>
        </w:rPr>
        <w:t xml:space="preserve">   4.创新平台建设。鼓励企业加大研发投入，打造创新平台，争创国家级、省级智能制造试点示范企业、制造业创新中心企业、两化深度融合示范企业。</w:t>
      </w:r>
    </w:p>
    <w:p>
      <w:pPr>
        <w:rPr>
          <w:rFonts w:hint="eastAsia"/>
        </w:rPr>
      </w:pPr>
      <w:r>
        <w:rPr>
          <w:rFonts w:hint="eastAsia"/>
        </w:rPr>
        <w:t xml:space="preserve">   三、奖励对象</w:t>
      </w:r>
    </w:p>
    <w:p>
      <w:pPr>
        <w:rPr>
          <w:rFonts w:hint="eastAsia"/>
        </w:rPr>
      </w:pPr>
      <w:r>
        <w:rPr>
          <w:rFonts w:hint="eastAsia"/>
        </w:rPr>
        <w:t xml:space="preserve">   为我县重点扶持的电子信息、装备制造、绿色食品三大产业范围内的规模工业企业，年上缴税收40万元以上。</w:t>
      </w:r>
    </w:p>
    <w:p>
      <w:pPr>
        <w:rPr>
          <w:rFonts w:hint="eastAsia"/>
        </w:rPr>
      </w:pPr>
      <w:r>
        <w:rPr>
          <w:rFonts w:hint="eastAsia"/>
        </w:rPr>
        <w:t xml:space="preserve">   四、奖励标准</w:t>
      </w:r>
    </w:p>
    <w:p>
      <w:pPr>
        <w:rPr>
          <w:rFonts w:hint="eastAsia"/>
        </w:rPr>
      </w:pPr>
      <w:r>
        <w:rPr>
          <w:rFonts w:hint="eastAsia"/>
        </w:rPr>
        <w:t xml:space="preserve">   1.经认定，对采购智能装备或控制软件50万元以上的项目，按实际购买价格的10%给予补助；对采购列入国家《首台（套）重大技术装备推广应用指导目录》的首台智能设备按实际购买价格的30%给予一次性补助；已申报设备不能重复享受补助资金。单个企业每年补助不超过100万元。</w:t>
      </w:r>
    </w:p>
    <w:p>
      <w:pPr>
        <w:rPr>
          <w:rFonts w:hint="eastAsia"/>
        </w:rPr>
      </w:pPr>
      <w:r>
        <w:rPr>
          <w:rFonts w:hint="eastAsia"/>
        </w:rPr>
        <w:t xml:space="preserve">   2.支持企业实施智能制造技术改造项目，采用竞争性分配方式，按项目固定资产完成投资额5%的标准给予一次性补助，单个项目补助资金不超过50万元。</w:t>
      </w:r>
    </w:p>
    <w:p>
      <w:pPr>
        <w:rPr>
          <w:rFonts w:hint="eastAsia"/>
        </w:rPr>
      </w:pPr>
      <w:r>
        <w:rPr>
          <w:rFonts w:hint="eastAsia"/>
        </w:rPr>
        <w:t xml:space="preserve">   3.对认定为国家级智能制造试点示范企业、制造业创新中心企业、两化深度融合示范企业分别给予一次性奖励10万元；对认定为省级智能制造试点示范企业、制造业创新中心企业、两化深度融合示范企业分别给予一次性奖励5万元。</w:t>
      </w:r>
    </w:p>
    <w:p>
      <w:pPr>
        <w:rPr>
          <w:rFonts w:hint="eastAsia"/>
        </w:rPr>
      </w:pPr>
      <w:r>
        <w:rPr>
          <w:rFonts w:hint="eastAsia"/>
        </w:rPr>
        <w:t xml:space="preserve">   五、申报程序</w:t>
      </w:r>
    </w:p>
    <w:p>
      <w:pPr>
        <w:rPr>
          <w:rFonts w:hint="eastAsia"/>
        </w:rPr>
      </w:pPr>
      <w:r>
        <w:rPr>
          <w:rFonts w:hint="eastAsia"/>
        </w:rPr>
        <w:t xml:space="preserve">   1.本办法每年实施一次，采用后补助方式，补助时间从2017年开始，县工信委负责组织、受理申报工作。</w:t>
      </w:r>
    </w:p>
    <w:p>
      <w:pPr>
        <w:rPr>
          <w:rFonts w:hint="eastAsia"/>
        </w:rPr>
      </w:pPr>
      <w:r>
        <w:rPr>
          <w:rFonts w:hint="eastAsia"/>
        </w:rPr>
        <w:t xml:space="preserve">   2.申报材料。</w:t>
      </w:r>
    </w:p>
    <w:p>
      <w:pPr>
        <w:rPr>
          <w:rFonts w:hint="eastAsia"/>
        </w:rPr>
      </w:pPr>
      <w:r>
        <w:rPr>
          <w:rFonts w:hint="eastAsia"/>
        </w:rPr>
        <w:t xml:space="preserve">   （1）泰和县智能制造技改扶持资金申请表；</w:t>
      </w:r>
    </w:p>
    <w:p>
      <w:pPr>
        <w:rPr>
          <w:rFonts w:hint="eastAsia"/>
        </w:rPr>
      </w:pPr>
      <w:r>
        <w:rPr>
          <w:rFonts w:hint="eastAsia"/>
        </w:rPr>
        <w:t xml:space="preserve">   （2）企业营业执照、组织机构代码证、税务登记证及法人代表身份证复印件；</w:t>
      </w:r>
    </w:p>
    <w:p>
      <w:pPr>
        <w:rPr>
          <w:rFonts w:hint="eastAsia"/>
        </w:rPr>
      </w:pPr>
      <w:r>
        <w:rPr>
          <w:rFonts w:hint="eastAsia"/>
        </w:rPr>
        <w:t xml:space="preserve">   （3）智能装备和控制软件应用项目应提供相应采购合同、发票和银行付款凭证原件（当面核时后退回）及复印件；技改项目应提供项目资金申请报告（具体内容见附3）；创新平台建设项目应提供被认定的相关批复原件（当面核时后退回）及复印件；</w:t>
      </w:r>
    </w:p>
    <w:p>
      <w:pPr>
        <w:rPr>
          <w:rFonts w:hint="eastAsia"/>
        </w:rPr>
      </w:pPr>
      <w:r>
        <w:rPr>
          <w:rFonts w:hint="eastAsia"/>
        </w:rPr>
        <w:t xml:space="preserve">   （4）智能设备应用项目还应提供每台设备的全景照片；</w:t>
      </w:r>
    </w:p>
    <w:p>
      <w:pPr>
        <w:rPr>
          <w:rFonts w:hint="eastAsia"/>
        </w:rPr>
      </w:pPr>
      <w:r>
        <w:rPr>
          <w:rFonts w:hint="eastAsia"/>
        </w:rPr>
        <w:t xml:space="preserve">   （5）其它相关证明文件。</w:t>
      </w:r>
    </w:p>
    <w:p>
      <w:pPr>
        <w:rPr>
          <w:rFonts w:hint="eastAsia"/>
        </w:rPr>
      </w:pPr>
      <w:r>
        <w:rPr>
          <w:rFonts w:hint="eastAsia"/>
        </w:rPr>
        <w:t xml:space="preserve">   以上材料一式七份，装订成册，加盖企业公章。</w:t>
      </w:r>
    </w:p>
    <w:p>
      <w:pPr>
        <w:rPr>
          <w:rFonts w:hint="eastAsia"/>
        </w:rPr>
      </w:pPr>
      <w:r>
        <w:rPr>
          <w:rFonts w:hint="eastAsia"/>
        </w:rPr>
        <w:t xml:space="preserve">   六、审核程序</w:t>
      </w:r>
    </w:p>
    <w:p>
      <w:pPr>
        <w:rPr>
          <w:rFonts w:hint="eastAsia"/>
        </w:rPr>
      </w:pPr>
      <w:r>
        <w:rPr>
          <w:rFonts w:hint="eastAsia"/>
        </w:rPr>
        <w:t xml:space="preserve">   1. 智能制造技改扶持资金由县工信委负责推广实施。县工信委对收集的申报资料进行形式审查后，会同县工业园区管委会、县财政局、县国税局、县审计局及邀请相关专家进行现场认定及评审，并出具书面意见。技改项目采用评分制，根据评审得分高低确定拟扶持项目。</w:t>
      </w:r>
    </w:p>
    <w:p>
      <w:pPr>
        <w:rPr>
          <w:rFonts w:hint="eastAsia"/>
        </w:rPr>
      </w:pPr>
      <w:r>
        <w:rPr>
          <w:rFonts w:hint="eastAsia"/>
        </w:rPr>
        <w:t xml:space="preserve">   2.县工信委根据评审结果等材料提出资金安排初步意见，通过县政府网站向社会公示7个工作日。</w:t>
      </w:r>
    </w:p>
    <w:p>
      <w:pPr>
        <w:rPr>
          <w:rFonts w:hint="eastAsia"/>
        </w:rPr>
      </w:pPr>
      <w:r>
        <w:rPr>
          <w:rFonts w:hint="eastAsia"/>
        </w:rPr>
        <w:t xml:space="preserve">   3.公示期满呈报县政府，经县政府批准后，由县财政局按相关规定和金额拨付扶持资金。</w:t>
      </w:r>
    </w:p>
    <w:p>
      <w:pPr>
        <w:rPr>
          <w:rFonts w:hint="eastAsia"/>
        </w:rPr>
      </w:pPr>
      <w:r>
        <w:rPr>
          <w:rFonts w:hint="eastAsia"/>
        </w:rPr>
        <w:t xml:space="preserve">   七、其它事项</w:t>
      </w:r>
    </w:p>
    <w:p>
      <w:pPr>
        <w:rPr>
          <w:rFonts w:hint="eastAsia"/>
        </w:rPr>
      </w:pPr>
      <w:r>
        <w:rPr>
          <w:rFonts w:hint="eastAsia"/>
        </w:rPr>
        <w:t xml:space="preserve">   1.申报企业要具有健全的财务管理制度，生产经营效益良好，无违法违规及较重失信行为，严禁弄虚作假。否则，一经发现，将全额收回扶持资金，并取消申报资格。</w:t>
      </w:r>
    </w:p>
    <w:p>
      <w:pPr>
        <w:rPr>
          <w:rFonts w:hint="eastAsia"/>
        </w:rPr>
      </w:pPr>
      <w:r>
        <w:rPr>
          <w:rFonts w:hint="eastAsia"/>
        </w:rPr>
        <w:t xml:space="preserve">   2.智能设备应用项目不扶持采购二手设备；已享受“一企一策”设备补贴的智能设备不能重复申报；已享受扶持资金的设备至少自用两年；智能装备应用与实施技改项目不可同时申报。</w:t>
      </w:r>
    </w:p>
    <w:p>
      <w:pPr>
        <w:rPr>
          <w:rFonts w:hint="eastAsia"/>
        </w:rPr>
      </w:pPr>
      <w:r>
        <w:rPr>
          <w:rFonts w:hint="eastAsia"/>
        </w:rPr>
        <w:t xml:space="preserve">   3.本办法自公布之日起实行。</w:t>
      </w:r>
    </w:p>
    <w:p>
      <w:pPr>
        <w:rPr>
          <w:rFonts w:hint="eastAsia"/>
        </w:rPr>
      </w:pPr>
      <w:r>
        <w:rPr>
          <w:rFonts w:hint="eastAsia"/>
        </w:rPr>
        <w:t xml:space="preserve">   4.本办法由县工信委负责解释。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30C09"/>
    <w:rsid w:val="047F1B7A"/>
    <w:rsid w:val="09214A51"/>
    <w:rsid w:val="0AD837C0"/>
    <w:rsid w:val="17A74E1A"/>
    <w:rsid w:val="18242941"/>
    <w:rsid w:val="19766010"/>
    <w:rsid w:val="1A830CA7"/>
    <w:rsid w:val="1F013D60"/>
    <w:rsid w:val="23261C24"/>
    <w:rsid w:val="257E3780"/>
    <w:rsid w:val="2BC21934"/>
    <w:rsid w:val="352C453A"/>
    <w:rsid w:val="3AA0337E"/>
    <w:rsid w:val="3AE67188"/>
    <w:rsid w:val="436903DC"/>
    <w:rsid w:val="45270013"/>
    <w:rsid w:val="4BA7159E"/>
    <w:rsid w:val="518D2FFE"/>
    <w:rsid w:val="51FA174C"/>
    <w:rsid w:val="55E63DB3"/>
    <w:rsid w:val="596456C0"/>
    <w:rsid w:val="62930C09"/>
    <w:rsid w:val="6B0D2DF8"/>
    <w:rsid w:val="72AF2C7D"/>
    <w:rsid w:val="746260A6"/>
    <w:rsid w:val="7DAD518B"/>
    <w:rsid w:val="7F7327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2018-05-15T05:48:00Z</dcterms:created>
  <dc:creator>huchunming</dc:creator>
  <cp:lastModifiedBy>huchunming</cp:lastModifiedBy>
  <dcterms:modified xsi:type="dcterms:W3CDTF">2018-05-15T07:21:54Z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