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Mar>
          <w:top w:w="30" w:type="dxa"/>
          <w:left w:w="30" w:type="dxa"/>
          <w:bottom w:w="30" w:type="dxa"/>
          <w:right w:w="30" w:type="dxa"/>
        </w:tblCellMar>
        <w:tblLook w:val="04A0" w:firstRow="1" w:lastRow="0" w:firstColumn="1" w:lastColumn="0" w:noHBand="0" w:noVBand="1"/>
      </w:tblPr>
      <w:tblGrid>
        <w:gridCol w:w="10200"/>
      </w:tblGrid>
      <w:tr w:rsidR="00773596" w:rsidRPr="00773596">
        <w:trPr>
          <w:trHeight w:val="570"/>
          <w:jc w:val="center"/>
        </w:trPr>
        <w:tc>
          <w:tcPr>
            <w:tcW w:w="0" w:type="auto"/>
            <w:vAlign w:val="center"/>
            <w:hideMark/>
          </w:tcPr>
          <w:p w:rsidR="00773596" w:rsidRPr="00773596" w:rsidRDefault="00773596" w:rsidP="00773596">
            <w:pPr>
              <w:widowControl/>
              <w:jc w:val="center"/>
              <w:rPr>
                <w:rFonts w:ascii="宋体" w:eastAsia="宋体" w:hAnsi="宋体" w:cs="宋体"/>
                <w:color w:val="333333"/>
                <w:kern w:val="0"/>
                <w:szCs w:val="21"/>
              </w:rPr>
            </w:pPr>
            <w:r w:rsidRPr="00773596">
              <w:rPr>
                <w:rFonts w:ascii="黑体" w:eastAsia="黑体" w:hAnsi="黑体" w:cs="宋体" w:hint="eastAsia"/>
                <w:color w:val="333333"/>
                <w:kern w:val="0"/>
                <w:sz w:val="27"/>
                <w:szCs w:val="27"/>
              </w:rPr>
              <w:t>关于印发重庆市</w:t>
            </w:r>
            <w:proofErr w:type="gramStart"/>
            <w:r w:rsidRPr="00773596">
              <w:rPr>
                <w:rFonts w:ascii="黑体" w:eastAsia="黑体" w:hAnsi="黑体" w:cs="宋体" w:hint="eastAsia"/>
                <w:color w:val="333333"/>
                <w:kern w:val="0"/>
                <w:sz w:val="27"/>
                <w:szCs w:val="27"/>
              </w:rPr>
              <w:t>璧</w:t>
            </w:r>
            <w:proofErr w:type="gramEnd"/>
            <w:r w:rsidRPr="00773596">
              <w:rPr>
                <w:rFonts w:ascii="黑体" w:eastAsia="黑体" w:hAnsi="黑体" w:cs="宋体" w:hint="eastAsia"/>
                <w:color w:val="333333"/>
                <w:kern w:val="0"/>
                <w:sz w:val="27"/>
                <w:szCs w:val="27"/>
              </w:rPr>
              <w:t xml:space="preserve">山区农业产业化龙头企业申报认定及监测管理办法的通知 </w:t>
            </w:r>
          </w:p>
        </w:tc>
      </w:tr>
      <w:tr w:rsidR="00773596" w:rsidRPr="00773596" w:rsidTr="008A3E5E">
        <w:trPr>
          <w:trHeight w:val="15"/>
          <w:jc w:val="center"/>
        </w:trPr>
        <w:tc>
          <w:tcPr>
            <w:tcW w:w="0" w:type="auto"/>
            <w:shd w:val="clear" w:color="auto" w:fill="BECDE5"/>
            <w:tcMar>
              <w:top w:w="30" w:type="dxa"/>
              <w:left w:w="30" w:type="dxa"/>
              <w:bottom w:w="300" w:type="dxa"/>
              <w:right w:w="30" w:type="dxa"/>
            </w:tcMar>
            <w:vAlign w:val="center"/>
          </w:tcPr>
          <w:p w:rsidR="00773596" w:rsidRPr="00773596" w:rsidRDefault="00773596" w:rsidP="008A3E5E">
            <w:pPr>
              <w:widowControl/>
              <w:rPr>
                <w:rFonts w:ascii="宋体" w:eastAsia="宋体" w:hAnsi="宋体" w:cs="宋体"/>
                <w:color w:val="333333"/>
                <w:kern w:val="0"/>
                <w:sz w:val="2"/>
                <w:szCs w:val="21"/>
              </w:rPr>
            </w:pPr>
          </w:p>
        </w:tc>
      </w:tr>
      <w:tr w:rsidR="00773596" w:rsidRPr="00773596">
        <w:trPr>
          <w:trHeight w:val="300"/>
          <w:jc w:val="center"/>
        </w:trPr>
        <w:tc>
          <w:tcPr>
            <w:tcW w:w="0" w:type="auto"/>
            <w:tcMar>
              <w:top w:w="30" w:type="dxa"/>
              <w:left w:w="30" w:type="dxa"/>
              <w:bottom w:w="300" w:type="dxa"/>
              <w:right w:w="30" w:type="dxa"/>
            </w:tcMar>
            <w:vAlign w:val="center"/>
            <w:hideMark/>
          </w:tcPr>
          <w:p w:rsidR="00773596" w:rsidRPr="00773596" w:rsidRDefault="00773596" w:rsidP="00773596">
            <w:pPr>
              <w:widowControl/>
              <w:jc w:val="center"/>
              <w:rPr>
                <w:rFonts w:ascii="宋体" w:eastAsia="宋体" w:hAnsi="宋体" w:cs="宋体"/>
                <w:color w:val="333333"/>
                <w:kern w:val="0"/>
                <w:szCs w:val="21"/>
              </w:rPr>
            </w:pPr>
          </w:p>
        </w:tc>
      </w:tr>
      <w:tr w:rsidR="00773596" w:rsidRPr="00773596">
        <w:trPr>
          <w:jc w:val="center"/>
        </w:trPr>
        <w:tc>
          <w:tcPr>
            <w:tcW w:w="0" w:type="auto"/>
            <w:vAlign w:val="center"/>
            <w:hideMark/>
          </w:tcPr>
          <w:tbl>
            <w:tblPr>
              <w:tblW w:w="4000" w:type="pct"/>
              <w:jc w:val="center"/>
              <w:tblCellMar>
                <w:top w:w="90" w:type="dxa"/>
                <w:left w:w="90" w:type="dxa"/>
                <w:bottom w:w="90" w:type="dxa"/>
                <w:right w:w="90" w:type="dxa"/>
              </w:tblCellMar>
              <w:tblLook w:val="04A0" w:firstRow="1" w:lastRow="0" w:firstColumn="1" w:lastColumn="0" w:noHBand="0" w:noVBand="1"/>
            </w:tblPr>
            <w:tblGrid>
              <w:gridCol w:w="8112"/>
            </w:tblGrid>
            <w:tr w:rsidR="00773596" w:rsidRPr="00773596">
              <w:trPr>
                <w:jc w:val="center"/>
              </w:trPr>
              <w:tc>
                <w:tcPr>
                  <w:tcW w:w="0" w:type="auto"/>
                  <w:vAlign w:val="center"/>
                  <w:hideMark/>
                </w:tcPr>
                <w:p w:rsidR="00773596" w:rsidRPr="00773596" w:rsidRDefault="00773596" w:rsidP="00773596">
                  <w:pPr>
                    <w:widowControl/>
                    <w:jc w:val="center"/>
                    <w:rPr>
                      <w:rFonts w:ascii="宋体" w:eastAsia="宋体" w:hAnsi="宋体" w:cs="宋体"/>
                      <w:color w:val="333333"/>
                      <w:kern w:val="0"/>
                      <w:szCs w:val="21"/>
                    </w:rPr>
                  </w:pPr>
                </w:p>
              </w:tc>
            </w:tr>
          </w:tbl>
          <w:p w:rsidR="00773596" w:rsidRPr="00773596" w:rsidRDefault="00773596" w:rsidP="00773596">
            <w:pPr>
              <w:widowControl/>
              <w:jc w:val="center"/>
              <w:rPr>
                <w:rFonts w:ascii="宋体" w:eastAsia="宋体" w:hAnsi="宋体" w:cs="宋体"/>
                <w:color w:val="333333"/>
                <w:kern w:val="0"/>
                <w:szCs w:val="21"/>
              </w:rPr>
            </w:pPr>
          </w:p>
        </w:tc>
      </w:tr>
      <w:tr w:rsidR="00773596" w:rsidRPr="00773596">
        <w:trPr>
          <w:jc w:val="center"/>
        </w:trPr>
        <w:tc>
          <w:tcPr>
            <w:tcW w:w="0" w:type="auto"/>
            <w:vAlign w:val="center"/>
            <w:hideMark/>
          </w:tcPr>
          <w:p w:rsidR="00773596" w:rsidRPr="00773596" w:rsidRDefault="00773596" w:rsidP="00773596">
            <w:pPr>
              <w:widowControl/>
              <w:jc w:val="center"/>
              <w:rPr>
                <w:rFonts w:ascii="宋体" w:eastAsia="宋体" w:hAnsi="宋体" w:cs="宋体"/>
                <w:color w:val="333333"/>
                <w:kern w:val="0"/>
                <w:szCs w:val="21"/>
              </w:rPr>
            </w:pPr>
            <w:r w:rsidRPr="00773596">
              <w:rPr>
                <w:rFonts w:ascii="宋体" w:eastAsia="宋体" w:hAnsi="宋体" w:cs="宋体" w:hint="eastAsia"/>
                <w:color w:val="333333"/>
                <w:kern w:val="0"/>
                <w:szCs w:val="21"/>
              </w:rPr>
              <w:t> </w:t>
            </w:r>
          </w:p>
        </w:tc>
      </w:tr>
    </w:tbl>
    <w:p w:rsidR="00773596" w:rsidRPr="00773596" w:rsidRDefault="00773596" w:rsidP="00773596">
      <w:pPr>
        <w:widowControl/>
        <w:jc w:val="center"/>
        <w:rPr>
          <w:rFonts w:ascii="宋体" w:eastAsia="宋体" w:hAnsi="宋体" w:cs="宋体"/>
          <w:vanish/>
          <w:color w:val="333333"/>
          <w:kern w:val="0"/>
          <w:szCs w:val="21"/>
        </w:rPr>
      </w:pPr>
    </w:p>
    <w:tbl>
      <w:tblPr>
        <w:tblW w:w="10200" w:type="dxa"/>
        <w:jc w:val="center"/>
        <w:tblCellMar>
          <w:top w:w="300" w:type="dxa"/>
          <w:left w:w="0" w:type="dxa"/>
          <w:right w:w="0" w:type="dxa"/>
        </w:tblCellMar>
        <w:tblLook w:val="04A0" w:firstRow="1" w:lastRow="0" w:firstColumn="1" w:lastColumn="0" w:noHBand="0" w:noVBand="1"/>
      </w:tblPr>
      <w:tblGrid>
        <w:gridCol w:w="10200"/>
      </w:tblGrid>
      <w:tr w:rsidR="00773596" w:rsidRPr="00773596">
        <w:trPr>
          <w:jc w:val="center"/>
        </w:trPr>
        <w:tc>
          <w:tcPr>
            <w:tcW w:w="0" w:type="auto"/>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各街道办事处、镇人民政府，区政府各工作部门，有关单位：</w:t>
            </w:r>
          </w:p>
          <w:p w:rsidR="00773596" w:rsidRPr="00773596" w:rsidRDefault="00773596" w:rsidP="00773596">
            <w:pPr>
              <w:widowControl/>
              <w:spacing w:before="100" w:beforeAutospacing="1" w:after="100" w:afterAutospacing="1" w:line="440" w:lineRule="atLeast"/>
              <w:ind w:firstLine="632"/>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经区政府同意，现将《重庆市璧山区农业产业化龙头企业申报认定及监测管理办法》印发给你们，请结合实际，认真组织实施。</w:t>
            </w:r>
          </w:p>
          <w:p w:rsidR="00773596" w:rsidRPr="00773596" w:rsidRDefault="00773596" w:rsidP="008A3E5E">
            <w:pPr>
              <w:widowControl/>
              <w:spacing w:before="100" w:beforeAutospacing="1" w:after="100" w:afterAutospacing="1" w:line="440" w:lineRule="atLeast"/>
              <w:ind w:firstLine="632"/>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p w:rsidR="00773596" w:rsidRPr="00773596" w:rsidRDefault="00773596" w:rsidP="00773596">
            <w:pPr>
              <w:widowControl/>
              <w:spacing w:before="100" w:beforeAutospacing="1" w:after="100" w:afterAutospacing="1" w:line="440" w:lineRule="atLeast"/>
              <w:ind w:firstLine="4264"/>
              <w:jc w:val="right"/>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重庆市</w:t>
            </w:r>
            <w:proofErr w:type="gramStart"/>
            <w:r w:rsidRPr="00773596">
              <w:rPr>
                <w:rFonts w:ascii="宋体" w:eastAsia="宋体" w:hAnsi="宋体" w:cs="宋体" w:hint="eastAsia"/>
                <w:color w:val="000000"/>
                <w:kern w:val="0"/>
                <w:sz w:val="24"/>
                <w:szCs w:val="24"/>
              </w:rPr>
              <w:t>璧</w:t>
            </w:r>
            <w:proofErr w:type="gramEnd"/>
            <w:r w:rsidRPr="00773596">
              <w:rPr>
                <w:rFonts w:ascii="宋体" w:eastAsia="宋体" w:hAnsi="宋体" w:cs="宋体" w:hint="eastAsia"/>
                <w:color w:val="000000"/>
                <w:kern w:val="0"/>
                <w:sz w:val="24"/>
                <w:szCs w:val="24"/>
              </w:rPr>
              <w:t>山区人民政府办公室</w:t>
            </w:r>
          </w:p>
          <w:p w:rsidR="00773596" w:rsidRPr="00773596" w:rsidRDefault="00773596" w:rsidP="00773596">
            <w:pPr>
              <w:widowControl/>
              <w:spacing w:before="100" w:beforeAutospacing="1" w:after="100" w:afterAutospacing="1" w:line="440" w:lineRule="atLeast"/>
              <w:jc w:val="right"/>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xml:space="preserve">2016年4月12日　　</w:t>
            </w:r>
            <w:proofErr w:type="gramStart"/>
            <w:r w:rsidRPr="00773596">
              <w:rPr>
                <w:rFonts w:ascii="宋体" w:eastAsia="宋体" w:hAnsi="宋体" w:cs="宋体" w:hint="eastAsia"/>
                <w:color w:val="000000"/>
                <w:kern w:val="0"/>
                <w:sz w:val="24"/>
                <w:szCs w:val="24"/>
              </w:rPr>
              <w:t xml:space="preserve">　　</w:t>
            </w:r>
            <w:proofErr w:type="gramEnd"/>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重庆市璧山区农业产业化龙头企业</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申报认定及监测管理办法</w:t>
            </w:r>
          </w:p>
          <w:p w:rsidR="00773596" w:rsidRPr="00773596" w:rsidRDefault="00773596" w:rsidP="00773596">
            <w:pPr>
              <w:widowControl/>
              <w:spacing w:before="100" w:beforeAutospacing="1" w:after="100" w:afterAutospacing="1" w:line="440" w:lineRule="atLeast"/>
              <w:ind w:firstLine="632"/>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第一条  为规范农业产业化区级龙头企业申报认定及监测管理工作，充分发挥龙头企业在发展现代农业、促进共同富裕中的示范带动作用，根据《重庆市农业产业化市级龙头企业申报认定及监测管理办法（试行）》（渝农工</w:t>
            </w:r>
            <w:proofErr w:type="gramStart"/>
            <w:r w:rsidRPr="00773596">
              <w:rPr>
                <w:rFonts w:ascii="宋体" w:eastAsia="宋体" w:hAnsi="宋体" w:cs="宋体" w:hint="eastAsia"/>
                <w:color w:val="000000"/>
                <w:kern w:val="0"/>
                <w:sz w:val="24"/>
                <w:szCs w:val="24"/>
              </w:rPr>
              <w:t>组办发</w:t>
            </w:r>
            <w:proofErr w:type="gramEnd"/>
            <w:r w:rsidRPr="00773596">
              <w:rPr>
                <w:rFonts w:ascii="宋体" w:eastAsia="宋体" w:hAnsi="宋体" w:cs="宋体" w:hint="eastAsia"/>
                <w:color w:val="000000"/>
                <w:kern w:val="0"/>
                <w:sz w:val="24"/>
                <w:szCs w:val="24"/>
              </w:rPr>
              <w:t>〔2011〕7号）精神，结合我区实际，制定本办法。</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第二条  凡以种养业为主进行生产、加工、流通，通过各</w:t>
            </w:r>
            <w:proofErr w:type="gramStart"/>
            <w:r w:rsidRPr="00773596">
              <w:rPr>
                <w:rFonts w:ascii="宋体" w:eastAsia="宋体" w:hAnsi="宋体" w:cs="宋体" w:hint="eastAsia"/>
                <w:color w:val="000000"/>
                <w:kern w:val="0"/>
                <w:sz w:val="24"/>
                <w:szCs w:val="24"/>
              </w:rPr>
              <w:t>类利益</w:t>
            </w:r>
            <w:proofErr w:type="gramEnd"/>
            <w:r w:rsidRPr="00773596">
              <w:rPr>
                <w:rFonts w:ascii="宋体" w:eastAsia="宋体" w:hAnsi="宋体" w:cs="宋体" w:hint="eastAsia"/>
                <w:color w:val="000000"/>
                <w:kern w:val="0"/>
                <w:sz w:val="24"/>
                <w:szCs w:val="24"/>
              </w:rPr>
              <w:t>联结机制与农户相联系，形成“产加销，贸工农”一体化经营的农业生产经营企业以及直接为种养业产前、产中和产后服务的涉农企业、休闲农业企业、农民合作社，按照本《办法》均可申报农业产业化区级龙头企业。</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第三条  区农委负责农业产业化区级龙头企业的申报认定及监测管理工作。</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第四条  农业产业化区级龙头企业申报认定及监测管理须遵循市场经济发展规律，坚持“自愿申报、公开公平公正评审、动态管理和有利于做大做强优势特色产业”的原则。</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第五条  申报认定农业产业化</w:t>
            </w:r>
            <w:bookmarkStart w:id="0" w:name="_GoBack"/>
            <w:r w:rsidRPr="00773596">
              <w:rPr>
                <w:rFonts w:ascii="宋体" w:eastAsia="宋体" w:hAnsi="宋体" w:cs="宋体" w:hint="eastAsia"/>
                <w:color w:val="000000"/>
                <w:kern w:val="0"/>
                <w:sz w:val="24"/>
                <w:szCs w:val="24"/>
              </w:rPr>
              <w:t>区级</w:t>
            </w:r>
            <w:bookmarkEnd w:id="0"/>
            <w:r w:rsidRPr="00773596">
              <w:rPr>
                <w:rFonts w:ascii="宋体" w:eastAsia="宋体" w:hAnsi="宋体" w:cs="宋体" w:hint="eastAsia"/>
                <w:color w:val="000000"/>
                <w:kern w:val="0"/>
                <w:sz w:val="24"/>
                <w:szCs w:val="24"/>
              </w:rPr>
              <w:t>龙头企业应具备下列基本条件：</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（一）在</w:t>
            </w:r>
            <w:proofErr w:type="gramStart"/>
            <w:r w:rsidRPr="00773596">
              <w:rPr>
                <w:rFonts w:ascii="宋体" w:eastAsia="宋体" w:hAnsi="宋体" w:cs="宋体" w:hint="eastAsia"/>
                <w:color w:val="000000"/>
                <w:kern w:val="0"/>
                <w:sz w:val="24"/>
                <w:szCs w:val="24"/>
              </w:rPr>
              <w:t>璧</w:t>
            </w:r>
            <w:proofErr w:type="gramEnd"/>
            <w:r w:rsidRPr="00773596">
              <w:rPr>
                <w:rFonts w:ascii="宋体" w:eastAsia="宋体" w:hAnsi="宋体" w:cs="宋体" w:hint="eastAsia"/>
                <w:color w:val="000000"/>
                <w:kern w:val="0"/>
                <w:sz w:val="24"/>
                <w:szCs w:val="24"/>
              </w:rPr>
              <w:t>山区辖区内登记注册，主要从事农业产业化生产经营的独立核算企业；</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（二）有与生产经营范围相适应的固定生产经营场所和办公设施，经营管理机构和财务核算机构健全；</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（三）企业资产总额500万元以上或固定资金300万元以上；</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（四）企业经营年销售收入500万元以上；</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（五）种植、养殖及加工型企业以合同、合作、股份合作等利益联结方式带动农户100户以上；企业务工人员常年20人以上；</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（六）加工型企业直接采购的农副产品原料或直接销售的农产品，占企业加工、流通原料（产品）的70%以上；</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（七）企业能保持盈利；资产负债率小于60%；依法缴纳税金及社会保障金；按时足额支付职工工资；产销率达90%以上；银行信用等级达到A级以上。</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（八）具备下列条件的，可适当放宽标准：</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一是具有较强科技创新能力和可持续发展能力，积极运用高新技术或生物技术进行生产、加工，其产品有自主知识产权的企业；</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二是积极进行品牌创建，其主营产品优势明显，特色突出，获评市级以上知名品牌的企业；</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三是产品市场空间广阔，连续两年出口创汇在100万美元以上的企业；</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四是获得市级以上主管部门认定的生产经营性示范企业称号。</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第六条  农业产业化区级龙头企业享有以下权利：</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（一）享受国家及市、区政府关于发展农业产业化生产、经营的相关优惠扶持政策；</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（二）具有申报区级农业产业化贴息专项资金的资格；</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（三）具有实施全区农业产业化经营相关重大项目的资格；</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（四）具有申报农业产业化市级龙头企业的资格；</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（五）享受全区农业产业化经营重大项目补贴等优惠政策。</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第七条  农业产业化市级龙头企业履行以下义务：</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（一）自觉遵守国家法律法规，维护企业良好形象和声誉；</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（二）接受区农业产业化主管部门的工作指导与监督；</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（三）自觉围绕全区现代农业发展要求，积极培育产业化基地，着力做好加工、流通，做大做强优势特色产业，努力吸纳农户就业，带动农民增收致富；</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（四）按要求报送企业发展规划、工作计划和工作总结，按时填报季度和年度报表；</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（五）企业发生改制、兼并、更名等情况，应及时向区农业产业化主管部门报告；</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（六）享受涉农财政资金扶持的项目，应严格按照项目管理规定组织实施，按时报送项目实施进度和资金管理使用情况，接受项目督查和资金审计。</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第八条  申报企业应按照本办法第五条要求提供以下材料：</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（一）企业申请书；</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（二）企业营业执照（复印件）；</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（三）加工、流通型企业由所在地税务部门出具其纳税情况证明；</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（四）企业所在地镇街为其出具带动农户数量、促进农民增收等方面的证明；</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（五）农业质检部门或其它监管部门出具的该企业农产品质</w:t>
            </w:r>
            <w:proofErr w:type="gramStart"/>
            <w:r w:rsidRPr="00773596">
              <w:rPr>
                <w:rFonts w:ascii="宋体" w:eastAsia="宋体" w:hAnsi="宋体" w:cs="宋体" w:hint="eastAsia"/>
                <w:color w:val="000000"/>
                <w:kern w:val="0"/>
                <w:sz w:val="24"/>
                <w:szCs w:val="24"/>
              </w:rPr>
              <w:t>量安全</w:t>
            </w:r>
            <w:proofErr w:type="gramEnd"/>
            <w:r w:rsidRPr="00773596">
              <w:rPr>
                <w:rFonts w:ascii="宋体" w:eastAsia="宋体" w:hAnsi="宋体" w:cs="宋体" w:hint="eastAsia"/>
                <w:color w:val="000000"/>
                <w:kern w:val="0"/>
                <w:sz w:val="24"/>
                <w:szCs w:val="24"/>
              </w:rPr>
              <w:t>证明；</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（六）开户银行出具的信用等级证明；</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（七）获得市级以上科技成果、专利、认证等证书（复印件）；</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（八）所在地镇政府、街道办事处的申报文件。</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第九条  农业产业化区级龙头企业申报认定程序：</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（一）企业向所在镇</w:t>
            </w:r>
            <w:proofErr w:type="gramStart"/>
            <w:r w:rsidRPr="00773596">
              <w:rPr>
                <w:rFonts w:ascii="宋体" w:eastAsia="宋体" w:hAnsi="宋体" w:cs="宋体" w:hint="eastAsia"/>
                <w:color w:val="000000"/>
                <w:kern w:val="0"/>
                <w:sz w:val="24"/>
                <w:szCs w:val="24"/>
              </w:rPr>
              <w:t>街提出</w:t>
            </w:r>
            <w:proofErr w:type="gramEnd"/>
            <w:r w:rsidRPr="00773596">
              <w:rPr>
                <w:rFonts w:ascii="宋体" w:eastAsia="宋体" w:hAnsi="宋体" w:cs="宋体" w:hint="eastAsia"/>
                <w:color w:val="000000"/>
                <w:kern w:val="0"/>
                <w:sz w:val="24"/>
                <w:szCs w:val="24"/>
              </w:rPr>
              <w:t>申请；</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（二）镇街组织人员对企业所报材料进行审核；</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（三）镇</w:t>
            </w:r>
            <w:proofErr w:type="gramStart"/>
            <w:r w:rsidRPr="00773596">
              <w:rPr>
                <w:rFonts w:ascii="宋体" w:eastAsia="宋体" w:hAnsi="宋体" w:cs="宋体" w:hint="eastAsia"/>
                <w:color w:val="000000"/>
                <w:kern w:val="0"/>
                <w:sz w:val="24"/>
                <w:szCs w:val="24"/>
              </w:rPr>
              <w:t>街依据</w:t>
            </w:r>
            <w:proofErr w:type="gramEnd"/>
            <w:r w:rsidRPr="00773596">
              <w:rPr>
                <w:rFonts w:ascii="宋体" w:eastAsia="宋体" w:hAnsi="宋体" w:cs="宋体" w:hint="eastAsia"/>
                <w:color w:val="000000"/>
                <w:kern w:val="0"/>
                <w:sz w:val="24"/>
                <w:szCs w:val="24"/>
              </w:rPr>
              <w:t>审核结果，向区农委申报，并附企业申报的相关材料；</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（四）区农委收集汇总后，组织相关部门对各镇街申报的企业进行初审；</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（五）将初审情况报区农委办公会审定后，对符合条件的企业报区政府审批、公布，颁发证书和匾牌，并给予奖励。</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第十条  农业产业化区级龙头企业实行动态管理，在加强日常动态监测基础上，3年进行1次监测认定。</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第十一条  农业产业化区级龙头企业监测及公布依照下列程序：</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（一）农业产业化区级龙头企业向镇街报送近三年生产经营自评报告和监测指标报表；</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（二）镇街组织人员对所</w:t>
            </w:r>
            <w:proofErr w:type="gramStart"/>
            <w:r w:rsidRPr="00773596">
              <w:rPr>
                <w:rFonts w:ascii="宋体" w:eastAsia="宋体" w:hAnsi="宋体" w:cs="宋体" w:hint="eastAsia"/>
                <w:color w:val="000000"/>
                <w:kern w:val="0"/>
                <w:sz w:val="24"/>
                <w:szCs w:val="24"/>
              </w:rPr>
              <w:t>辖区级</w:t>
            </w:r>
            <w:proofErr w:type="gramEnd"/>
            <w:r w:rsidRPr="00773596">
              <w:rPr>
                <w:rFonts w:ascii="宋体" w:eastAsia="宋体" w:hAnsi="宋体" w:cs="宋体" w:hint="eastAsia"/>
                <w:color w:val="000000"/>
                <w:kern w:val="0"/>
                <w:sz w:val="24"/>
                <w:szCs w:val="24"/>
              </w:rPr>
              <w:t>龙头企业所报送材料进行核查汇总后报区农委；</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（三）区农委收集汇总后，组织相关部门参照本办法第五条和第八条进行监测评审；</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（四）根据评审结果，区农委对区级龙头企业的运行状况进行分析，形成监测报告，提交区农委办公会审定后，对监测合格企业报区政府审批、公布，颁发证书和匾牌。</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（五）对因违法违规发生重大质量安全事故、偷税骗税和存在坑农害农等违法违规行为的企业，取消其区级龙头企业资格，收回证书及匾牌，并向社会公布除名。</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第十二条  本《办法》自2016年1月1日起施行。原《璧山县人民政府办公室关于印发璧山县农业产业化龙头企业申报认定及监测管理办法（试行）的通知》（璧山府办发〔2013〕176号）同时废止。</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 </w:t>
            </w:r>
          </w:p>
          <w:p w:rsidR="00773596" w:rsidRPr="00773596" w:rsidRDefault="00773596" w:rsidP="00626E26">
            <w:pPr>
              <w:widowControl/>
              <w:spacing w:before="100" w:beforeAutospacing="1" w:after="100" w:afterAutospacing="1" w:line="440" w:lineRule="atLeast"/>
              <w:ind w:firstLine="632"/>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附件：农业产业化区级龙头企业申报（监测）情况表</w:t>
            </w:r>
          </w:p>
          <w:p w:rsidR="00773596" w:rsidRPr="00773596" w:rsidRDefault="00773596" w:rsidP="00773596">
            <w:pPr>
              <w:widowControl/>
              <w:spacing w:before="100" w:beforeAutospacing="1" w:after="100" w:afterAutospacing="1" w:line="440" w:lineRule="atLeast"/>
              <w:ind w:firstLine="712"/>
              <w:jc w:val="center"/>
              <w:rPr>
                <w:rFonts w:ascii="宋体" w:eastAsia="宋体" w:hAnsi="宋体" w:cs="宋体"/>
                <w:color w:val="333333"/>
                <w:kern w:val="0"/>
                <w:sz w:val="24"/>
                <w:szCs w:val="24"/>
              </w:rPr>
            </w:pPr>
            <w:r w:rsidRPr="00773596">
              <w:rPr>
                <w:rFonts w:ascii="宋体" w:eastAsia="宋体" w:hAnsi="宋体" w:cs="宋体" w:hint="eastAsia"/>
                <w:b/>
                <w:bCs/>
                <w:color w:val="000000"/>
                <w:kern w:val="0"/>
                <w:sz w:val="24"/>
                <w:szCs w:val="24"/>
              </w:rPr>
              <w:t> </w:t>
            </w:r>
          </w:p>
          <w:p w:rsidR="00773596" w:rsidRPr="00773596" w:rsidRDefault="00773596" w:rsidP="00773596">
            <w:pPr>
              <w:widowControl/>
              <w:spacing w:before="100" w:beforeAutospacing="1" w:after="100" w:afterAutospacing="1" w:line="440" w:lineRule="atLeast"/>
              <w:ind w:firstLine="712"/>
              <w:jc w:val="center"/>
              <w:rPr>
                <w:rFonts w:ascii="宋体" w:eastAsia="宋体" w:hAnsi="宋体" w:cs="宋体"/>
                <w:color w:val="333333"/>
                <w:kern w:val="0"/>
                <w:sz w:val="24"/>
                <w:szCs w:val="24"/>
              </w:rPr>
            </w:pPr>
            <w:r w:rsidRPr="00773596">
              <w:rPr>
                <w:rFonts w:ascii="宋体" w:eastAsia="宋体" w:hAnsi="宋体" w:cs="宋体" w:hint="eastAsia"/>
                <w:b/>
                <w:bCs/>
                <w:color w:val="000000"/>
                <w:kern w:val="0"/>
                <w:sz w:val="24"/>
                <w:szCs w:val="24"/>
              </w:rPr>
              <w:t> </w:t>
            </w:r>
          </w:p>
          <w:p w:rsidR="00773596" w:rsidRPr="00773596" w:rsidRDefault="00773596" w:rsidP="00773596">
            <w:pPr>
              <w:widowControl/>
              <w:spacing w:before="100" w:beforeAutospacing="1" w:after="100" w:afterAutospacing="1" w:line="440" w:lineRule="atLeast"/>
              <w:ind w:firstLine="712"/>
              <w:jc w:val="center"/>
              <w:rPr>
                <w:rFonts w:ascii="宋体" w:eastAsia="宋体" w:hAnsi="宋体" w:cs="宋体"/>
                <w:color w:val="333333"/>
                <w:kern w:val="0"/>
                <w:sz w:val="24"/>
                <w:szCs w:val="24"/>
              </w:rPr>
            </w:pPr>
            <w:r w:rsidRPr="00773596">
              <w:rPr>
                <w:rFonts w:ascii="宋体" w:eastAsia="宋体" w:hAnsi="宋体" w:cs="宋体" w:hint="eastAsia"/>
                <w:b/>
                <w:bCs/>
                <w:color w:val="000000"/>
                <w:kern w:val="0"/>
                <w:sz w:val="24"/>
                <w:szCs w:val="24"/>
              </w:rPr>
              <w:t> </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附件</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农业产业化区级龙头企业</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申报（监测）情况表</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填表单位：（盖章）</w:t>
            </w:r>
          </w:p>
          <w:tbl>
            <w:tblPr>
              <w:tblW w:w="8946" w:type="dxa"/>
              <w:jc w:val="center"/>
              <w:tblCellMar>
                <w:top w:w="15" w:type="dxa"/>
                <w:left w:w="15" w:type="dxa"/>
                <w:bottom w:w="15" w:type="dxa"/>
                <w:right w:w="15" w:type="dxa"/>
              </w:tblCellMar>
              <w:tblLook w:val="04A0" w:firstRow="1" w:lastRow="0" w:firstColumn="1" w:lastColumn="0" w:noHBand="0" w:noVBand="1"/>
            </w:tblPr>
            <w:tblGrid>
              <w:gridCol w:w="1166"/>
              <w:gridCol w:w="177"/>
              <w:gridCol w:w="1196"/>
              <w:gridCol w:w="1704"/>
              <w:gridCol w:w="1332"/>
              <w:gridCol w:w="1656"/>
              <w:gridCol w:w="1715"/>
            </w:tblGrid>
            <w:tr w:rsidR="00773596" w:rsidRPr="00773596" w:rsidTr="00773596">
              <w:trPr>
                <w:trHeight w:val="856"/>
                <w:jc w:val="center"/>
              </w:trPr>
              <w:tc>
                <w:tcPr>
                  <w:tcW w:w="137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企业名称</w:t>
                  </w:r>
                </w:p>
              </w:tc>
              <w:tc>
                <w:tcPr>
                  <w:tcW w:w="445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12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法人代表</w:t>
                  </w:r>
                </w:p>
              </w:tc>
              <w:tc>
                <w:tcPr>
                  <w:tcW w:w="18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808"/>
                <w:jc w:val="center"/>
              </w:trPr>
              <w:tc>
                <w:tcPr>
                  <w:tcW w:w="13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企业地址</w:t>
                  </w:r>
                </w:p>
              </w:tc>
              <w:tc>
                <w:tcPr>
                  <w:tcW w:w="44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联系电话</w:t>
                  </w:r>
                </w:p>
              </w:tc>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800"/>
                <w:jc w:val="center"/>
              </w:trPr>
              <w:tc>
                <w:tcPr>
                  <w:tcW w:w="2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企业登记注册类型</w:t>
                  </w:r>
                </w:p>
              </w:tc>
              <w:tc>
                <w:tcPr>
                  <w:tcW w:w="31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邮    箱</w:t>
                  </w:r>
                </w:p>
              </w:tc>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811"/>
                <w:jc w:val="center"/>
              </w:trPr>
              <w:tc>
                <w:tcPr>
                  <w:tcW w:w="2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开户行</w:t>
                  </w:r>
                </w:p>
              </w:tc>
              <w:tc>
                <w:tcPr>
                  <w:tcW w:w="31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信用等级</w:t>
                  </w:r>
                </w:p>
              </w:tc>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822"/>
                <w:jc w:val="center"/>
              </w:trPr>
              <w:tc>
                <w:tcPr>
                  <w:tcW w:w="2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资产总额（万元）</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26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固定资产（万元）</w:t>
                  </w:r>
                </w:p>
              </w:tc>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795"/>
                <w:jc w:val="center"/>
              </w:trPr>
              <w:tc>
                <w:tcPr>
                  <w:tcW w:w="2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ind w:firstLine="240"/>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职工人数（人）</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136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销售</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收入</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（万元）</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前年</w:t>
                  </w:r>
                </w:p>
              </w:tc>
              <w:tc>
                <w:tcPr>
                  <w:tcW w:w="18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824"/>
                <w:jc w:val="center"/>
              </w:trPr>
              <w:tc>
                <w:tcPr>
                  <w:tcW w:w="2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ind w:firstLine="240"/>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lastRenderedPageBreak/>
                    <w:t>主营产品</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0" w:type="auto"/>
                  <w:vMerge/>
                  <w:tcBorders>
                    <w:top w:val="nil"/>
                    <w:left w:val="nil"/>
                    <w:bottom w:val="single" w:sz="8" w:space="0" w:color="000000"/>
                    <w:right w:val="single" w:sz="8" w:space="0" w:color="000000"/>
                  </w:tcBorders>
                  <w:vAlign w:val="center"/>
                  <w:hideMark/>
                </w:tcPr>
                <w:p w:rsidR="00773596" w:rsidRPr="00773596" w:rsidRDefault="00773596" w:rsidP="00773596">
                  <w:pPr>
                    <w:widowControl/>
                    <w:jc w:val="left"/>
                    <w:rPr>
                      <w:rFonts w:ascii="宋体" w:eastAsia="宋体" w:hAnsi="宋体" w:cs="宋体"/>
                      <w:color w:val="333333"/>
                      <w:kern w:val="0"/>
                      <w:sz w:val="24"/>
                      <w:szCs w:val="24"/>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上年</w:t>
                  </w:r>
                </w:p>
              </w:tc>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798"/>
                <w:jc w:val="center"/>
              </w:trPr>
              <w:tc>
                <w:tcPr>
                  <w:tcW w:w="2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ind w:firstLine="240"/>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生产类型</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0" w:type="auto"/>
                  <w:vMerge/>
                  <w:tcBorders>
                    <w:top w:val="nil"/>
                    <w:left w:val="nil"/>
                    <w:bottom w:val="single" w:sz="8" w:space="0" w:color="000000"/>
                    <w:right w:val="single" w:sz="8" w:space="0" w:color="000000"/>
                  </w:tcBorders>
                  <w:vAlign w:val="center"/>
                  <w:hideMark/>
                </w:tcPr>
                <w:p w:rsidR="00773596" w:rsidRPr="00773596" w:rsidRDefault="00773596" w:rsidP="00773596">
                  <w:pPr>
                    <w:widowControl/>
                    <w:jc w:val="left"/>
                    <w:rPr>
                      <w:rFonts w:ascii="宋体" w:eastAsia="宋体" w:hAnsi="宋体" w:cs="宋体"/>
                      <w:color w:val="333333"/>
                      <w:kern w:val="0"/>
                      <w:sz w:val="24"/>
                      <w:szCs w:val="24"/>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当年</w:t>
                  </w:r>
                </w:p>
              </w:tc>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r w:rsidR="00773596" w:rsidRPr="00773596" w:rsidTr="00773596">
              <w:trPr>
                <w:trHeight w:val="258"/>
                <w:jc w:val="center"/>
              </w:trPr>
              <w:tc>
                <w:tcPr>
                  <w:tcW w:w="11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缴纳</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税金</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（万元）</w:t>
                  </w:r>
                </w:p>
              </w:tc>
              <w:tc>
                <w:tcPr>
                  <w:tcW w:w="14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前年</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c>
                <w:tcPr>
                  <w:tcW w:w="13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带动</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农户</w:t>
                  </w:r>
                </w:p>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（户）</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前年</w:t>
                  </w:r>
                </w:p>
              </w:tc>
              <w:tc>
                <w:tcPr>
                  <w:tcW w:w="18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bl>
          <w:p w:rsidR="00773596" w:rsidRPr="00773596" w:rsidRDefault="00773596" w:rsidP="00773596">
            <w:pPr>
              <w:widowControl/>
              <w:spacing w:before="100" w:beforeAutospacing="1" w:after="100" w:afterAutospacing="1" w:line="440" w:lineRule="atLeast"/>
              <w:jc w:val="center"/>
              <w:rPr>
                <w:rFonts w:ascii="宋体" w:eastAsia="宋体" w:hAnsi="宋体" w:cs="宋体"/>
                <w:color w:val="333333"/>
                <w:kern w:val="0"/>
                <w:sz w:val="24"/>
                <w:szCs w:val="24"/>
              </w:rPr>
            </w:pPr>
            <w:r w:rsidRPr="00773596">
              <w:rPr>
                <w:rFonts w:ascii="宋体" w:eastAsia="宋体" w:hAnsi="宋体" w:cs="宋体" w:hint="eastAsia"/>
                <w:color w:val="000000"/>
                <w:kern w:val="0"/>
                <w:sz w:val="24"/>
                <w:szCs w:val="24"/>
              </w:rPr>
              <w:t> </w:t>
            </w:r>
          </w:p>
        </w:tc>
      </w:tr>
    </w:tbl>
    <w:p w:rsidR="00295891" w:rsidRDefault="00295891"/>
    <w:sectPr w:rsidR="00295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62"/>
    <w:rsid w:val="00295891"/>
    <w:rsid w:val="00626E26"/>
    <w:rsid w:val="00773596"/>
    <w:rsid w:val="008A3E5E"/>
    <w:rsid w:val="00F0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23001-15B7-45D4-8D76-25E29A82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16871">
      <w:bodyDiv w:val="1"/>
      <w:marLeft w:val="0"/>
      <w:marRight w:val="0"/>
      <w:marTop w:val="0"/>
      <w:marBottom w:val="0"/>
      <w:divBdr>
        <w:top w:val="none" w:sz="0" w:space="0" w:color="auto"/>
        <w:left w:val="none" w:sz="0" w:space="0" w:color="auto"/>
        <w:bottom w:val="none" w:sz="0" w:space="0" w:color="auto"/>
        <w:right w:val="none" w:sz="0" w:space="0" w:color="auto"/>
      </w:divBdr>
      <w:divsChild>
        <w:div w:id="1358434613">
          <w:marLeft w:val="0"/>
          <w:marRight w:val="0"/>
          <w:marTop w:val="0"/>
          <w:marBottom w:val="0"/>
          <w:divBdr>
            <w:top w:val="none" w:sz="0" w:space="0" w:color="auto"/>
            <w:left w:val="none" w:sz="0" w:space="0" w:color="auto"/>
            <w:bottom w:val="none" w:sz="0" w:space="0" w:color="auto"/>
            <w:right w:val="none" w:sz="0" w:space="0" w:color="auto"/>
          </w:divBdr>
          <w:divsChild>
            <w:div w:id="10036307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Wen, Yidan (Student)</cp:lastModifiedBy>
  <cp:revision>5</cp:revision>
  <dcterms:created xsi:type="dcterms:W3CDTF">2018-05-21T04:46:00Z</dcterms:created>
  <dcterms:modified xsi:type="dcterms:W3CDTF">2018-09-11T06:15:00Z</dcterms:modified>
</cp:coreProperties>
</file>