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28" w:rsidRPr="00D81F28" w:rsidRDefault="00D81F28" w:rsidP="00D81F28">
      <w:pPr>
        <w:widowControl/>
        <w:shd w:val="clear" w:color="auto" w:fill="FFFFFF"/>
        <w:spacing w:line="630" w:lineRule="atLeast"/>
        <w:jc w:val="center"/>
        <w:rPr>
          <w:rFonts w:ascii="微软雅黑" w:eastAsia="微软雅黑" w:hAnsi="微软雅黑" w:cs="宋体"/>
          <w:b/>
          <w:bCs/>
          <w:color w:val="333333"/>
          <w:kern w:val="0"/>
          <w:sz w:val="41"/>
          <w:szCs w:val="41"/>
        </w:rPr>
      </w:pPr>
      <w:r w:rsidRPr="00D81F28">
        <w:rPr>
          <w:rFonts w:ascii="微软雅黑" w:eastAsia="微软雅黑" w:hAnsi="微软雅黑" w:cs="宋体" w:hint="eastAsia"/>
          <w:b/>
          <w:bCs/>
          <w:color w:val="333333"/>
          <w:kern w:val="0"/>
          <w:sz w:val="41"/>
          <w:szCs w:val="41"/>
        </w:rPr>
        <w:t>六安市人民政府办公室关于加快发展限额以上商贸流通企业的实施意见（有效）</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各县区人民政府，开发区、示范</w:t>
      </w:r>
      <w:proofErr w:type="gramStart"/>
      <w:r w:rsidRPr="00D81F28">
        <w:rPr>
          <w:rFonts w:ascii="微软雅黑" w:eastAsia="微软雅黑" w:hAnsi="微软雅黑" w:cs="宋体" w:hint="eastAsia"/>
          <w:color w:val="333333"/>
          <w:kern w:val="0"/>
          <w:szCs w:val="21"/>
        </w:rPr>
        <w:t>园区管</w:t>
      </w:r>
      <w:proofErr w:type="gramEnd"/>
      <w:r w:rsidRPr="00D81F28">
        <w:rPr>
          <w:rFonts w:ascii="微软雅黑" w:eastAsia="微软雅黑" w:hAnsi="微软雅黑" w:cs="宋体" w:hint="eastAsia"/>
          <w:color w:val="333333"/>
          <w:kern w:val="0"/>
          <w:szCs w:val="21"/>
        </w:rPr>
        <w:t>委，市政府有关部门、有关直属机构:</w:t>
      </w:r>
      <w:r w:rsidRPr="00D81F28">
        <w:rPr>
          <w:rFonts w:ascii="微软雅黑" w:eastAsia="微软雅黑" w:hAnsi="微软雅黑" w:cs="宋体" w:hint="eastAsia"/>
          <w:color w:val="333333"/>
          <w:kern w:val="0"/>
          <w:szCs w:val="21"/>
        </w:rPr>
        <w:br/>
        <w:t>    为加快培育限额以上商贸流通企业（以下简称限上商贸企业），鼓励商贸流通企业做大做强，全面提升我市商贸流通业发展水平和竞争力，结合我市实际，提出以下实施意见。</w:t>
      </w:r>
      <w:r w:rsidRPr="00D81F28">
        <w:rPr>
          <w:rFonts w:ascii="微软雅黑" w:eastAsia="微软雅黑" w:hAnsi="微软雅黑" w:cs="宋体" w:hint="eastAsia"/>
          <w:color w:val="333333"/>
          <w:kern w:val="0"/>
          <w:szCs w:val="21"/>
        </w:rPr>
        <w:br/>
        <w:t>    一、发展目标</w:t>
      </w:r>
      <w:r w:rsidRPr="00D81F28">
        <w:rPr>
          <w:rFonts w:ascii="微软雅黑" w:eastAsia="微软雅黑" w:hAnsi="微软雅黑" w:cs="宋体" w:hint="eastAsia"/>
          <w:color w:val="333333"/>
          <w:kern w:val="0"/>
          <w:szCs w:val="21"/>
        </w:rPr>
        <w:br/>
        <w:t>    3年内培育新增限上商贸企业300家，其中，2017年新增90家，2018年新增100家，2019年新增110家。力争到2019年底，全市限上商贸企业累计超过700家，实现社会消费品零售总额超过700亿元。</w:t>
      </w:r>
      <w:r w:rsidRPr="00D81F28">
        <w:rPr>
          <w:rFonts w:ascii="微软雅黑" w:eastAsia="微软雅黑" w:hAnsi="微软雅黑" w:cs="宋体" w:hint="eastAsia"/>
          <w:color w:val="333333"/>
          <w:kern w:val="0"/>
          <w:szCs w:val="21"/>
        </w:rPr>
        <w:br/>
        <w:t>    二、工作重点</w:t>
      </w:r>
      <w:r w:rsidRPr="00D81F28">
        <w:rPr>
          <w:rFonts w:ascii="微软雅黑" w:eastAsia="微软雅黑" w:hAnsi="微软雅黑" w:cs="宋体" w:hint="eastAsia"/>
          <w:color w:val="333333"/>
          <w:kern w:val="0"/>
          <w:szCs w:val="21"/>
        </w:rPr>
        <w:br/>
        <w:t>    1.挖掘限下商贸企业发展潜力。加大限下商贸企业的摸排力度，支持和引导流通领域个体工商户转为企业，小</w:t>
      </w:r>
      <w:proofErr w:type="gramStart"/>
      <w:r w:rsidRPr="00D81F28">
        <w:rPr>
          <w:rFonts w:ascii="微软雅黑" w:eastAsia="微软雅黑" w:hAnsi="微软雅黑" w:cs="宋体" w:hint="eastAsia"/>
          <w:color w:val="333333"/>
          <w:kern w:val="0"/>
          <w:szCs w:val="21"/>
        </w:rPr>
        <w:t>微企业</w:t>
      </w:r>
      <w:proofErr w:type="gramEnd"/>
      <w:r w:rsidRPr="00D81F28">
        <w:rPr>
          <w:rFonts w:ascii="微软雅黑" w:eastAsia="微软雅黑" w:hAnsi="微软雅黑" w:cs="宋体" w:hint="eastAsia"/>
          <w:color w:val="333333"/>
          <w:kern w:val="0"/>
          <w:szCs w:val="21"/>
        </w:rPr>
        <w:t>升级为限上商贸企业，建立和</w:t>
      </w:r>
      <w:proofErr w:type="gramStart"/>
      <w:r w:rsidRPr="00D81F28">
        <w:rPr>
          <w:rFonts w:ascii="微软雅黑" w:eastAsia="微软雅黑" w:hAnsi="微软雅黑" w:cs="宋体" w:hint="eastAsia"/>
          <w:color w:val="333333"/>
          <w:kern w:val="0"/>
          <w:szCs w:val="21"/>
        </w:rPr>
        <w:t>完善拟</w:t>
      </w:r>
      <w:proofErr w:type="gramEnd"/>
      <w:r w:rsidRPr="00D81F28">
        <w:rPr>
          <w:rFonts w:ascii="微软雅黑" w:eastAsia="微软雅黑" w:hAnsi="微软雅黑" w:cs="宋体" w:hint="eastAsia"/>
          <w:color w:val="333333"/>
          <w:kern w:val="0"/>
          <w:szCs w:val="21"/>
        </w:rPr>
        <w:t>纳入限上商贸单位预备库，进一步扩大全市限上商贸企业统计基数。</w:t>
      </w:r>
      <w:r w:rsidRPr="00D81F28">
        <w:rPr>
          <w:rFonts w:ascii="微软雅黑" w:eastAsia="微软雅黑" w:hAnsi="微软雅黑" w:cs="宋体" w:hint="eastAsia"/>
          <w:color w:val="333333"/>
          <w:kern w:val="0"/>
          <w:szCs w:val="21"/>
        </w:rPr>
        <w:br/>
        <w:t>    2.</w:t>
      </w:r>
      <w:proofErr w:type="gramStart"/>
      <w:r w:rsidRPr="00D81F28">
        <w:rPr>
          <w:rFonts w:ascii="微软雅黑" w:eastAsia="微软雅黑" w:hAnsi="微软雅黑" w:cs="宋体" w:hint="eastAsia"/>
          <w:color w:val="333333"/>
          <w:kern w:val="0"/>
          <w:szCs w:val="21"/>
        </w:rPr>
        <w:t>推动达限商贸</w:t>
      </w:r>
      <w:proofErr w:type="gramEnd"/>
      <w:r w:rsidRPr="00D81F28">
        <w:rPr>
          <w:rFonts w:ascii="微软雅黑" w:eastAsia="微软雅黑" w:hAnsi="微软雅黑" w:cs="宋体" w:hint="eastAsia"/>
          <w:color w:val="333333"/>
          <w:kern w:val="0"/>
          <w:szCs w:val="21"/>
        </w:rPr>
        <w:t>企业纳入管理。</w:t>
      </w:r>
      <w:proofErr w:type="gramStart"/>
      <w:r w:rsidRPr="00D81F28">
        <w:rPr>
          <w:rFonts w:ascii="微软雅黑" w:eastAsia="微软雅黑" w:hAnsi="微软雅黑" w:cs="宋体" w:hint="eastAsia"/>
          <w:color w:val="333333"/>
          <w:kern w:val="0"/>
          <w:szCs w:val="21"/>
        </w:rPr>
        <w:t>推动达限商贸</w:t>
      </w:r>
      <w:proofErr w:type="gramEnd"/>
      <w:r w:rsidRPr="00D81F28">
        <w:rPr>
          <w:rFonts w:ascii="微软雅黑" w:eastAsia="微软雅黑" w:hAnsi="微软雅黑" w:cs="宋体" w:hint="eastAsia"/>
          <w:color w:val="333333"/>
          <w:kern w:val="0"/>
          <w:szCs w:val="21"/>
        </w:rPr>
        <w:t>企业全部纳入限上管理，深入开展专题业务培训，指导商贸企业做好申报工作，争取成熟一户、发展一户，做到</w:t>
      </w:r>
      <w:proofErr w:type="gramStart"/>
      <w:r w:rsidRPr="00D81F28">
        <w:rPr>
          <w:rFonts w:ascii="微软雅黑" w:eastAsia="微软雅黑" w:hAnsi="微软雅黑" w:cs="宋体" w:hint="eastAsia"/>
          <w:color w:val="333333"/>
          <w:kern w:val="0"/>
          <w:szCs w:val="21"/>
        </w:rPr>
        <w:t>应统尽统</w:t>
      </w:r>
      <w:proofErr w:type="gramEnd"/>
      <w:r w:rsidRPr="00D81F28">
        <w:rPr>
          <w:rFonts w:ascii="微软雅黑" w:eastAsia="微软雅黑" w:hAnsi="微软雅黑" w:cs="宋体" w:hint="eastAsia"/>
          <w:color w:val="333333"/>
          <w:kern w:val="0"/>
          <w:szCs w:val="21"/>
        </w:rPr>
        <w:t>。对承接我市政府采购、招投标和定点接待的商贸流通企业达到限上标准的，均纳入限上商贸企业管理。</w:t>
      </w:r>
      <w:r w:rsidRPr="00D81F28">
        <w:rPr>
          <w:rFonts w:ascii="微软雅黑" w:eastAsia="微软雅黑" w:hAnsi="微软雅黑" w:cs="宋体" w:hint="eastAsia"/>
          <w:color w:val="333333"/>
          <w:kern w:val="0"/>
          <w:szCs w:val="21"/>
        </w:rPr>
        <w:br/>
        <w:t>    3.鼓励限上商贸企业做大做强。鼓励和支持本地骨干商贸流通企业创新经营模式，拓展业务渠道，大力发展跨区域兼并重组和连</w:t>
      </w:r>
      <w:bookmarkStart w:id="0" w:name="_GoBack"/>
      <w:bookmarkEnd w:id="0"/>
      <w:r w:rsidRPr="00D81F28">
        <w:rPr>
          <w:rFonts w:ascii="微软雅黑" w:eastAsia="微软雅黑" w:hAnsi="微软雅黑" w:cs="宋体" w:hint="eastAsia"/>
          <w:color w:val="333333"/>
          <w:kern w:val="0"/>
          <w:szCs w:val="21"/>
        </w:rPr>
        <w:t>锁经营。积极推进符合条件的在建重点商贸项目</w:t>
      </w:r>
      <w:r w:rsidRPr="00D81F28">
        <w:rPr>
          <w:rFonts w:ascii="微软雅黑" w:eastAsia="微软雅黑" w:hAnsi="微软雅黑" w:cs="宋体" w:hint="eastAsia"/>
          <w:color w:val="333333"/>
          <w:kern w:val="0"/>
          <w:szCs w:val="21"/>
        </w:rPr>
        <w:lastRenderedPageBreak/>
        <w:t>早日运营，并纳入限上社会消费品零售总额统计，增强我市商贸流通业整体实力。</w:t>
      </w:r>
      <w:r w:rsidRPr="00D81F28">
        <w:rPr>
          <w:rFonts w:ascii="微软雅黑" w:eastAsia="微软雅黑" w:hAnsi="微软雅黑" w:cs="宋体" w:hint="eastAsia"/>
          <w:color w:val="333333"/>
          <w:kern w:val="0"/>
          <w:szCs w:val="21"/>
        </w:rPr>
        <w:br/>
        <w:t>    4.加强限上商贸企业统计服务。加强限上商贸企业调研走访，密切关注企业运行动态，建立限上商贸企业的预警和退出机制，协调解决企业发展实际困难。加大对限上商贸企业发展的支持，充分调动限上商贸企业及其统计人员的积极性。</w:t>
      </w:r>
      <w:r w:rsidRPr="00D81F28">
        <w:rPr>
          <w:rFonts w:ascii="微软雅黑" w:eastAsia="微软雅黑" w:hAnsi="微软雅黑" w:cs="宋体" w:hint="eastAsia"/>
          <w:color w:val="333333"/>
          <w:kern w:val="0"/>
          <w:szCs w:val="21"/>
        </w:rPr>
        <w:br/>
        <w:t>    三、扶持政策</w:t>
      </w:r>
      <w:r w:rsidRPr="00D81F28">
        <w:rPr>
          <w:rFonts w:ascii="微软雅黑" w:eastAsia="微软雅黑" w:hAnsi="微软雅黑" w:cs="宋体" w:hint="eastAsia"/>
          <w:color w:val="333333"/>
          <w:kern w:val="0"/>
          <w:szCs w:val="21"/>
        </w:rPr>
        <w:br/>
        <w:t>    1.对年度新增限上商贸企业（不含以前年度退出，下同），由市财政给予一次性3万元奖励。对年度业务收入首次突破5000万元、1亿元、3亿元的限上商贸企业，市财政分别给予一次性2万元、4万元、6万元的奖励。</w:t>
      </w:r>
      <w:r w:rsidRPr="00D81F28">
        <w:rPr>
          <w:rFonts w:ascii="微软雅黑" w:eastAsia="微软雅黑" w:hAnsi="微软雅黑" w:cs="宋体" w:hint="eastAsia"/>
          <w:color w:val="333333"/>
          <w:kern w:val="0"/>
          <w:szCs w:val="21"/>
        </w:rPr>
        <w:br/>
        <w:t>    2.对年度新增限上商贸企业，自成功纳入限上管理当年起，三年内企业缴纳的城镇职工养老保险基金以补贴形式按20%标准返还（按现行财政体制承担）。</w:t>
      </w:r>
      <w:r w:rsidRPr="00D81F28">
        <w:rPr>
          <w:rFonts w:ascii="微软雅黑" w:eastAsia="微软雅黑" w:hAnsi="微软雅黑" w:cs="宋体" w:hint="eastAsia"/>
          <w:color w:val="333333"/>
          <w:kern w:val="0"/>
          <w:szCs w:val="21"/>
        </w:rPr>
        <w:br/>
        <w:t>    3.对限上商贸企业积极推荐纳入“4321”新型</w:t>
      </w:r>
      <w:proofErr w:type="gramStart"/>
      <w:r w:rsidRPr="00D81F28">
        <w:rPr>
          <w:rFonts w:ascii="微软雅黑" w:eastAsia="微软雅黑" w:hAnsi="微软雅黑" w:cs="宋体" w:hint="eastAsia"/>
          <w:color w:val="333333"/>
          <w:kern w:val="0"/>
          <w:szCs w:val="21"/>
        </w:rPr>
        <w:t>政银担</w:t>
      </w:r>
      <w:proofErr w:type="gramEnd"/>
      <w:r w:rsidRPr="00D81F28">
        <w:rPr>
          <w:rFonts w:ascii="微软雅黑" w:eastAsia="微软雅黑" w:hAnsi="微软雅黑" w:cs="宋体" w:hint="eastAsia"/>
          <w:color w:val="333333"/>
          <w:kern w:val="0"/>
          <w:szCs w:val="21"/>
        </w:rPr>
        <w:t>、“税融通”等业务重点支持范围，争取商业银行利率较低的金融产品支持。推动限上商贸企业通过上市、“新三板”挂牌等途径，开展多层次资本市场融资。</w:t>
      </w:r>
      <w:r w:rsidRPr="00D81F28">
        <w:rPr>
          <w:rFonts w:ascii="微软雅黑" w:eastAsia="微软雅黑" w:hAnsi="微软雅黑" w:cs="宋体" w:hint="eastAsia"/>
          <w:color w:val="333333"/>
          <w:kern w:val="0"/>
          <w:szCs w:val="21"/>
        </w:rPr>
        <w:br/>
        <w:t>    4.县（区）财政每年安排一定的限上商贸企业发展工作经费，对年度考核合格等次以上的限上商贸企业负责直报的统计人员给予不低于2400元/年的奖励。</w:t>
      </w:r>
      <w:r w:rsidRPr="00D81F28">
        <w:rPr>
          <w:rFonts w:ascii="微软雅黑" w:eastAsia="微软雅黑" w:hAnsi="微软雅黑" w:cs="宋体" w:hint="eastAsia"/>
          <w:color w:val="333333"/>
          <w:kern w:val="0"/>
          <w:szCs w:val="21"/>
        </w:rPr>
        <w:br/>
        <w:t>    四、保障措施</w:t>
      </w:r>
      <w:r w:rsidRPr="00D81F28">
        <w:rPr>
          <w:rFonts w:ascii="微软雅黑" w:eastAsia="微软雅黑" w:hAnsi="微软雅黑" w:cs="宋体" w:hint="eastAsia"/>
          <w:color w:val="333333"/>
          <w:kern w:val="0"/>
          <w:szCs w:val="21"/>
        </w:rPr>
        <w:br/>
        <w:t>    1.加强组织领导。市政府</w:t>
      </w:r>
      <w:proofErr w:type="gramStart"/>
      <w:r w:rsidRPr="00D81F28">
        <w:rPr>
          <w:rFonts w:ascii="微软雅黑" w:eastAsia="微软雅黑" w:hAnsi="微软雅黑" w:cs="宋体" w:hint="eastAsia"/>
          <w:color w:val="333333"/>
          <w:kern w:val="0"/>
          <w:szCs w:val="21"/>
        </w:rPr>
        <w:t>成立市限上</w:t>
      </w:r>
      <w:proofErr w:type="gramEnd"/>
      <w:r w:rsidRPr="00D81F28">
        <w:rPr>
          <w:rFonts w:ascii="微软雅黑" w:eastAsia="微软雅黑" w:hAnsi="微软雅黑" w:cs="宋体" w:hint="eastAsia"/>
          <w:color w:val="333333"/>
          <w:kern w:val="0"/>
          <w:szCs w:val="21"/>
        </w:rPr>
        <w:t>商贸企业培育工作领导小组，负责协调解决全市限上商贸企业培育工作中的重大事项。各县区要成立相应的领导机构，抓好当地限上商贸企业培育工作。</w:t>
      </w:r>
      <w:r w:rsidRPr="00D81F28">
        <w:rPr>
          <w:rFonts w:ascii="微软雅黑" w:eastAsia="微软雅黑" w:hAnsi="微软雅黑" w:cs="宋体" w:hint="eastAsia"/>
          <w:color w:val="333333"/>
          <w:kern w:val="0"/>
          <w:szCs w:val="21"/>
        </w:rPr>
        <w:br/>
        <w:t>    2.加强目标考核。市政府将年度新增限上商贸企业数纳入对县区政府（管委）的年度考核目标，层层签订目标责任状，分解到乡镇、街道。建立健全工作调度机制，定期跟踪督查，年终对目标任务完成情况逐级进行考核。</w:t>
      </w:r>
      <w:r w:rsidRPr="00D81F28">
        <w:rPr>
          <w:rFonts w:ascii="微软雅黑" w:eastAsia="微软雅黑" w:hAnsi="微软雅黑" w:cs="宋体" w:hint="eastAsia"/>
          <w:color w:val="333333"/>
          <w:kern w:val="0"/>
          <w:szCs w:val="21"/>
        </w:rPr>
        <w:br/>
      </w:r>
      <w:r w:rsidRPr="00D81F28">
        <w:rPr>
          <w:rFonts w:ascii="微软雅黑" w:eastAsia="微软雅黑" w:hAnsi="微软雅黑" w:cs="宋体" w:hint="eastAsia"/>
          <w:color w:val="333333"/>
          <w:kern w:val="0"/>
          <w:szCs w:val="21"/>
        </w:rPr>
        <w:lastRenderedPageBreak/>
        <w:t>    3.加强宣传动员。利用网络、电视、广播、报纸等媒体平台，广泛宣传推动限上商贸企业发展的优惠政策，宣传成功典型，营造出政府大力支持、企业积极参与的良好工作氛围。</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附件：1.</w:t>
      </w:r>
      <w:proofErr w:type="gramStart"/>
      <w:r w:rsidRPr="00D81F28">
        <w:rPr>
          <w:rFonts w:ascii="微软雅黑" w:eastAsia="微软雅黑" w:hAnsi="微软雅黑" w:cs="宋体" w:hint="eastAsia"/>
          <w:color w:val="333333"/>
          <w:kern w:val="0"/>
          <w:szCs w:val="21"/>
        </w:rPr>
        <w:t>六安市限上</w:t>
      </w:r>
      <w:proofErr w:type="gramEnd"/>
      <w:r w:rsidRPr="00D81F28">
        <w:rPr>
          <w:rFonts w:ascii="微软雅黑" w:eastAsia="微软雅黑" w:hAnsi="微软雅黑" w:cs="宋体" w:hint="eastAsia"/>
          <w:color w:val="333333"/>
          <w:kern w:val="0"/>
          <w:szCs w:val="21"/>
        </w:rPr>
        <w:t>商贸企业培育工作领导小组成员名单</w:t>
      </w:r>
      <w:r w:rsidRPr="00D81F28">
        <w:rPr>
          <w:rFonts w:ascii="微软雅黑" w:eastAsia="微软雅黑" w:hAnsi="微软雅黑" w:cs="宋体" w:hint="eastAsia"/>
          <w:color w:val="333333"/>
          <w:kern w:val="0"/>
          <w:szCs w:val="21"/>
        </w:rPr>
        <w:br/>
        <w:t>          2.各县区新增限上商贸企业目标任务分解表</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2017年4月28日</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附件1</w:t>
      </w:r>
    </w:p>
    <w:p w:rsidR="00D81F28" w:rsidRPr="00D81F28" w:rsidRDefault="00D81F28" w:rsidP="00D81F28">
      <w:pPr>
        <w:widowControl/>
        <w:shd w:val="clear" w:color="auto" w:fill="FFFFFF"/>
        <w:spacing w:line="420" w:lineRule="atLeast"/>
        <w:jc w:val="center"/>
        <w:rPr>
          <w:rFonts w:ascii="微软雅黑" w:eastAsia="微软雅黑" w:hAnsi="微软雅黑" w:cs="宋体" w:hint="eastAsia"/>
          <w:color w:val="333333"/>
          <w:kern w:val="0"/>
          <w:szCs w:val="21"/>
        </w:rPr>
      </w:pPr>
      <w:proofErr w:type="gramStart"/>
      <w:r w:rsidRPr="00D81F28">
        <w:rPr>
          <w:rFonts w:ascii="微软雅黑" w:eastAsia="微软雅黑" w:hAnsi="微软雅黑" w:cs="宋体" w:hint="eastAsia"/>
          <w:color w:val="333333"/>
          <w:kern w:val="0"/>
          <w:szCs w:val="21"/>
        </w:rPr>
        <w:t>六安市限上</w:t>
      </w:r>
      <w:proofErr w:type="gramEnd"/>
      <w:r w:rsidRPr="00D81F28">
        <w:rPr>
          <w:rFonts w:ascii="微软雅黑" w:eastAsia="微软雅黑" w:hAnsi="微软雅黑" w:cs="宋体" w:hint="eastAsia"/>
          <w:color w:val="333333"/>
          <w:kern w:val="0"/>
          <w:szCs w:val="21"/>
        </w:rPr>
        <w:t>商贸企业培育工作领导小组成员名单</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为加快培育我市商贸流通企业，提升商贸流通业整体发展水平，经研究，市政府决定成立</w:t>
      </w:r>
      <w:proofErr w:type="gramStart"/>
      <w:r w:rsidRPr="00D81F28">
        <w:rPr>
          <w:rFonts w:ascii="微软雅黑" w:eastAsia="微软雅黑" w:hAnsi="微软雅黑" w:cs="宋体" w:hint="eastAsia"/>
          <w:color w:val="333333"/>
          <w:kern w:val="0"/>
          <w:szCs w:val="21"/>
        </w:rPr>
        <w:t>六安市限上</w:t>
      </w:r>
      <w:proofErr w:type="gramEnd"/>
      <w:r w:rsidRPr="00D81F28">
        <w:rPr>
          <w:rFonts w:ascii="微软雅黑" w:eastAsia="微软雅黑" w:hAnsi="微软雅黑" w:cs="宋体" w:hint="eastAsia"/>
          <w:color w:val="333333"/>
          <w:kern w:val="0"/>
          <w:szCs w:val="21"/>
        </w:rPr>
        <w:t>商贸企业培育工作领导小组。其组成人员及职责分工如下：</w:t>
      </w:r>
      <w:r w:rsidRPr="00D81F28">
        <w:rPr>
          <w:rFonts w:ascii="微软雅黑" w:eastAsia="微软雅黑" w:hAnsi="微软雅黑" w:cs="宋体" w:hint="eastAsia"/>
          <w:color w:val="333333"/>
          <w:kern w:val="0"/>
          <w:szCs w:val="21"/>
        </w:rPr>
        <w:br/>
        <w:t>    一、组织机构</w:t>
      </w:r>
      <w:r w:rsidRPr="00D81F28">
        <w:rPr>
          <w:rFonts w:ascii="微软雅黑" w:eastAsia="微软雅黑" w:hAnsi="微软雅黑" w:cs="宋体" w:hint="eastAsia"/>
          <w:color w:val="333333"/>
          <w:kern w:val="0"/>
          <w:szCs w:val="21"/>
        </w:rPr>
        <w:br/>
        <w:t xml:space="preserve">    组  长： </w:t>
      </w:r>
      <w:proofErr w:type="gramStart"/>
      <w:r w:rsidRPr="00D81F28">
        <w:rPr>
          <w:rFonts w:ascii="微软雅黑" w:eastAsia="微软雅黑" w:hAnsi="微软雅黑" w:cs="宋体" w:hint="eastAsia"/>
          <w:color w:val="333333"/>
          <w:kern w:val="0"/>
          <w:szCs w:val="21"/>
        </w:rPr>
        <w:t>束学龙</w:t>
      </w:r>
      <w:proofErr w:type="gramEnd"/>
      <w:r w:rsidRPr="00D81F28">
        <w:rPr>
          <w:rFonts w:ascii="微软雅黑" w:eastAsia="微软雅黑" w:hAnsi="微软雅黑" w:cs="宋体" w:hint="eastAsia"/>
          <w:color w:val="333333"/>
          <w:kern w:val="0"/>
          <w:szCs w:val="21"/>
        </w:rPr>
        <w:t>       市委常委、市政府副市长</w:t>
      </w:r>
      <w:r w:rsidRPr="00D81F28">
        <w:rPr>
          <w:rFonts w:ascii="微软雅黑" w:eastAsia="微软雅黑" w:hAnsi="微软雅黑" w:cs="宋体" w:hint="eastAsia"/>
          <w:color w:val="333333"/>
          <w:kern w:val="0"/>
          <w:szCs w:val="21"/>
        </w:rPr>
        <w:br/>
        <w:t>    副组长： 王友年       市政府副秘书长</w:t>
      </w:r>
      <w:r w:rsidRPr="00D81F28">
        <w:rPr>
          <w:rFonts w:ascii="微软雅黑" w:eastAsia="微软雅黑" w:hAnsi="微软雅黑" w:cs="宋体" w:hint="eastAsia"/>
          <w:color w:val="333333"/>
          <w:kern w:val="0"/>
          <w:szCs w:val="21"/>
        </w:rPr>
        <w:br/>
        <w:t>             钟建武       市商务局局长</w:t>
      </w:r>
      <w:r w:rsidRPr="00D81F28">
        <w:rPr>
          <w:rFonts w:ascii="微软雅黑" w:eastAsia="微软雅黑" w:hAnsi="微软雅黑" w:cs="宋体" w:hint="eastAsia"/>
          <w:color w:val="333333"/>
          <w:kern w:val="0"/>
          <w:szCs w:val="21"/>
        </w:rPr>
        <w:br/>
        <w:t>             杨光天       市统计局局长</w:t>
      </w:r>
      <w:r w:rsidRPr="00D81F28">
        <w:rPr>
          <w:rFonts w:ascii="微软雅黑" w:eastAsia="微软雅黑" w:hAnsi="微软雅黑" w:cs="宋体" w:hint="eastAsia"/>
          <w:color w:val="333333"/>
          <w:kern w:val="0"/>
          <w:szCs w:val="21"/>
        </w:rPr>
        <w:br/>
        <w:t>    成  员： 赵德军       霍邱县政府副县长</w:t>
      </w:r>
      <w:r w:rsidRPr="00D81F28">
        <w:rPr>
          <w:rFonts w:ascii="微软雅黑" w:eastAsia="微软雅黑" w:hAnsi="微软雅黑" w:cs="宋体" w:hint="eastAsia"/>
          <w:color w:val="333333"/>
          <w:kern w:val="0"/>
          <w:szCs w:val="21"/>
        </w:rPr>
        <w:br/>
        <w:t>             蔡黎丽       金寨县政府副县长</w:t>
      </w:r>
      <w:r w:rsidRPr="00D81F28">
        <w:rPr>
          <w:rFonts w:ascii="微软雅黑" w:eastAsia="微软雅黑" w:hAnsi="微软雅黑" w:cs="宋体" w:hint="eastAsia"/>
          <w:color w:val="333333"/>
          <w:kern w:val="0"/>
          <w:szCs w:val="21"/>
        </w:rPr>
        <w:br/>
        <w:t>             张润之       霍山县政府副县长</w:t>
      </w:r>
      <w:r w:rsidRPr="00D81F28">
        <w:rPr>
          <w:rFonts w:ascii="微软雅黑" w:eastAsia="微软雅黑" w:hAnsi="微软雅黑" w:cs="宋体" w:hint="eastAsia"/>
          <w:color w:val="333333"/>
          <w:kern w:val="0"/>
          <w:szCs w:val="21"/>
        </w:rPr>
        <w:br/>
        <w:t>             薛维功       舒城县政府副县长</w:t>
      </w:r>
      <w:r w:rsidRPr="00D81F28">
        <w:rPr>
          <w:rFonts w:ascii="微软雅黑" w:eastAsia="微软雅黑" w:hAnsi="微软雅黑" w:cs="宋体" w:hint="eastAsia"/>
          <w:color w:val="333333"/>
          <w:kern w:val="0"/>
          <w:szCs w:val="21"/>
        </w:rPr>
        <w:br/>
        <w:t>             王</w:t>
      </w:r>
      <w:proofErr w:type="gramStart"/>
      <w:r w:rsidRPr="00D81F28">
        <w:rPr>
          <w:rFonts w:ascii="微软雅黑" w:eastAsia="微软雅黑" w:hAnsi="微软雅黑" w:cs="宋体" w:hint="eastAsia"/>
          <w:color w:val="333333"/>
          <w:kern w:val="0"/>
          <w:szCs w:val="21"/>
        </w:rPr>
        <w:t>务</w:t>
      </w:r>
      <w:proofErr w:type="gramEnd"/>
      <w:r w:rsidRPr="00D81F28">
        <w:rPr>
          <w:rFonts w:ascii="微软雅黑" w:eastAsia="微软雅黑" w:hAnsi="微软雅黑" w:cs="宋体" w:hint="eastAsia"/>
          <w:color w:val="333333"/>
          <w:kern w:val="0"/>
          <w:szCs w:val="21"/>
        </w:rPr>
        <w:t>兵       金安区政府副区长</w:t>
      </w:r>
      <w:r w:rsidRPr="00D81F28">
        <w:rPr>
          <w:rFonts w:ascii="微软雅黑" w:eastAsia="微软雅黑" w:hAnsi="微软雅黑" w:cs="宋体" w:hint="eastAsia"/>
          <w:color w:val="333333"/>
          <w:kern w:val="0"/>
          <w:szCs w:val="21"/>
        </w:rPr>
        <w:br/>
        <w:t>             张  健       裕安区政府副区长                 </w:t>
      </w:r>
      <w:r w:rsidRPr="00D81F28">
        <w:rPr>
          <w:rFonts w:ascii="微软雅黑" w:eastAsia="微软雅黑" w:hAnsi="微软雅黑" w:cs="宋体" w:hint="eastAsia"/>
          <w:color w:val="333333"/>
          <w:kern w:val="0"/>
          <w:szCs w:val="21"/>
        </w:rPr>
        <w:br/>
        <w:t>             王</w:t>
      </w:r>
      <w:proofErr w:type="gramStart"/>
      <w:r w:rsidRPr="00D81F28">
        <w:rPr>
          <w:rFonts w:ascii="微软雅黑" w:eastAsia="微软雅黑" w:hAnsi="微软雅黑" w:cs="宋体" w:hint="eastAsia"/>
          <w:color w:val="333333"/>
          <w:kern w:val="0"/>
          <w:szCs w:val="21"/>
        </w:rPr>
        <w:t>世</w:t>
      </w:r>
      <w:proofErr w:type="gramEnd"/>
      <w:r w:rsidRPr="00D81F28">
        <w:rPr>
          <w:rFonts w:ascii="微软雅黑" w:eastAsia="微软雅黑" w:hAnsi="微软雅黑" w:cs="宋体" w:hint="eastAsia"/>
          <w:color w:val="333333"/>
          <w:kern w:val="0"/>
          <w:szCs w:val="21"/>
        </w:rPr>
        <w:t>宏       叶集区政府副区长</w:t>
      </w:r>
      <w:r w:rsidRPr="00D81F28">
        <w:rPr>
          <w:rFonts w:ascii="微软雅黑" w:eastAsia="微软雅黑" w:hAnsi="微软雅黑" w:cs="宋体" w:hint="eastAsia"/>
          <w:color w:val="333333"/>
          <w:kern w:val="0"/>
          <w:szCs w:val="21"/>
        </w:rPr>
        <w:br/>
      </w:r>
      <w:r w:rsidRPr="00D81F28">
        <w:rPr>
          <w:rFonts w:ascii="微软雅黑" w:eastAsia="微软雅黑" w:hAnsi="微软雅黑" w:cs="宋体" w:hint="eastAsia"/>
          <w:color w:val="333333"/>
          <w:kern w:val="0"/>
          <w:szCs w:val="21"/>
        </w:rPr>
        <w:lastRenderedPageBreak/>
        <w:t>             孙承柱       开发区工委委员、管委副主任</w:t>
      </w:r>
      <w:r w:rsidRPr="00D81F28">
        <w:rPr>
          <w:rFonts w:ascii="微软雅黑" w:eastAsia="微软雅黑" w:hAnsi="微软雅黑" w:cs="宋体" w:hint="eastAsia"/>
          <w:color w:val="333333"/>
          <w:kern w:val="0"/>
          <w:szCs w:val="21"/>
        </w:rPr>
        <w:br/>
        <w:t xml:space="preserve">            </w:t>
      </w:r>
      <w:proofErr w:type="gramStart"/>
      <w:r w:rsidRPr="00D81F28">
        <w:rPr>
          <w:rFonts w:ascii="微软雅黑" w:eastAsia="微软雅黑" w:hAnsi="微软雅黑" w:cs="宋体" w:hint="eastAsia"/>
          <w:color w:val="333333"/>
          <w:kern w:val="0"/>
          <w:szCs w:val="21"/>
        </w:rPr>
        <w:t> 汪英来</w:t>
      </w:r>
      <w:proofErr w:type="gramEnd"/>
      <w:r w:rsidRPr="00D81F28">
        <w:rPr>
          <w:rFonts w:ascii="微软雅黑" w:eastAsia="微软雅黑" w:hAnsi="微软雅黑" w:cs="宋体" w:hint="eastAsia"/>
          <w:color w:val="333333"/>
          <w:kern w:val="0"/>
          <w:szCs w:val="21"/>
        </w:rPr>
        <w:t>       市财政局副局长</w:t>
      </w:r>
      <w:r w:rsidRPr="00D81F28">
        <w:rPr>
          <w:rFonts w:ascii="微软雅黑" w:eastAsia="微软雅黑" w:hAnsi="微软雅黑" w:cs="宋体" w:hint="eastAsia"/>
          <w:color w:val="333333"/>
          <w:kern w:val="0"/>
          <w:szCs w:val="21"/>
        </w:rPr>
        <w:br/>
        <w:t>             苏成玉       市</w:t>
      </w:r>
      <w:proofErr w:type="gramStart"/>
      <w:r w:rsidRPr="00D81F28">
        <w:rPr>
          <w:rFonts w:ascii="微软雅黑" w:eastAsia="微软雅黑" w:hAnsi="微软雅黑" w:cs="宋体" w:hint="eastAsia"/>
          <w:color w:val="333333"/>
          <w:kern w:val="0"/>
          <w:szCs w:val="21"/>
        </w:rPr>
        <w:t>人社局</w:t>
      </w:r>
      <w:proofErr w:type="gramEnd"/>
      <w:r w:rsidRPr="00D81F28">
        <w:rPr>
          <w:rFonts w:ascii="微软雅黑" w:eastAsia="微软雅黑" w:hAnsi="微软雅黑" w:cs="宋体" w:hint="eastAsia"/>
          <w:color w:val="333333"/>
          <w:kern w:val="0"/>
          <w:szCs w:val="21"/>
        </w:rPr>
        <w:t>副调研员</w:t>
      </w:r>
      <w:r w:rsidRPr="00D81F28">
        <w:rPr>
          <w:rFonts w:ascii="微软雅黑" w:eastAsia="微软雅黑" w:hAnsi="微软雅黑" w:cs="宋体" w:hint="eastAsia"/>
          <w:color w:val="333333"/>
          <w:kern w:val="0"/>
          <w:szCs w:val="21"/>
        </w:rPr>
        <w:br/>
        <w:t>             李大俊       市商务局副局长</w:t>
      </w:r>
      <w:r w:rsidRPr="00D81F28">
        <w:rPr>
          <w:rFonts w:ascii="微软雅黑" w:eastAsia="微软雅黑" w:hAnsi="微软雅黑" w:cs="宋体" w:hint="eastAsia"/>
          <w:color w:val="333333"/>
          <w:kern w:val="0"/>
          <w:szCs w:val="21"/>
        </w:rPr>
        <w:br/>
        <w:t>             </w:t>
      </w:r>
      <w:proofErr w:type="gramStart"/>
      <w:r w:rsidRPr="00D81F28">
        <w:rPr>
          <w:rFonts w:ascii="微软雅黑" w:eastAsia="微软雅黑" w:hAnsi="微软雅黑" w:cs="宋体" w:hint="eastAsia"/>
          <w:color w:val="333333"/>
          <w:kern w:val="0"/>
          <w:szCs w:val="21"/>
        </w:rPr>
        <w:t>崔</w:t>
      </w:r>
      <w:proofErr w:type="gramEnd"/>
      <w:r w:rsidRPr="00D81F28">
        <w:rPr>
          <w:rFonts w:ascii="微软雅黑" w:eastAsia="微软雅黑" w:hAnsi="微软雅黑" w:cs="宋体" w:hint="eastAsia"/>
          <w:color w:val="333333"/>
          <w:kern w:val="0"/>
          <w:szCs w:val="21"/>
        </w:rPr>
        <w:t>  萍       市统计局总统计师</w:t>
      </w:r>
      <w:r w:rsidRPr="00D81F28">
        <w:rPr>
          <w:rFonts w:ascii="微软雅黑" w:eastAsia="微软雅黑" w:hAnsi="微软雅黑" w:cs="宋体" w:hint="eastAsia"/>
          <w:color w:val="333333"/>
          <w:kern w:val="0"/>
          <w:szCs w:val="21"/>
        </w:rPr>
        <w:br/>
        <w:t>             殷宪宇      市金融办副主任</w:t>
      </w:r>
      <w:r w:rsidRPr="00D81F28">
        <w:rPr>
          <w:rFonts w:ascii="微软雅黑" w:eastAsia="微软雅黑" w:hAnsi="微软雅黑" w:cs="宋体" w:hint="eastAsia"/>
          <w:color w:val="333333"/>
          <w:kern w:val="0"/>
          <w:szCs w:val="21"/>
        </w:rPr>
        <w:br/>
        <w:t>             宗  蓉      市国税局副局长</w:t>
      </w:r>
      <w:r w:rsidRPr="00D81F28">
        <w:rPr>
          <w:rFonts w:ascii="微软雅黑" w:eastAsia="微软雅黑" w:hAnsi="微软雅黑" w:cs="宋体" w:hint="eastAsia"/>
          <w:color w:val="333333"/>
          <w:kern w:val="0"/>
          <w:szCs w:val="21"/>
        </w:rPr>
        <w:br/>
        <w:t>             金  雷      市地税局副局长</w:t>
      </w:r>
      <w:r w:rsidRPr="00D81F28">
        <w:rPr>
          <w:rFonts w:ascii="微软雅黑" w:eastAsia="微软雅黑" w:hAnsi="微软雅黑" w:cs="宋体" w:hint="eastAsia"/>
          <w:color w:val="333333"/>
          <w:kern w:val="0"/>
          <w:szCs w:val="21"/>
        </w:rPr>
        <w:br/>
        <w:t xml:space="preserve">            </w:t>
      </w:r>
      <w:proofErr w:type="gramStart"/>
      <w:r w:rsidRPr="00D81F28">
        <w:rPr>
          <w:rFonts w:ascii="微软雅黑" w:eastAsia="微软雅黑" w:hAnsi="微软雅黑" w:cs="宋体" w:hint="eastAsia"/>
          <w:color w:val="333333"/>
          <w:kern w:val="0"/>
          <w:szCs w:val="21"/>
        </w:rPr>
        <w:t> 高少军</w:t>
      </w:r>
      <w:proofErr w:type="gramEnd"/>
      <w:r w:rsidRPr="00D81F28">
        <w:rPr>
          <w:rFonts w:ascii="微软雅黑" w:eastAsia="微软雅黑" w:hAnsi="微软雅黑" w:cs="宋体" w:hint="eastAsia"/>
          <w:color w:val="333333"/>
          <w:kern w:val="0"/>
          <w:szCs w:val="21"/>
        </w:rPr>
        <w:t>      市工商质监局副局长</w:t>
      </w:r>
      <w:r w:rsidRPr="00D81F28">
        <w:rPr>
          <w:rFonts w:ascii="微软雅黑" w:eastAsia="微软雅黑" w:hAnsi="微软雅黑" w:cs="宋体" w:hint="eastAsia"/>
          <w:color w:val="333333"/>
          <w:kern w:val="0"/>
          <w:szCs w:val="21"/>
        </w:rPr>
        <w:br/>
        <w:t>             王小兵      人行六安市中心支行副行长</w:t>
      </w:r>
      <w:r w:rsidRPr="00D81F28">
        <w:rPr>
          <w:rFonts w:ascii="微软雅黑" w:eastAsia="微软雅黑" w:hAnsi="微软雅黑" w:cs="宋体" w:hint="eastAsia"/>
          <w:color w:val="333333"/>
          <w:kern w:val="0"/>
          <w:szCs w:val="21"/>
        </w:rPr>
        <w:br/>
        <w:t>    领导小组下设办公室，办公室设在市商务局，负责全市限上商贸企业培育日常工作。钟建武同志兼任办公室主任。</w:t>
      </w:r>
      <w:r w:rsidRPr="00D81F28">
        <w:rPr>
          <w:rFonts w:ascii="微软雅黑" w:eastAsia="微软雅黑" w:hAnsi="微软雅黑" w:cs="宋体" w:hint="eastAsia"/>
          <w:color w:val="333333"/>
          <w:kern w:val="0"/>
          <w:szCs w:val="21"/>
        </w:rPr>
        <w:br/>
        <w:t>    二、职责分工</w:t>
      </w:r>
      <w:r w:rsidRPr="00D81F28">
        <w:rPr>
          <w:rFonts w:ascii="微软雅黑" w:eastAsia="微软雅黑" w:hAnsi="微软雅黑" w:cs="宋体" w:hint="eastAsia"/>
          <w:color w:val="333333"/>
          <w:kern w:val="0"/>
          <w:szCs w:val="21"/>
        </w:rPr>
        <w:br/>
        <w:t>    1.县区政府（管委）。负责组织开展辖区内限上商贸企业培育发展工作，制定年度工作计划，逐级分解落实目标任务，出台当地扶持政策，落实本级财政奖励政策和限上商贸企业发展工作经费，加强日常调度和考核。</w:t>
      </w:r>
      <w:r w:rsidRPr="00D81F28">
        <w:rPr>
          <w:rFonts w:ascii="微软雅黑" w:eastAsia="微软雅黑" w:hAnsi="微软雅黑" w:cs="宋体" w:hint="eastAsia"/>
          <w:color w:val="333333"/>
          <w:kern w:val="0"/>
          <w:szCs w:val="21"/>
        </w:rPr>
        <w:br/>
        <w:t>    2.市商务局。负责领导小组办公室日常工作，研究</w:t>
      </w:r>
      <w:proofErr w:type="gramStart"/>
      <w:r w:rsidRPr="00D81F28">
        <w:rPr>
          <w:rFonts w:ascii="微软雅黑" w:eastAsia="微软雅黑" w:hAnsi="微软雅黑" w:cs="宋体" w:hint="eastAsia"/>
          <w:color w:val="333333"/>
          <w:kern w:val="0"/>
          <w:szCs w:val="21"/>
        </w:rPr>
        <w:t>分解省</w:t>
      </w:r>
      <w:proofErr w:type="gramEnd"/>
      <w:r w:rsidRPr="00D81F28">
        <w:rPr>
          <w:rFonts w:ascii="微软雅黑" w:eastAsia="微软雅黑" w:hAnsi="微软雅黑" w:cs="宋体" w:hint="eastAsia"/>
          <w:color w:val="333333"/>
          <w:kern w:val="0"/>
          <w:szCs w:val="21"/>
        </w:rPr>
        <w:t>下达的年度限上商贸企业发展目标任务，会同市直有关部门指导开展限上商贸企业调查摸底和培育申报，落实兑现限上商贸企业发展奖励政策，并根据市政府要求定期开展企业调研、工作调度和目标考评。</w:t>
      </w:r>
      <w:r w:rsidRPr="00D81F28">
        <w:rPr>
          <w:rFonts w:ascii="微软雅黑" w:eastAsia="微软雅黑" w:hAnsi="微软雅黑" w:cs="宋体" w:hint="eastAsia"/>
          <w:color w:val="333333"/>
          <w:kern w:val="0"/>
          <w:szCs w:val="21"/>
        </w:rPr>
        <w:br/>
        <w:t>    3.市统计局。负责建立拟纳入限上商贸单位预备库，强化限上商贸企业培训，指导县区及时申报限上商贸企业，会同有关部门进行调研、督查与考核工作。</w:t>
      </w:r>
      <w:r w:rsidRPr="00D81F28">
        <w:rPr>
          <w:rFonts w:ascii="微软雅黑" w:eastAsia="微软雅黑" w:hAnsi="微软雅黑" w:cs="宋体" w:hint="eastAsia"/>
          <w:color w:val="333333"/>
          <w:kern w:val="0"/>
          <w:szCs w:val="21"/>
        </w:rPr>
        <w:br/>
        <w:t>    4.市财政局。负责落实市级限上商贸企业财政扶持政策，保障限上商贸企业发展工作经</w:t>
      </w:r>
      <w:r w:rsidRPr="00D81F28">
        <w:rPr>
          <w:rFonts w:ascii="微软雅黑" w:eastAsia="微软雅黑" w:hAnsi="微软雅黑" w:cs="宋体" w:hint="eastAsia"/>
          <w:color w:val="333333"/>
          <w:kern w:val="0"/>
          <w:szCs w:val="21"/>
        </w:rPr>
        <w:lastRenderedPageBreak/>
        <w:t>费；会同市商务局、统计局推动我市县区政府采购、招投标和定点接待承接商贸企业，纳入限上统计范围。</w:t>
      </w:r>
      <w:r w:rsidRPr="00D81F28">
        <w:rPr>
          <w:rFonts w:ascii="微软雅黑" w:eastAsia="微软雅黑" w:hAnsi="微软雅黑" w:cs="宋体" w:hint="eastAsia"/>
          <w:color w:val="333333"/>
          <w:kern w:val="0"/>
          <w:szCs w:val="21"/>
        </w:rPr>
        <w:br/>
        <w:t>    5.市</w:t>
      </w:r>
      <w:proofErr w:type="gramStart"/>
      <w:r w:rsidRPr="00D81F28">
        <w:rPr>
          <w:rFonts w:ascii="微软雅黑" w:eastAsia="微软雅黑" w:hAnsi="微软雅黑" w:cs="宋体" w:hint="eastAsia"/>
          <w:color w:val="333333"/>
          <w:kern w:val="0"/>
          <w:szCs w:val="21"/>
        </w:rPr>
        <w:t>人社局</w:t>
      </w:r>
      <w:proofErr w:type="gramEnd"/>
      <w:r w:rsidRPr="00D81F28">
        <w:rPr>
          <w:rFonts w:ascii="微软雅黑" w:eastAsia="微软雅黑" w:hAnsi="微软雅黑" w:cs="宋体" w:hint="eastAsia"/>
          <w:color w:val="333333"/>
          <w:kern w:val="0"/>
          <w:szCs w:val="21"/>
        </w:rPr>
        <w:t>。负责核实限上商贸企业缴纳社会养老保险基金，落实限上商贸企业社保扶持政策。</w:t>
      </w:r>
      <w:r w:rsidRPr="00D81F28">
        <w:rPr>
          <w:rFonts w:ascii="微软雅黑" w:eastAsia="微软雅黑" w:hAnsi="微软雅黑" w:cs="宋体" w:hint="eastAsia"/>
          <w:color w:val="333333"/>
          <w:kern w:val="0"/>
          <w:szCs w:val="21"/>
        </w:rPr>
        <w:br/>
        <w:t>    6.市金融办。负责指导市内金融机构落实限上商贸企业金融扶持政策。</w:t>
      </w:r>
      <w:r w:rsidRPr="00D81F28">
        <w:rPr>
          <w:rFonts w:ascii="微软雅黑" w:eastAsia="微软雅黑" w:hAnsi="微软雅黑" w:cs="宋体" w:hint="eastAsia"/>
          <w:color w:val="333333"/>
          <w:kern w:val="0"/>
          <w:szCs w:val="21"/>
        </w:rPr>
        <w:br/>
        <w:t>    7.市国税局、地税局。建立商贸企业信息季度共享机制，协助商务、统计等部门</w:t>
      </w:r>
      <w:proofErr w:type="gramStart"/>
      <w:r w:rsidRPr="00D81F28">
        <w:rPr>
          <w:rFonts w:ascii="微软雅黑" w:eastAsia="微软雅黑" w:hAnsi="微软雅黑" w:cs="宋体" w:hint="eastAsia"/>
          <w:color w:val="333333"/>
          <w:kern w:val="0"/>
          <w:szCs w:val="21"/>
        </w:rPr>
        <w:t>摸排达限商贸</w:t>
      </w:r>
      <w:proofErr w:type="gramEnd"/>
      <w:r w:rsidRPr="00D81F28">
        <w:rPr>
          <w:rFonts w:ascii="微软雅黑" w:eastAsia="微软雅黑" w:hAnsi="微软雅黑" w:cs="宋体" w:hint="eastAsia"/>
          <w:color w:val="333333"/>
          <w:kern w:val="0"/>
          <w:szCs w:val="21"/>
        </w:rPr>
        <w:t>企业名单，</w:t>
      </w:r>
      <w:proofErr w:type="gramStart"/>
      <w:r w:rsidRPr="00D81F28">
        <w:rPr>
          <w:rFonts w:ascii="微软雅黑" w:eastAsia="微软雅黑" w:hAnsi="微软雅黑" w:cs="宋体" w:hint="eastAsia"/>
          <w:color w:val="333333"/>
          <w:kern w:val="0"/>
          <w:szCs w:val="21"/>
        </w:rPr>
        <w:t>提供达限商贸</w:t>
      </w:r>
      <w:proofErr w:type="gramEnd"/>
      <w:r w:rsidRPr="00D81F28">
        <w:rPr>
          <w:rFonts w:ascii="微软雅黑" w:eastAsia="微软雅黑" w:hAnsi="微软雅黑" w:cs="宋体" w:hint="eastAsia"/>
          <w:color w:val="333333"/>
          <w:kern w:val="0"/>
          <w:szCs w:val="21"/>
        </w:rPr>
        <w:t>企业年度纳税情况。</w:t>
      </w:r>
      <w:r w:rsidRPr="00D81F28">
        <w:rPr>
          <w:rFonts w:ascii="微软雅黑" w:eastAsia="微软雅黑" w:hAnsi="微软雅黑" w:cs="宋体" w:hint="eastAsia"/>
          <w:color w:val="333333"/>
          <w:kern w:val="0"/>
          <w:szCs w:val="21"/>
        </w:rPr>
        <w:br/>
        <w:t>    8.市工商质监局。建立商贸企业信息季度共享机制，协助商务、统计等部门摸排新增注册商贸企业名单，加快推动规模个体工商户转型升级企业工作。</w:t>
      </w:r>
      <w:r w:rsidRPr="00D81F28">
        <w:rPr>
          <w:rFonts w:ascii="微软雅黑" w:eastAsia="微软雅黑" w:hAnsi="微软雅黑" w:cs="宋体" w:hint="eastAsia"/>
          <w:color w:val="333333"/>
          <w:kern w:val="0"/>
          <w:szCs w:val="21"/>
        </w:rPr>
        <w:br/>
        <w:t>    9.人行六安市中心支行。 会同市金融</w:t>
      </w:r>
      <w:proofErr w:type="gramStart"/>
      <w:r w:rsidRPr="00D81F28">
        <w:rPr>
          <w:rFonts w:ascii="微软雅黑" w:eastAsia="微软雅黑" w:hAnsi="微软雅黑" w:cs="宋体" w:hint="eastAsia"/>
          <w:color w:val="333333"/>
          <w:kern w:val="0"/>
          <w:szCs w:val="21"/>
        </w:rPr>
        <w:t>办落实限</w:t>
      </w:r>
      <w:proofErr w:type="gramEnd"/>
      <w:r w:rsidRPr="00D81F28">
        <w:rPr>
          <w:rFonts w:ascii="微软雅黑" w:eastAsia="微软雅黑" w:hAnsi="微软雅黑" w:cs="宋体" w:hint="eastAsia"/>
          <w:color w:val="333333"/>
          <w:kern w:val="0"/>
          <w:szCs w:val="21"/>
        </w:rPr>
        <w:t>上商贸企业金融扶持政策。</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附件2</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各县区新增限上商贸企业目标任务分解表</w:t>
      </w:r>
    </w:p>
    <w:p w:rsidR="00D81F28" w:rsidRPr="00D81F28" w:rsidRDefault="00D81F28" w:rsidP="00D81F28">
      <w:pPr>
        <w:widowControl/>
        <w:shd w:val="clear" w:color="auto" w:fill="FFFFFF"/>
        <w:spacing w:line="420" w:lineRule="atLeast"/>
        <w:jc w:val="left"/>
        <w:rPr>
          <w:rFonts w:ascii="微软雅黑" w:eastAsia="微软雅黑" w:hAnsi="微软雅黑" w:cs="宋体" w:hint="eastAsia"/>
          <w:color w:val="333333"/>
          <w:kern w:val="0"/>
          <w:szCs w:val="21"/>
        </w:rPr>
      </w:pPr>
      <w:r w:rsidRPr="00D81F28">
        <w:rPr>
          <w:rFonts w:ascii="微软雅黑" w:eastAsia="微软雅黑" w:hAnsi="微软雅黑" w:cs="宋体" w:hint="eastAsia"/>
          <w:color w:val="333333"/>
          <w:kern w:val="0"/>
          <w:szCs w:val="21"/>
        </w:rPr>
        <w:t> </w:t>
      </w:r>
    </w:p>
    <w:tbl>
      <w:tblPr>
        <w:tblW w:w="624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firstRow="1" w:lastRow="0" w:firstColumn="1" w:lastColumn="0" w:noHBand="0" w:noVBand="1"/>
      </w:tblPr>
      <w:tblGrid>
        <w:gridCol w:w="1248"/>
        <w:gridCol w:w="1248"/>
        <w:gridCol w:w="1248"/>
        <w:gridCol w:w="1248"/>
        <w:gridCol w:w="1248"/>
      </w:tblGrid>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hint="eastAsia"/>
                <w:kern w:val="0"/>
                <w:sz w:val="24"/>
                <w:szCs w:val="24"/>
              </w:rPr>
            </w:pPr>
            <w:r w:rsidRPr="00D81F28">
              <w:rPr>
                <w:rFonts w:ascii="宋体" w:eastAsia="宋体" w:hAnsi="宋体" w:cs="宋体"/>
                <w:b/>
                <w:bCs/>
                <w:kern w:val="0"/>
                <w:sz w:val="24"/>
                <w:szCs w:val="24"/>
              </w:rPr>
              <w:t>县区</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3年任务数</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2017年</w:t>
            </w:r>
          </w:p>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任务数</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2018年</w:t>
            </w:r>
          </w:p>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任务数</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2019年</w:t>
            </w:r>
          </w:p>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b/>
                <w:bCs/>
                <w:kern w:val="0"/>
                <w:sz w:val="24"/>
                <w:szCs w:val="24"/>
              </w:rPr>
              <w:t>任务数</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全市</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300</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90</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100</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110</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霍邱</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39</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12</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13</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14</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金寨</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33</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10</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11</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12</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霍山</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30</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9</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10</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11</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舒城</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36</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11</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12</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13</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金安</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54</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16</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18</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20</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裕安</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54</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16</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18</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20</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lastRenderedPageBreak/>
              <w:t>叶集</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27</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8</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9</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10</w:t>
            </w:r>
          </w:p>
        </w:tc>
      </w:tr>
      <w:tr w:rsidR="00D81F28" w:rsidRPr="00D81F28" w:rsidTr="00D81F28">
        <w:trPr>
          <w:trHeight w:val="330"/>
        </w:trPr>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开发区</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27</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8</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9</w:t>
            </w:r>
          </w:p>
        </w:tc>
        <w:tc>
          <w:tcPr>
            <w:tcW w:w="1250" w:type="dxa"/>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D81F28" w:rsidRPr="00D81F28" w:rsidRDefault="00D81F28" w:rsidP="00D81F28">
            <w:pPr>
              <w:widowControl/>
              <w:jc w:val="left"/>
              <w:rPr>
                <w:rFonts w:ascii="宋体" w:eastAsia="宋体" w:hAnsi="宋体" w:cs="宋体"/>
                <w:kern w:val="0"/>
                <w:sz w:val="24"/>
                <w:szCs w:val="24"/>
              </w:rPr>
            </w:pPr>
            <w:r w:rsidRPr="00D81F28">
              <w:rPr>
                <w:rFonts w:ascii="宋体" w:eastAsia="宋体" w:hAnsi="宋体" w:cs="宋体"/>
                <w:kern w:val="0"/>
                <w:sz w:val="24"/>
                <w:szCs w:val="24"/>
              </w:rPr>
              <w:t>10</w:t>
            </w:r>
          </w:p>
        </w:tc>
      </w:tr>
    </w:tbl>
    <w:p w:rsidR="003C19E0" w:rsidRDefault="003C19E0"/>
    <w:sectPr w:rsidR="003C1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6D"/>
    <w:rsid w:val="0014066D"/>
    <w:rsid w:val="003C19E0"/>
    <w:rsid w:val="00D8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EBE1E-DB36-4757-80E1-F3AEA36A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F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1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299920">
      <w:bodyDiv w:val="1"/>
      <w:marLeft w:val="0"/>
      <w:marRight w:val="0"/>
      <w:marTop w:val="0"/>
      <w:marBottom w:val="0"/>
      <w:divBdr>
        <w:top w:val="none" w:sz="0" w:space="0" w:color="auto"/>
        <w:left w:val="none" w:sz="0" w:space="0" w:color="auto"/>
        <w:bottom w:val="none" w:sz="0" w:space="0" w:color="auto"/>
        <w:right w:val="none" w:sz="0" w:space="0" w:color="auto"/>
      </w:divBdr>
      <w:divsChild>
        <w:div w:id="164083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2018-05-16T06:43:00Z</dcterms:created>
  <dcterms:modified xsi:type="dcterms:W3CDTF">2018-05-16T06:43:00Z</dcterms:modified>
</cp:coreProperties>
</file>