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38" w:rsidRDefault="00491638" w:rsidP="00491638">
      <w:pPr>
        <w:widowControl/>
        <w:jc w:val="center"/>
        <w:rPr>
          <w:rFonts w:ascii="宋体" w:eastAsia="宋体" w:hAnsi="宋体" w:cs="宋体"/>
          <w:b/>
          <w:kern w:val="0"/>
          <w:sz w:val="24"/>
          <w:szCs w:val="24"/>
        </w:rPr>
      </w:pPr>
      <w:bookmarkStart w:id="0" w:name="_GoBack"/>
      <w:r w:rsidRPr="00491638">
        <w:rPr>
          <w:rFonts w:ascii="宋体" w:eastAsia="宋体" w:hAnsi="宋体" w:cs="宋体" w:hint="eastAsia"/>
          <w:b/>
          <w:kern w:val="0"/>
          <w:sz w:val="24"/>
          <w:szCs w:val="24"/>
        </w:rPr>
        <w:t>武隆县人民政府关于印发武隆县外来投资者绿卡管理暂行办法的通知</w:t>
      </w:r>
    </w:p>
    <w:bookmarkEnd w:id="0"/>
    <w:p w:rsidR="00491638" w:rsidRPr="00491638" w:rsidRDefault="00491638" w:rsidP="00491638">
      <w:pPr>
        <w:widowControl/>
        <w:jc w:val="center"/>
        <w:rPr>
          <w:rFonts w:ascii="宋体" w:eastAsia="宋体" w:hAnsi="宋体" w:cs="宋体" w:hint="eastAsia"/>
          <w:b/>
          <w:kern w:val="0"/>
          <w:sz w:val="24"/>
          <w:szCs w:val="24"/>
        </w:rPr>
      </w:pP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各乡镇人民政府，县政府各部门，有关企事业单位：</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《武隆县外来投资者绿卡管理暂行办法》已经县政府同意，现印发给你们，请认真贯彻执行。</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二○○九年三月十三日</w:t>
      </w:r>
    </w:p>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武隆县外来投资者绿卡管理暂行办法</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为提高外来投资者在我县的政治地位和社会地位，鼓励他们积极为我县经济建设</w:t>
      </w:r>
      <w:proofErr w:type="gramStart"/>
      <w:r w:rsidRPr="00491638">
        <w:rPr>
          <w:rFonts w:ascii="宋体" w:eastAsia="宋体" w:hAnsi="宋体" w:cs="宋体"/>
          <w:kern w:val="0"/>
          <w:sz w:val="24"/>
          <w:szCs w:val="24"/>
        </w:rPr>
        <w:t>作出</w:t>
      </w:r>
      <w:proofErr w:type="gramEnd"/>
      <w:r w:rsidRPr="00491638">
        <w:rPr>
          <w:rFonts w:ascii="宋体" w:eastAsia="宋体" w:hAnsi="宋体" w:cs="宋体"/>
          <w:kern w:val="0"/>
          <w:sz w:val="24"/>
          <w:szCs w:val="24"/>
        </w:rPr>
        <w:t>更大贡献，促进武隆经济社会又好又快发展。县政府决定，对为武隆县经济社会发展</w:t>
      </w:r>
      <w:proofErr w:type="gramStart"/>
      <w:r w:rsidRPr="00491638">
        <w:rPr>
          <w:rFonts w:ascii="宋体" w:eastAsia="宋体" w:hAnsi="宋体" w:cs="宋体"/>
          <w:kern w:val="0"/>
          <w:sz w:val="24"/>
          <w:szCs w:val="24"/>
        </w:rPr>
        <w:t>作出</w:t>
      </w:r>
      <w:proofErr w:type="gramEnd"/>
      <w:r w:rsidRPr="00491638">
        <w:rPr>
          <w:rFonts w:ascii="宋体" w:eastAsia="宋体" w:hAnsi="宋体" w:cs="宋体"/>
          <w:kern w:val="0"/>
          <w:sz w:val="24"/>
          <w:szCs w:val="24"/>
        </w:rPr>
        <w:t>突出贡献的外来投资者颁发绿卡。</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一、颁发对象</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“外来投资者绿卡”（以下简称“绿卡”）颁发对象为县外企业和投资者在我县注册成立独立法人的董事长和总经理（或由企业推荐常驻我县的副总以上领导2人）。</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二、颁发条件</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（一）遵守国家法律法规和有关纪律规定。</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（二）企业在我县境内固定资产总投资3000万元以上，或年入库税金250万元以上。</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三、报批程序</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县招商局根据外来企业情况，提出建议名单，提交县人民政府审定后由县长签发。</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四、享受待遇</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（一）绿卡持有人可受邀请列席全县经济类工作会议，重大投诉由有关部门在3个工作日内限时办结。</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（二）绿卡持有人持卡在我县境内免收景区、景点第一门票。</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（三）在我县境内，有关部门未向县委、县政府主要领导汇报，原则上不得对绿卡持有人采取限制人身自由的行政强制性措施及其他行政处罚。</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（四）在我县境内，为绿卡持有人专用车辆开辟绿色通道，对于一般性违章行为，只纠正不处罚。</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（五）由县中小企业担保中心和有关银行联合给予绿卡持有人每人200万元人民币的担保授信（房地产项目贷款期限为一年）。</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（六）绿卡持有人在我县境内遇到重大困难，各级各部门和单位有义务为其提供服务和帮助。</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五、管理办法</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（一）凡符合条件的企业均可随时申报。</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（二）建立绿卡持有人个人档案，绿卡转让、馈赠和借予他人无效，遗失后应即时报告县招商局。</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（三）绿卡实行动态管理，两年一审（其中房地产企业一年一审）；所在企业或绿卡持有人已不具备颁发条件时，县政府可按照有关程序，随时收回绿卡并注销。</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（四）本办法自发文之日起执行。《关于对外来投资者颁发绿卡和授予武隆县荣誉市民称号的暂行办法》（武隆委发〔2009〕28号）同时废止。</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（五）本办法由县招商局负责解释。</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附件：享受绿卡人员名单</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lastRenderedPageBreak/>
        <w:t>主题词：工业 绿卡△ 通知</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pict>
          <v:rect id="_x0000_i1025" style="width:0;height:1.5pt" o:hralign="center" o:hrstd="t" o:hr="t" fillcolor="#a0a0a0" stroked="f"/>
        </w:pic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武隆县人民政府办公室 2009年3月13日印发</w:t>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pict>
          <v:rect id="_x0000_i1026" style="width:0;height:1.5pt" o:hralign="center" o:hrstd="t" o:hr="t" fillcolor="#a0a0a0" stroked="f"/>
        </w:pict>
      </w:r>
    </w:p>
    <w:p w:rsidR="00491638" w:rsidRPr="00491638" w:rsidRDefault="00491638" w:rsidP="00491638">
      <w:pPr>
        <w:widowControl/>
        <w:spacing w:before="100" w:beforeAutospacing="1" w:after="100" w:afterAutospacing="1"/>
        <w:jc w:val="left"/>
        <w:rPr>
          <w:rFonts w:ascii="宋体" w:eastAsia="宋体" w:hAnsi="宋体" w:cs="宋体"/>
          <w:kern w:val="0"/>
          <w:sz w:val="24"/>
          <w:szCs w:val="24"/>
        </w:rPr>
      </w:pPr>
      <w:r w:rsidRPr="00491638">
        <w:rPr>
          <w:rFonts w:ascii="宋体" w:eastAsia="宋体" w:hAnsi="宋体" w:cs="宋体"/>
          <w:kern w:val="0"/>
          <w:sz w:val="24"/>
          <w:szCs w:val="24"/>
        </w:rPr>
        <w:br w:type="textWrapping" w:clear="all"/>
      </w:r>
    </w:p>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附件：</w:t>
      </w:r>
    </w:p>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享受绿卡人员名单</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003"/>
        <w:gridCol w:w="1004"/>
        <w:gridCol w:w="2138"/>
        <w:gridCol w:w="1004"/>
        <w:gridCol w:w="1004"/>
      </w:tblGrid>
      <w:tr w:rsidR="00491638" w:rsidRPr="00491638" w:rsidTr="00491638">
        <w:trPr>
          <w:tblCellSpacing w:w="0" w:type="dxa"/>
        </w:trPr>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公 司 名 称</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姓 名</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职 </w:t>
            </w:r>
            <w:proofErr w:type="gramStart"/>
            <w:r w:rsidRPr="00491638">
              <w:rPr>
                <w:rFonts w:ascii="宋体" w:eastAsia="宋体" w:hAnsi="宋体" w:cs="宋体"/>
                <w:kern w:val="0"/>
                <w:sz w:val="24"/>
                <w:szCs w:val="24"/>
              </w:rPr>
              <w:t>务</w:t>
            </w:r>
            <w:proofErr w:type="gramEnd"/>
          </w:p>
        </w:tc>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公 司 名 称</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姓 名</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职 </w:t>
            </w:r>
            <w:proofErr w:type="gramStart"/>
            <w:r w:rsidRPr="00491638">
              <w:rPr>
                <w:rFonts w:ascii="宋体" w:eastAsia="宋体" w:hAnsi="宋体" w:cs="宋体"/>
                <w:kern w:val="0"/>
                <w:sz w:val="24"/>
                <w:szCs w:val="24"/>
              </w:rPr>
              <w:t>务</w:t>
            </w:r>
            <w:proofErr w:type="gramEnd"/>
          </w:p>
        </w:tc>
      </w:tr>
      <w:tr w:rsidR="00491638" w:rsidRPr="00491638" w:rsidTr="00491638">
        <w:trPr>
          <w:tblCellSpacing w:w="0" w:type="dxa"/>
        </w:trPr>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w:t>
            </w:r>
            <w:proofErr w:type="gramStart"/>
            <w:r w:rsidRPr="00491638">
              <w:rPr>
                <w:rFonts w:ascii="宋体" w:eastAsia="宋体" w:hAnsi="宋体" w:cs="宋体"/>
                <w:kern w:val="0"/>
                <w:sz w:val="24"/>
                <w:szCs w:val="24"/>
              </w:rPr>
              <w:t>鼎泰拓源</w:t>
            </w:r>
            <w:proofErr w:type="gramEnd"/>
            <w:r w:rsidRPr="00491638">
              <w:rPr>
                <w:rFonts w:ascii="宋体" w:eastAsia="宋体" w:hAnsi="宋体" w:cs="宋体"/>
                <w:kern w:val="0"/>
                <w:sz w:val="24"/>
                <w:szCs w:val="24"/>
              </w:rPr>
              <w:t>氧化铝公司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彭</w:t>
            </w:r>
            <w:proofErr w:type="gramEnd"/>
            <w:r w:rsidRPr="00491638">
              <w:rPr>
                <w:rFonts w:ascii="宋体" w:eastAsia="宋体" w:hAnsi="宋体" w:cs="宋体"/>
                <w:kern w:val="0"/>
                <w:sz w:val="24"/>
                <w:szCs w:val="24"/>
              </w:rPr>
              <w:t xml:space="preserve"> 岗</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重庆市莱瑞房地产开发有限公司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汤传明</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重庆江口水电有限责任公司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熊 飞</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王 达</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重庆大唐国际水电有限公司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秦建明</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重庆市庆隆水电有限公司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杜长生</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张振汉</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陈廷忠</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重庆碧城科技股份有限公司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何静涛</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武隆县陈家沟煤矿</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陈贵学</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盛建辉</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何贤平</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重庆普度置业有限公司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杨座铭</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重庆阔江房地产开发公司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余广场</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黄 武</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付龙学</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武隆县华瑞特殊钢有限公司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黄长春</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重庆假日酒店有限公司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肖 陵</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李 刚</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陈 松</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重庆山拔尔桑水泥有限公司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韩 建</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重庆华邦酒店有限公司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张松山</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杨昌琼</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胡 维</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重庆北顺置业有限公司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程 </w:t>
            </w:r>
            <w:proofErr w:type="gramStart"/>
            <w:r w:rsidRPr="00491638">
              <w:rPr>
                <w:rFonts w:ascii="宋体" w:eastAsia="宋体" w:hAnsi="宋体" w:cs="宋体"/>
                <w:kern w:val="0"/>
                <w:sz w:val="24"/>
                <w:szCs w:val="24"/>
              </w:rPr>
              <w:t>斌</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重庆罡阳机械股份有限公司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祁松亭</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李中建</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重庆天生药业有限公司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曾凡明</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重庆武隆民生燃气公司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薛方全</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重庆融荣房地产开发有限公司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韩孝朝</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马 文</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363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重庆裕升房地产开发公司</w:t>
            </w:r>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王命光</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bl>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享受绿卡人员名单</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1051"/>
        <w:gridCol w:w="1050"/>
        <w:gridCol w:w="2044"/>
        <w:gridCol w:w="1050"/>
        <w:gridCol w:w="1050"/>
      </w:tblGrid>
      <w:tr w:rsidR="00491638" w:rsidRPr="00491638" w:rsidTr="00491638">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公 司 名 称</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姓 名</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职 </w:t>
            </w:r>
            <w:proofErr w:type="gramStart"/>
            <w:r w:rsidRPr="00491638">
              <w:rPr>
                <w:rFonts w:ascii="宋体" w:eastAsia="宋体" w:hAnsi="宋体" w:cs="宋体"/>
                <w:kern w:val="0"/>
                <w:sz w:val="24"/>
                <w:szCs w:val="24"/>
              </w:rPr>
              <w:t>务</w:t>
            </w:r>
            <w:proofErr w:type="gramEnd"/>
          </w:p>
        </w:tc>
        <w:tc>
          <w:tcPr>
            <w:tcW w:w="351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公 司 名 称</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姓 名</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职 </w:t>
            </w:r>
            <w:proofErr w:type="gramStart"/>
            <w:r w:rsidRPr="00491638">
              <w:rPr>
                <w:rFonts w:ascii="宋体" w:eastAsia="宋体" w:hAnsi="宋体" w:cs="宋体"/>
                <w:kern w:val="0"/>
                <w:sz w:val="24"/>
                <w:szCs w:val="24"/>
              </w:rPr>
              <w:t>务</w:t>
            </w:r>
            <w:proofErr w:type="gramEnd"/>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w:t>
            </w:r>
            <w:proofErr w:type="gramStart"/>
            <w:r w:rsidRPr="00491638">
              <w:rPr>
                <w:rFonts w:ascii="宋体" w:eastAsia="宋体" w:hAnsi="宋体" w:cs="宋体"/>
                <w:kern w:val="0"/>
                <w:sz w:val="24"/>
                <w:szCs w:val="24"/>
              </w:rPr>
              <w:t>隆重大</w:t>
            </w:r>
            <w:proofErr w:type="gramEnd"/>
            <w:r w:rsidRPr="00491638">
              <w:rPr>
                <w:rFonts w:ascii="宋体" w:eastAsia="宋体" w:hAnsi="宋体" w:cs="宋体"/>
                <w:kern w:val="0"/>
                <w:sz w:val="24"/>
                <w:szCs w:val="24"/>
              </w:rPr>
              <w:t>培训管理有限公司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李艾冬</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重庆长德置业有限公司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刘长宜</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任 玉</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石 黎</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重庆西南房地产开发公司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郑峥嵘</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重庆率凯房地产开发有限公司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李国宏</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 xml:space="preserve">李 </w:t>
            </w:r>
            <w:proofErr w:type="gramStart"/>
            <w:r w:rsidRPr="00491638">
              <w:rPr>
                <w:rFonts w:ascii="宋体" w:eastAsia="宋体" w:hAnsi="宋体" w:cs="宋体"/>
                <w:kern w:val="0"/>
                <w:sz w:val="24"/>
                <w:szCs w:val="24"/>
              </w:rPr>
              <w:t>彬</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杨志龙</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重庆千鸿房地产开发公司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谢 虎</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重庆中坤房地产开发有限公司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李 兵</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徐建华</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黄 静</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重庆芳草地房地产开发公司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伍广川</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重庆远大置业有限公司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张 爽</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海 兵</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廖馨梅</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重庆夏宫实业有限公司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李云旗</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武隆县</w:t>
            </w:r>
            <w:proofErr w:type="gramStart"/>
            <w:r w:rsidRPr="00491638">
              <w:rPr>
                <w:rFonts w:ascii="宋体" w:eastAsia="宋体" w:hAnsi="宋体" w:cs="宋体"/>
                <w:kern w:val="0"/>
                <w:sz w:val="24"/>
                <w:szCs w:val="24"/>
              </w:rPr>
              <w:t>港峰农业</w:t>
            </w:r>
            <w:proofErr w:type="gramEnd"/>
            <w:r w:rsidRPr="00491638">
              <w:rPr>
                <w:rFonts w:ascii="宋体" w:eastAsia="宋体" w:hAnsi="宋体" w:cs="宋体"/>
                <w:kern w:val="0"/>
                <w:sz w:val="24"/>
                <w:szCs w:val="24"/>
              </w:rPr>
              <w:t>发展有限公司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李书庆</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皮庆发</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roofErr w:type="gramStart"/>
            <w:r w:rsidRPr="00491638">
              <w:rPr>
                <w:rFonts w:ascii="宋体" w:eastAsia="宋体" w:hAnsi="宋体" w:cs="宋体"/>
                <w:kern w:val="0"/>
                <w:sz w:val="24"/>
                <w:szCs w:val="24"/>
              </w:rPr>
              <w:t>谭</w:t>
            </w:r>
            <w:proofErr w:type="gramEnd"/>
            <w:r w:rsidRPr="00491638">
              <w:rPr>
                <w:rFonts w:ascii="宋体" w:eastAsia="宋体" w:hAnsi="宋体" w:cs="宋体"/>
                <w:kern w:val="0"/>
                <w:sz w:val="24"/>
                <w:szCs w:val="24"/>
              </w:rPr>
              <w:t xml:space="preserve"> 云</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总经理</w:t>
            </w:r>
          </w:p>
        </w:tc>
      </w:tr>
      <w:tr w:rsidR="00491638" w:rsidRPr="00491638" w:rsidTr="00491638">
        <w:trPr>
          <w:tblCellSpacing w:w="0" w:type="dxa"/>
        </w:trPr>
        <w:tc>
          <w:tcPr>
            <w:tcW w:w="3510" w:type="dxa"/>
            <w:vMerge w:val="restart"/>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r w:rsidRPr="00491638">
              <w:rPr>
                <w:rFonts w:ascii="宋体" w:eastAsia="宋体" w:hAnsi="宋体" w:cs="宋体"/>
                <w:kern w:val="0"/>
                <w:sz w:val="24"/>
                <w:szCs w:val="24"/>
              </w:rPr>
              <w:t>重庆隆</w:t>
            </w:r>
            <w:proofErr w:type="gramStart"/>
            <w:r w:rsidRPr="00491638">
              <w:rPr>
                <w:rFonts w:ascii="宋体" w:eastAsia="宋体" w:hAnsi="宋体" w:cs="宋体"/>
                <w:kern w:val="0"/>
                <w:sz w:val="24"/>
                <w:szCs w:val="24"/>
              </w:rPr>
              <w:t>鑫花漾</w:t>
            </w:r>
            <w:proofErr w:type="gramEnd"/>
            <w:r w:rsidRPr="00491638">
              <w:rPr>
                <w:rFonts w:ascii="宋体" w:eastAsia="宋体" w:hAnsi="宋体" w:cs="宋体"/>
                <w:kern w:val="0"/>
                <w:sz w:val="24"/>
                <w:szCs w:val="24"/>
              </w:rPr>
              <w:t>山地产有限公司</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刘 杰</w:t>
            </w: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r w:rsidRPr="00491638">
              <w:rPr>
                <w:rFonts w:ascii="宋体" w:eastAsia="宋体" w:hAnsi="宋体" w:cs="宋体"/>
                <w:kern w:val="0"/>
                <w:sz w:val="24"/>
                <w:szCs w:val="24"/>
              </w:rPr>
              <w:t>董事长</w:t>
            </w:r>
          </w:p>
        </w:tc>
        <w:tc>
          <w:tcPr>
            <w:tcW w:w="3510"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center"/>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Times New Roman" w:eastAsia="Times New Roman" w:hAnsi="Times New Roman" w:cs="Times New Roman"/>
                <w:kern w:val="0"/>
                <w:sz w:val="20"/>
                <w:szCs w:val="20"/>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Times New Roman" w:eastAsia="Times New Roman" w:hAnsi="Times New Roman" w:cs="Times New Roman"/>
                <w:kern w:val="0"/>
                <w:sz w:val="20"/>
                <w:szCs w:val="20"/>
              </w:rPr>
            </w:pPr>
          </w:p>
        </w:tc>
      </w:tr>
      <w:tr w:rsidR="00491638" w:rsidRPr="00491638" w:rsidTr="004916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38" w:rsidRPr="00491638" w:rsidRDefault="00491638" w:rsidP="00491638">
            <w:pPr>
              <w:widowControl/>
              <w:jc w:val="left"/>
              <w:rPr>
                <w:rFonts w:ascii="宋体" w:eastAsia="宋体" w:hAnsi="宋体" w:cs="宋体"/>
                <w:kern w:val="0"/>
                <w:sz w:val="24"/>
                <w:szCs w:val="24"/>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91638" w:rsidRPr="00491638" w:rsidRDefault="00491638" w:rsidP="00491638">
            <w:pPr>
              <w:widowControl/>
              <w:jc w:val="center"/>
              <w:rPr>
                <w:rFonts w:ascii="宋体" w:eastAsia="宋体" w:hAnsi="宋体" w:cs="宋体"/>
                <w:color w:val="000000"/>
                <w:kern w:val="0"/>
                <w:szCs w:val="21"/>
              </w:rPr>
            </w:pPr>
            <w:r w:rsidRPr="00491638">
              <w:rPr>
                <w:rFonts w:ascii="宋体" w:eastAsia="宋体" w:hAnsi="宋体" w:cs="宋体" w:hint="eastAsia"/>
                <w:color w:val="000000"/>
                <w:kern w:val="0"/>
                <w:szCs w:val="21"/>
              </w:rPr>
              <w:t>廖光明</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91638" w:rsidRPr="00491638" w:rsidRDefault="00491638" w:rsidP="00491638">
            <w:pPr>
              <w:widowControl/>
              <w:jc w:val="center"/>
              <w:rPr>
                <w:rFonts w:ascii="宋体" w:eastAsia="宋体" w:hAnsi="宋体" w:cs="宋体" w:hint="eastAsia"/>
                <w:color w:val="000000"/>
                <w:kern w:val="0"/>
                <w:szCs w:val="21"/>
              </w:rPr>
            </w:pPr>
            <w:r w:rsidRPr="00491638">
              <w:rPr>
                <w:rFonts w:ascii="宋体" w:eastAsia="宋体" w:hAnsi="宋体" w:cs="宋体" w:hint="eastAsia"/>
                <w:color w:val="000000"/>
                <w:kern w:val="0"/>
                <w:szCs w:val="21"/>
              </w:rPr>
              <w:t>总经理</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91638" w:rsidRPr="00491638" w:rsidRDefault="00491638" w:rsidP="00491638">
            <w:pPr>
              <w:widowControl/>
              <w:jc w:val="center"/>
              <w:rPr>
                <w:rFonts w:ascii="宋体" w:eastAsia="宋体" w:hAnsi="宋体" w:cs="宋体" w:hint="eastAsia"/>
                <w:color w:val="000000"/>
                <w:kern w:val="0"/>
                <w:szCs w:val="21"/>
              </w:rPr>
            </w:pPr>
          </w:p>
        </w:tc>
        <w:tc>
          <w:tcPr>
            <w:tcW w:w="0" w:type="auto"/>
            <w:vAlign w:val="center"/>
            <w:hideMark/>
          </w:tcPr>
          <w:p w:rsidR="00491638" w:rsidRPr="00491638" w:rsidRDefault="00491638" w:rsidP="00491638">
            <w:pPr>
              <w:widowControl/>
              <w:jc w:val="left"/>
              <w:rPr>
                <w:rFonts w:ascii="Times New Roman" w:eastAsia="Times New Roman" w:hAnsi="Times New Roman" w:cs="Times New Roman"/>
                <w:kern w:val="0"/>
                <w:sz w:val="20"/>
                <w:szCs w:val="20"/>
              </w:rPr>
            </w:pPr>
            <w:r w:rsidRPr="00491638">
              <w:rPr>
                <w:rFonts w:ascii="宋体" w:eastAsia="宋体" w:hAnsi="宋体" w:cs="宋体"/>
                <w:kern w:val="0"/>
                <w:sz w:val="24"/>
                <w:szCs w:val="24"/>
              </w:rPr>
              <w:br/>
            </w:r>
          </w:p>
        </w:tc>
        <w:tc>
          <w:tcPr>
            <w:tcW w:w="0" w:type="auto"/>
            <w:vAlign w:val="center"/>
            <w:hideMark/>
          </w:tcPr>
          <w:p w:rsidR="00491638" w:rsidRPr="00491638" w:rsidRDefault="00491638" w:rsidP="00491638">
            <w:pPr>
              <w:widowControl/>
              <w:jc w:val="left"/>
              <w:rPr>
                <w:rFonts w:ascii="Times New Roman" w:eastAsia="Times New Roman" w:hAnsi="Times New Roman" w:cs="Times New Roman"/>
                <w:kern w:val="0"/>
                <w:sz w:val="20"/>
                <w:szCs w:val="20"/>
              </w:rPr>
            </w:pPr>
          </w:p>
        </w:tc>
      </w:tr>
    </w:tbl>
    <w:p w:rsidR="00F934EC" w:rsidRDefault="00F934EC"/>
    <w:sectPr w:rsidR="00F93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38"/>
    <w:rsid w:val="00491638"/>
    <w:rsid w:val="00F9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D3BB7-2081-4122-ABE5-C96D804B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6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80055">
      <w:bodyDiv w:val="1"/>
      <w:marLeft w:val="0"/>
      <w:marRight w:val="0"/>
      <w:marTop w:val="0"/>
      <w:marBottom w:val="0"/>
      <w:divBdr>
        <w:top w:val="none" w:sz="0" w:space="0" w:color="auto"/>
        <w:left w:val="none" w:sz="0" w:space="0" w:color="auto"/>
        <w:bottom w:val="none" w:sz="0" w:space="0" w:color="auto"/>
        <w:right w:val="none" w:sz="0" w:space="0" w:color="auto"/>
      </w:divBdr>
      <w:divsChild>
        <w:div w:id="247271018">
          <w:marLeft w:val="0"/>
          <w:marRight w:val="0"/>
          <w:marTop w:val="0"/>
          <w:marBottom w:val="0"/>
          <w:divBdr>
            <w:top w:val="none" w:sz="0" w:space="0" w:color="auto"/>
            <w:left w:val="none" w:sz="0" w:space="0" w:color="auto"/>
            <w:bottom w:val="none" w:sz="0" w:space="0" w:color="auto"/>
            <w:right w:val="none" w:sz="0" w:space="0" w:color="auto"/>
          </w:divBdr>
          <w:divsChild>
            <w:div w:id="838471789">
              <w:marLeft w:val="0"/>
              <w:marRight w:val="0"/>
              <w:marTop w:val="0"/>
              <w:marBottom w:val="0"/>
              <w:divBdr>
                <w:top w:val="none" w:sz="0" w:space="0" w:color="auto"/>
                <w:left w:val="none" w:sz="0" w:space="0" w:color="auto"/>
                <w:bottom w:val="none" w:sz="0" w:space="0" w:color="auto"/>
                <w:right w:val="none" w:sz="0" w:space="0" w:color="auto"/>
              </w:divBdr>
            </w:div>
            <w:div w:id="645940508">
              <w:marLeft w:val="0"/>
              <w:marRight w:val="0"/>
              <w:marTop w:val="0"/>
              <w:marBottom w:val="0"/>
              <w:divBdr>
                <w:top w:val="none" w:sz="0" w:space="0" w:color="auto"/>
                <w:left w:val="none" w:sz="0" w:space="0" w:color="auto"/>
                <w:bottom w:val="none" w:sz="0" w:space="0" w:color="auto"/>
                <w:right w:val="none" w:sz="0" w:space="0" w:color="auto"/>
              </w:divBdr>
            </w:div>
            <w:div w:id="1500779063">
              <w:marLeft w:val="0"/>
              <w:marRight w:val="0"/>
              <w:marTop w:val="0"/>
              <w:marBottom w:val="0"/>
              <w:divBdr>
                <w:top w:val="none" w:sz="0" w:space="0" w:color="auto"/>
                <w:left w:val="none" w:sz="0" w:space="0" w:color="auto"/>
                <w:bottom w:val="none" w:sz="0" w:space="0" w:color="auto"/>
                <w:right w:val="none" w:sz="0" w:space="0" w:color="auto"/>
              </w:divBdr>
            </w:div>
            <w:div w:id="1289898921">
              <w:marLeft w:val="0"/>
              <w:marRight w:val="0"/>
              <w:marTop w:val="0"/>
              <w:marBottom w:val="0"/>
              <w:divBdr>
                <w:top w:val="none" w:sz="0" w:space="0" w:color="auto"/>
                <w:left w:val="none" w:sz="0" w:space="0" w:color="auto"/>
                <w:bottom w:val="none" w:sz="0" w:space="0" w:color="auto"/>
                <w:right w:val="none" w:sz="0" w:space="0" w:color="auto"/>
              </w:divBdr>
            </w:div>
            <w:div w:id="1118910429">
              <w:marLeft w:val="0"/>
              <w:marRight w:val="0"/>
              <w:marTop w:val="0"/>
              <w:marBottom w:val="0"/>
              <w:divBdr>
                <w:top w:val="none" w:sz="0" w:space="0" w:color="auto"/>
                <w:left w:val="none" w:sz="0" w:space="0" w:color="auto"/>
                <w:bottom w:val="none" w:sz="0" w:space="0" w:color="auto"/>
                <w:right w:val="none" w:sz="0" w:space="0" w:color="auto"/>
              </w:divBdr>
            </w:div>
            <w:div w:id="1129979790">
              <w:marLeft w:val="0"/>
              <w:marRight w:val="0"/>
              <w:marTop w:val="0"/>
              <w:marBottom w:val="0"/>
              <w:divBdr>
                <w:top w:val="none" w:sz="0" w:space="0" w:color="auto"/>
                <w:left w:val="none" w:sz="0" w:space="0" w:color="auto"/>
                <w:bottom w:val="none" w:sz="0" w:space="0" w:color="auto"/>
                <w:right w:val="none" w:sz="0" w:space="0" w:color="auto"/>
              </w:divBdr>
            </w:div>
            <w:div w:id="754284578">
              <w:marLeft w:val="0"/>
              <w:marRight w:val="0"/>
              <w:marTop w:val="0"/>
              <w:marBottom w:val="0"/>
              <w:divBdr>
                <w:top w:val="none" w:sz="0" w:space="0" w:color="auto"/>
                <w:left w:val="none" w:sz="0" w:space="0" w:color="auto"/>
                <w:bottom w:val="none" w:sz="0" w:space="0" w:color="auto"/>
                <w:right w:val="none" w:sz="0" w:space="0" w:color="auto"/>
              </w:divBdr>
            </w:div>
            <w:div w:id="1557472156">
              <w:marLeft w:val="0"/>
              <w:marRight w:val="0"/>
              <w:marTop w:val="0"/>
              <w:marBottom w:val="0"/>
              <w:divBdr>
                <w:top w:val="none" w:sz="0" w:space="0" w:color="auto"/>
                <w:left w:val="none" w:sz="0" w:space="0" w:color="auto"/>
                <w:bottom w:val="none" w:sz="0" w:space="0" w:color="auto"/>
                <w:right w:val="none" w:sz="0" w:space="0" w:color="auto"/>
              </w:divBdr>
            </w:div>
            <w:div w:id="857040631">
              <w:marLeft w:val="0"/>
              <w:marRight w:val="0"/>
              <w:marTop w:val="0"/>
              <w:marBottom w:val="0"/>
              <w:divBdr>
                <w:top w:val="none" w:sz="0" w:space="0" w:color="auto"/>
                <w:left w:val="none" w:sz="0" w:space="0" w:color="auto"/>
                <w:bottom w:val="none" w:sz="0" w:space="0" w:color="auto"/>
                <w:right w:val="none" w:sz="0" w:space="0" w:color="auto"/>
              </w:divBdr>
            </w:div>
            <w:div w:id="1097948727">
              <w:marLeft w:val="0"/>
              <w:marRight w:val="0"/>
              <w:marTop w:val="0"/>
              <w:marBottom w:val="0"/>
              <w:divBdr>
                <w:top w:val="none" w:sz="0" w:space="0" w:color="auto"/>
                <w:left w:val="none" w:sz="0" w:space="0" w:color="auto"/>
                <w:bottom w:val="none" w:sz="0" w:space="0" w:color="auto"/>
                <w:right w:val="none" w:sz="0" w:space="0" w:color="auto"/>
              </w:divBdr>
            </w:div>
            <w:div w:id="124735175">
              <w:marLeft w:val="0"/>
              <w:marRight w:val="0"/>
              <w:marTop w:val="0"/>
              <w:marBottom w:val="0"/>
              <w:divBdr>
                <w:top w:val="none" w:sz="0" w:space="0" w:color="auto"/>
                <w:left w:val="none" w:sz="0" w:space="0" w:color="auto"/>
                <w:bottom w:val="none" w:sz="0" w:space="0" w:color="auto"/>
                <w:right w:val="none" w:sz="0" w:space="0" w:color="auto"/>
              </w:divBdr>
            </w:div>
            <w:div w:id="1344700064">
              <w:marLeft w:val="0"/>
              <w:marRight w:val="0"/>
              <w:marTop w:val="0"/>
              <w:marBottom w:val="0"/>
              <w:divBdr>
                <w:top w:val="none" w:sz="0" w:space="0" w:color="auto"/>
                <w:left w:val="none" w:sz="0" w:space="0" w:color="auto"/>
                <w:bottom w:val="none" w:sz="0" w:space="0" w:color="auto"/>
                <w:right w:val="none" w:sz="0" w:space="0" w:color="auto"/>
              </w:divBdr>
            </w:div>
            <w:div w:id="1951668418">
              <w:marLeft w:val="0"/>
              <w:marRight w:val="0"/>
              <w:marTop w:val="0"/>
              <w:marBottom w:val="0"/>
              <w:divBdr>
                <w:top w:val="none" w:sz="0" w:space="0" w:color="auto"/>
                <w:left w:val="none" w:sz="0" w:space="0" w:color="auto"/>
                <w:bottom w:val="none" w:sz="0" w:space="0" w:color="auto"/>
                <w:right w:val="none" w:sz="0" w:space="0" w:color="auto"/>
              </w:divBdr>
            </w:div>
            <w:div w:id="1723602706">
              <w:marLeft w:val="0"/>
              <w:marRight w:val="0"/>
              <w:marTop w:val="0"/>
              <w:marBottom w:val="0"/>
              <w:divBdr>
                <w:top w:val="none" w:sz="0" w:space="0" w:color="auto"/>
                <w:left w:val="none" w:sz="0" w:space="0" w:color="auto"/>
                <w:bottom w:val="none" w:sz="0" w:space="0" w:color="auto"/>
                <w:right w:val="none" w:sz="0" w:space="0" w:color="auto"/>
              </w:divBdr>
            </w:div>
            <w:div w:id="567308429">
              <w:marLeft w:val="0"/>
              <w:marRight w:val="0"/>
              <w:marTop w:val="0"/>
              <w:marBottom w:val="0"/>
              <w:divBdr>
                <w:top w:val="none" w:sz="0" w:space="0" w:color="auto"/>
                <w:left w:val="none" w:sz="0" w:space="0" w:color="auto"/>
                <w:bottom w:val="none" w:sz="0" w:space="0" w:color="auto"/>
                <w:right w:val="none" w:sz="0" w:space="0" w:color="auto"/>
              </w:divBdr>
            </w:div>
            <w:div w:id="2101489637">
              <w:marLeft w:val="0"/>
              <w:marRight w:val="0"/>
              <w:marTop w:val="0"/>
              <w:marBottom w:val="0"/>
              <w:divBdr>
                <w:top w:val="none" w:sz="0" w:space="0" w:color="auto"/>
                <w:left w:val="none" w:sz="0" w:space="0" w:color="auto"/>
                <w:bottom w:val="none" w:sz="0" w:space="0" w:color="auto"/>
                <w:right w:val="none" w:sz="0" w:space="0" w:color="auto"/>
              </w:divBdr>
            </w:div>
            <w:div w:id="1975214693">
              <w:marLeft w:val="0"/>
              <w:marRight w:val="0"/>
              <w:marTop w:val="0"/>
              <w:marBottom w:val="0"/>
              <w:divBdr>
                <w:top w:val="none" w:sz="0" w:space="0" w:color="auto"/>
                <w:left w:val="none" w:sz="0" w:space="0" w:color="auto"/>
                <w:bottom w:val="none" w:sz="0" w:space="0" w:color="auto"/>
                <w:right w:val="none" w:sz="0" w:space="0" w:color="auto"/>
              </w:divBdr>
            </w:div>
            <w:div w:id="1802533129">
              <w:marLeft w:val="0"/>
              <w:marRight w:val="0"/>
              <w:marTop w:val="0"/>
              <w:marBottom w:val="0"/>
              <w:divBdr>
                <w:top w:val="none" w:sz="0" w:space="0" w:color="auto"/>
                <w:left w:val="none" w:sz="0" w:space="0" w:color="auto"/>
                <w:bottom w:val="none" w:sz="0" w:space="0" w:color="auto"/>
                <w:right w:val="none" w:sz="0" w:space="0" w:color="auto"/>
              </w:divBdr>
            </w:div>
            <w:div w:id="1896694597">
              <w:marLeft w:val="0"/>
              <w:marRight w:val="0"/>
              <w:marTop w:val="0"/>
              <w:marBottom w:val="0"/>
              <w:divBdr>
                <w:top w:val="none" w:sz="0" w:space="0" w:color="auto"/>
                <w:left w:val="none" w:sz="0" w:space="0" w:color="auto"/>
                <w:bottom w:val="none" w:sz="0" w:space="0" w:color="auto"/>
                <w:right w:val="none" w:sz="0" w:space="0" w:color="auto"/>
              </w:divBdr>
            </w:div>
            <w:div w:id="1256590628">
              <w:marLeft w:val="0"/>
              <w:marRight w:val="0"/>
              <w:marTop w:val="0"/>
              <w:marBottom w:val="0"/>
              <w:divBdr>
                <w:top w:val="none" w:sz="0" w:space="0" w:color="auto"/>
                <w:left w:val="none" w:sz="0" w:space="0" w:color="auto"/>
                <w:bottom w:val="none" w:sz="0" w:space="0" w:color="auto"/>
                <w:right w:val="none" w:sz="0" w:space="0" w:color="auto"/>
              </w:divBdr>
            </w:div>
            <w:div w:id="607784503">
              <w:marLeft w:val="0"/>
              <w:marRight w:val="0"/>
              <w:marTop w:val="0"/>
              <w:marBottom w:val="0"/>
              <w:divBdr>
                <w:top w:val="none" w:sz="0" w:space="0" w:color="auto"/>
                <w:left w:val="none" w:sz="0" w:space="0" w:color="auto"/>
                <w:bottom w:val="none" w:sz="0" w:space="0" w:color="auto"/>
                <w:right w:val="none" w:sz="0" w:space="0" w:color="auto"/>
              </w:divBdr>
            </w:div>
            <w:div w:id="1920671095">
              <w:marLeft w:val="0"/>
              <w:marRight w:val="0"/>
              <w:marTop w:val="0"/>
              <w:marBottom w:val="0"/>
              <w:divBdr>
                <w:top w:val="none" w:sz="0" w:space="0" w:color="auto"/>
                <w:left w:val="none" w:sz="0" w:space="0" w:color="auto"/>
                <w:bottom w:val="none" w:sz="0" w:space="0" w:color="auto"/>
                <w:right w:val="none" w:sz="0" w:space="0" w:color="auto"/>
              </w:divBdr>
            </w:div>
            <w:div w:id="4095296">
              <w:marLeft w:val="0"/>
              <w:marRight w:val="0"/>
              <w:marTop w:val="0"/>
              <w:marBottom w:val="0"/>
              <w:divBdr>
                <w:top w:val="none" w:sz="0" w:space="0" w:color="auto"/>
                <w:left w:val="none" w:sz="0" w:space="0" w:color="auto"/>
                <w:bottom w:val="none" w:sz="0" w:space="0" w:color="auto"/>
                <w:right w:val="none" w:sz="0" w:space="0" w:color="auto"/>
              </w:divBdr>
            </w:div>
            <w:div w:id="988284608">
              <w:marLeft w:val="0"/>
              <w:marRight w:val="0"/>
              <w:marTop w:val="0"/>
              <w:marBottom w:val="0"/>
              <w:divBdr>
                <w:top w:val="none" w:sz="0" w:space="0" w:color="auto"/>
                <w:left w:val="none" w:sz="0" w:space="0" w:color="auto"/>
                <w:bottom w:val="none" w:sz="0" w:space="0" w:color="auto"/>
                <w:right w:val="none" w:sz="0" w:space="0" w:color="auto"/>
              </w:divBdr>
            </w:div>
            <w:div w:id="2027438145">
              <w:marLeft w:val="0"/>
              <w:marRight w:val="0"/>
              <w:marTop w:val="0"/>
              <w:marBottom w:val="0"/>
              <w:divBdr>
                <w:top w:val="none" w:sz="0" w:space="0" w:color="auto"/>
                <w:left w:val="none" w:sz="0" w:space="0" w:color="auto"/>
                <w:bottom w:val="none" w:sz="0" w:space="0" w:color="auto"/>
                <w:right w:val="none" w:sz="0" w:space="0" w:color="auto"/>
              </w:divBdr>
            </w:div>
            <w:div w:id="545677581">
              <w:marLeft w:val="0"/>
              <w:marRight w:val="0"/>
              <w:marTop w:val="0"/>
              <w:marBottom w:val="0"/>
              <w:divBdr>
                <w:top w:val="none" w:sz="0" w:space="0" w:color="auto"/>
                <w:left w:val="none" w:sz="0" w:space="0" w:color="auto"/>
                <w:bottom w:val="none" w:sz="0" w:space="0" w:color="auto"/>
                <w:right w:val="none" w:sz="0" w:space="0" w:color="auto"/>
              </w:divBdr>
            </w:div>
            <w:div w:id="1660502615">
              <w:marLeft w:val="0"/>
              <w:marRight w:val="0"/>
              <w:marTop w:val="0"/>
              <w:marBottom w:val="0"/>
              <w:divBdr>
                <w:top w:val="none" w:sz="0" w:space="0" w:color="auto"/>
                <w:left w:val="none" w:sz="0" w:space="0" w:color="auto"/>
                <w:bottom w:val="none" w:sz="0" w:space="0" w:color="auto"/>
                <w:right w:val="none" w:sz="0" w:space="0" w:color="auto"/>
              </w:divBdr>
            </w:div>
          </w:divsChild>
        </w:div>
        <w:div w:id="46420389">
          <w:marLeft w:val="0"/>
          <w:marRight w:val="0"/>
          <w:marTop w:val="0"/>
          <w:marBottom w:val="0"/>
          <w:divBdr>
            <w:top w:val="none" w:sz="0" w:space="0" w:color="auto"/>
            <w:left w:val="none" w:sz="0" w:space="0" w:color="auto"/>
            <w:bottom w:val="none" w:sz="0" w:space="0" w:color="auto"/>
            <w:right w:val="none" w:sz="0" w:space="0" w:color="auto"/>
          </w:divBdr>
        </w:div>
        <w:div w:id="1167868881">
          <w:marLeft w:val="0"/>
          <w:marRight w:val="0"/>
          <w:marTop w:val="0"/>
          <w:marBottom w:val="0"/>
          <w:divBdr>
            <w:top w:val="none" w:sz="0" w:space="0" w:color="auto"/>
            <w:left w:val="none" w:sz="0" w:space="0" w:color="auto"/>
            <w:bottom w:val="none" w:sz="0" w:space="0" w:color="auto"/>
            <w:right w:val="none" w:sz="0" w:space="0" w:color="auto"/>
          </w:divBdr>
        </w:div>
        <w:div w:id="1431509018">
          <w:marLeft w:val="0"/>
          <w:marRight w:val="0"/>
          <w:marTop w:val="0"/>
          <w:marBottom w:val="0"/>
          <w:divBdr>
            <w:top w:val="none" w:sz="0" w:space="0" w:color="auto"/>
            <w:left w:val="none" w:sz="0" w:space="0" w:color="auto"/>
            <w:bottom w:val="none" w:sz="0" w:space="0" w:color="auto"/>
            <w:right w:val="none" w:sz="0" w:space="0" w:color="auto"/>
          </w:divBdr>
        </w:div>
        <w:div w:id="862667306">
          <w:marLeft w:val="0"/>
          <w:marRight w:val="0"/>
          <w:marTop w:val="0"/>
          <w:marBottom w:val="0"/>
          <w:divBdr>
            <w:top w:val="none" w:sz="0" w:space="0" w:color="auto"/>
            <w:left w:val="none" w:sz="0" w:space="0" w:color="auto"/>
            <w:bottom w:val="none" w:sz="0" w:space="0" w:color="auto"/>
            <w:right w:val="none" w:sz="0" w:space="0" w:color="auto"/>
          </w:divBdr>
        </w:div>
        <w:div w:id="1928536881">
          <w:marLeft w:val="0"/>
          <w:marRight w:val="0"/>
          <w:marTop w:val="0"/>
          <w:marBottom w:val="0"/>
          <w:divBdr>
            <w:top w:val="none" w:sz="0" w:space="0" w:color="auto"/>
            <w:left w:val="none" w:sz="0" w:space="0" w:color="auto"/>
            <w:bottom w:val="none" w:sz="0" w:space="0" w:color="auto"/>
            <w:right w:val="none" w:sz="0" w:space="0" w:color="auto"/>
          </w:divBdr>
        </w:div>
        <w:div w:id="512189857">
          <w:marLeft w:val="0"/>
          <w:marRight w:val="0"/>
          <w:marTop w:val="0"/>
          <w:marBottom w:val="0"/>
          <w:divBdr>
            <w:top w:val="none" w:sz="0" w:space="0" w:color="auto"/>
            <w:left w:val="none" w:sz="0" w:space="0" w:color="auto"/>
            <w:bottom w:val="none" w:sz="0" w:space="0" w:color="auto"/>
            <w:right w:val="none" w:sz="0" w:space="0" w:color="auto"/>
          </w:divBdr>
        </w:div>
        <w:div w:id="1759521259">
          <w:marLeft w:val="0"/>
          <w:marRight w:val="0"/>
          <w:marTop w:val="0"/>
          <w:marBottom w:val="0"/>
          <w:divBdr>
            <w:top w:val="none" w:sz="0" w:space="0" w:color="auto"/>
            <w:left w:val="none" w:sz="0" w:space="0" w:color="auto"/>
            <w:bottom w:val="none" w:sz="0" w:space="0" w:color="auto"/>
            <w:right w:val="none" w:sz="0" w:space="0" w:color="auto"/>
          </w:divBdr>
        </w:div>
        <w:div w:id="569311939">
          <w:marLeft w:val="0"/>
          <w:marRight w:val="0"/>
          <w:marTop w:val="0"/>
          <w:marBottom w:val="0"/>
          <w:divBdr>
            <w:top w:val="none" w:sz="0" w:space="0" w:color="auto"/>
            <w:left w:val="none" w:sz="0" w:space="0" w:color="auto"/>
            <w:bottom w:val="none" w:sz="0" w:space="0" w:color="auto"/>
            <w:right w:val="none" w:sz="0" w:space="0" w:color="auto"/>
          </w:divBdr>
        </w:div>
        <w:div w:id="1832483251">
          <w:marLeft w:val="0"/>
          <w:marRight w:val="0"/>
          <w:marTop w:val="0"/>
          <w:marBottom w:val="0"/>
          <w:divBdr>
            <w:top w:val="none" w:sz="0" w:space="0" w:color="auto"/>
            <w:left w:val="none" w:sz="0" w:space="0" w:color="auto"/>
            <w:bottom w:val="none" w:sz="0" w:space="0" w:color="auto"/>
            <w:right w:val="none" w:sz="0" w:space="0" w:color="auto"/>
          </w:divBdr>
        </w:div>
        <w:div w:id="1797288616">
          <w:marLeft w:val="0"/>
          <w:marRight w:val="0"/>
          <w:marTop w:val="0"/>
          <w:marBottom w:val="0"/>
          <w:divBdr>
            <w:top w:val="none" w:sz="0" w:space="0" w:color="auto"/>
            <w:left w:val="none" w:sz="0" w:space="0" w:color="auto"/>
            <w:bottom w:val="none" w:sz="0" w:space="0" w:color="auto"/>
            <w:right w:val="none" w:sz="0" w:space="0" w:color="auto"/>
          </w:divBdr>
        </w:div>
        <w:div w:id="865369656">
          <w:marLeft w:val="0"/>
          <w:marRight w:val="0"/>
          <w:marTop w:val="0"/>
          <w:marBottom w:val="0"/>
          <w:divBdr>
            <w:top w:val="none" w:sz="0" w:space="0" w:color="auto"/>
            <w:left w:val="none" w:sz="0" w:space="0" w:color="auto"/>
            <w:bottom w:val="none" w:sz="0" w:space="0" w:color="auto"/>
            <w:right w:val="none" w:sz="0" w:space="0" w:color="auto"/>
          </w:divBdr>
        </w:div>
        <w:div w:id="1466196120">
          <w:marLeft w:val="0"/>
          <w:marRight w:val="0"/>
          <w:marTop w:val="0"/>
          <w:marBottom w:val="0"/>
          <w:divBdr>
            <w:top w:val="none" w:sz="0" w:space="0" w:color="auto"/>
            <w:left w:val="none" w:sz="0" w:space="0" w:color="auto"/>
            <w:bottom w:val="none" w:sz="0" w:space="0" w:color="auto"/>
            <w:right w:val="none" w:sz="0" w:space="0" w:color="auto"/>
          </w:divBdr>
        </w:div>
        <w:div w:id="1110977980">
          <w:marLeft w:val="0"/>
          <w:marRight w:val="0"/>
          <w:marTop w:val="0"/>
          <w:marBottom w:val="0"/>
          <w:divBdr>
            <w:top w:val="none" w:sz="0" w:space="0" w:color="auto"/>
            <w:left w:val="none" w:sz="0" w:space="0" w:color="auto"/>
            <w:bottom w:val="none" w:sz="0" w:space="0" w:color="auto"/>
            <w:right w:val="none" w:sz="0" w:space="0" w:color="auto"/>
          </w:divBdr>
        </w:div>
        <w:div w:id="749236743">
          <w:marLeft w:val="0"/>
          <w:marRight w:val="0"/>
          <w:marTop w:val="0"/>
          <w:marBottom w:val="0"/>
          <w:divBdr>
            <w:top w:val="none" w:sz="0" w:space="0" w:color="auto"/>
            <w:left w:val="none" w:sz="0" w:space="0" w:color="auto"/>
            <w:bottom w:val="none" w:sz="0" w:space="0" w:color="auto"/>
            <w:right w:val="none" w:sz="0" w:space="0" w:color="auto"/>
          </w:divBdr>
        </w:div>
        <w:div w:id="494340471">
          <w:marLeft w:val="0"/>
          <w:marRight w:val="0"/>
          <w:marTop w:val="0"/>
          <w:marBottom w:val="0"/>
          <w:divBdr>
            <w:top w:val="none" w:sz="0" w:space="0" w:color="auto"/>
            <w:left w:val="none" w:sz="0" w:space="0" w:color="auto"/>
            <w:bottom w:val="none" w:sz="0" w:space="0" w:color="auto"/>
            <w:right w:val="none" w:sz="0" w:space="0" w:color="auto"/>
          </w:divBdr>
        </w:div>
        <w:div w:id="707612108">
          <w:marLeft w:val="0"/>
          <w:marRight w:val="0"/>
          <w:marTop w:val="0"/>
          <w:marBottom w:val="0"/>
          <w:divBdr>
            <w:top w:val="none" w:sz="0" w:space="0" w:color="auto"/>
            <w:left w:val="none" w:sz="0" w:space="0" w:color="auto"/>
            <w:bottom w:val="none" w:sz="0" w:space="0" w:color="auto"/>
            <w:right w:val="none" w:sz="0" w:space="0" w:color="auto"/>
          </w:divBdr>
        </w:div>
        <w:div w:id="624193153">
          <w:marLeft w:val="0"/>
          <w:marRight w:val="0"/>
          <w:marTop w:val="0"/>
          <w:marBottom w:val="0"/>
          <w:divBdr>
            <w:top w:val="none" w:sz="0" w:space="0" w:color="auto"/>
            <w:left w:val="none" w:sz="0" w:space="0" w:color="auto"/>
            <w:bottom w:val="none" w:sz="0" w:space="0" w:color="auto"/>
            <w:right w:val="none" w:sz="0" w:space="0" w:color="auto"/>
          </w:divBdr>
        </w:div>
        <w:div w:id="74981157">
          <w:marLeft w:val="0"/>
          <w:marRight w:val="0"/>
          <w:marTop w:val="0"/>
          <w:marBottom w:val="0"/>
          <w:divBdr>
            <w:top w:val="none" w:sz="0" w:space="0" w:color="auto"/>
            <w:left w:val="none" w:sz="0" w:space="0" w:color="auto"/>
            <w:bottom w:val="none" w:sz="0" w:space="0" w:color="auto"/>
            <w:right w:val="none" w:sz="0" w:space="0" w:color="auto"/>
          </w:divBdr>
        </w:div>
        <w:div w:id="1821772076">
          <w:marLeft w:val="0"/>
          <w:marRight w:val="0"/>
          <w:marTop w:val="0"/>
          <w:marBottom w:val="0"/>
          <w:divBdr>
            <w:top w:val="none" w:sz="0" w:space="0" w:color="auto"/>
            <w:left w:val="none" w:sz="0" w:space="0" w:color="auto"/>
            <w:bottom w:val="none" w:sz="0" w:space="0" w:color="auto"/>
            <w:right w:val="none" w:sz="0" w:space="0" w:color="auto"/>
          </w:divBdr>
        </w:div>
        <w:div w:id="46490777">
          <w:marLeft w:val="0"/>
          <w:marRight w:val="0"/>
          <w:marTop w:val="0"/>
          <w:marBottom w:val="0"/>
          <w:divBdr>
            <w:top w:val="none" w:sz="0" w:space="0" w:color="auto"/>
            <w:left w:val="none" w:sz="0" w:space="0" w:color="auto"/>
            <w:bottom w:val="none" w:sz="0" w:space="0" w:color="auto"/>
            <w:right w:val="none" w:sz="0" w:space="0" w:color="auto"/>
          </w:divBdr>
        </w:div>
        <w:div w:id="1914580990">
          <w:marLeft w:val="0"/>
          <w:marRight w:val="0"/>
          <w:marTop w:val="0"/>
          <w:marBottom w:val="0"/>
          <w:divBdr>
            <w:top w:val="none" w:sz="0" w:space="0" w:color="auto"/>
            <w:left w:val="none" w:sz="0" w:space="0" w:color="auto"/>
            <w:bottom w:val="none" w:sz="0" w:space="0" w:color="auto"/>
            <w:right w:val="none" w:sz="0" w:space="0" w:color="auto"/>
          </w:divBdr>
        </w:div>
        <w:div w:id="646519421">
          <w:marLeft w:val="0"/>
          <w:marRight w:val="0"/>
          <w:marTop w:val="0"/>
          <w:marBottom w:val="0"/>
          <w:divBdr>
            <w:top w:val="none" w:sz="0" w:space="0" w:color="auto"/>
            <w:left w:val="none" w:sz="0" w:space="0" w:color="auto"/>
            <w:bottom w:val="none" w:sz="0" w:space="0" w:color="auto"/>
            <w:right w:val="none" w:sz="0" w:space="0" w:color="auto"/>
          </w:divBdr>
        </w:div>
        <w:div w:id="925848545">
          <w:marLeft w:val="0"/>
          <w:marRight w:val="0"/>
          <w:marTop w:val="0"/>
          <w:marBottom w:val="0"/>
          <w:divBdr>
            <w:top w:val="none" w:sz="0" w:space="0" w:color="auto"/>
            <w:left w:val="none" w:sz="0" w:space="0" w:color="auto"/>
            <w:bottom w:val="none" w:sz="0" w:space="0" w:color="auto"/>
            <w:right w:val="none" w:sz="0" w:space="0" w:color="auto"/>
          </w:divBdr>
        </w:div>
        <w:div w:id="1822307168">
          <w:marLeft w:val="0"/>
          <w:marRight w:val="0"/>
          <w:marTop w:val="0"/>
          <w:marBottom w:val="0"/>
          <w:divBdr>
            <w:top w:val="none" w:sz="0" w:space="0" w:color="auto"/>
            <w:left w:val="none" w:sz="0" w:space="0" w:color="auto"/>
            <w:bottom w:val="none" w:sz="0" w:space="0" w:color="auto"/>
            <w:right w:val="none" w:sz="0" w:space="0" w:color="auto"/>
          </w:divBdr>
        </w:div>
        <w:div w:id="1945533838">
          <w:marLeft w:val="0"/>
          <w:marRight w:val="0"/>
          <w:marTop w:val="0"/>
          <w:marBottom w:val="0"/>
          <w:divBdr>
            <w:top w:val="none" w:sz="0" w:space="0" w:color="auto"/>
            <w:left w:val="none" w:sz="0" w:space="0" w:color="auto"/>
            <w:bottom w:val="none" w:sz="0" w:space="0" w:color="auto"/>
            <w:right w:val="none" w:sz="0" w:space="0" w:color="auto"/>
          </w:divBdr>
        </w:div>
        <w:div w:id="1471627453">
          <w:marLeft w:val="0"/>
          <w:marRight w:val="0"/>
          <w:marTop w:val="0"/>
          <w:marBottom w:val="0"/>
          <w:divBdr>
            <w:top w:val="none" w:sz="0" w:space="0" w:color="auto"/>
            <w:left w:val="none" w:sz="0" w:space="0" w:color="auto"/>
            <w:bottom w:val="none" w:sz="0" w:space="0" w:color="auto"/>
            <w:right w:val="none" w:sz="0" w:space="0" w:color="auto"/>
          </w:divBdr>
        </w:div>
        <w:div w:id="1073550539">
          <w:marLeft w:val="0"/>
          <w:marRight w:val="0"/>
          <w:marTop w:val="0"/>
          <w:marBottom w:val="0"/>
          <w:divBdr>
            <w:top w:val="none" w:sz="0" w:space="0" w:color="auto"/>
            <w:left w:val="none" w:sz="0" w:space="0" w:color="auto"/>
            <w:bottom w:val="none" w:sz="0" w:space="0" w:color="auto"/>
            <w:right w:val="none" w:sz="0" w:space="0" w:color="auto"/>
          </w:divBdr>
        </w:div>
        <w:div w:id="1118912746">
          <w:marLeft w:val="0"/>
          <w:marRight w:val="0"/>
          <w:marTop w:val="0"/>
          <w:marBottom w:val="0"/>
          <w:divBdr>
            <w:top w:val="none" w:sz="0" w:space="0" w:color="auto"/>
            <w:left w:val="none" w:sz="0" w:space="0" w:color="auto"/>
            <w:bottom w:val="none" w:sz="0" w:space="0" w:color="auto"/>
            <w:right w:val="none" w:sz="0" w:space="0" w:color="auto"/>
          </w:divBdr>
        </w:div>
        <w:div w:id="1966152550">
          <w:marLeft w:val="0"/>
          <w:marRight w:val="0"/>
          <w:marTop w:val="0"/>
          <w:marBottom w:val="0"/>
          <w:divBdr>
            <w:top w:val="none" w:sz="0" w:space="0" w:color="auto"/>
            <w:left w:val="none" w:sz="0" w:space="0" w:color="auto"/>
            <w:bottom w:val="none" w:sz="0" w:space="0" w:color="auto"/>
            <w:right w:val="none" w:sz="0" w:space="0" w:color="auto"/>
          </w:divBdr>
        </w:div>
        <w:div w:id="90985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2018-05-17T04:13:00Z</dcterms:created>
  <dcterms:modified xsi:type="dcterms:W3CDTF">2018-05-17T04:18:00Z</dcterms:modified>
</cp:coreProperties>
</file>