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F4C" w:rsidRPr="00C95F4C" w:rsidRDefault="00C95F4C" w:rsidP="00C95F4C">
      <w:pPr>
        <w:widowControl/>
        <w:shd w:val="clear" w:color="auto" w:fill="FFFFFF"/>
        <w:spacing w:line="540" w:lineRule="atLeast"/>
        <w:jc w:val="center"/>
        <w:outlineLvl w:val="2"/>
        <w:rPr>
          <w:rFonts w:ascii="微软雅黑" w:eastAsia="微软雅黑" w:hAnsi="微软雅黑" w:cs="宋体"/>
          <w:color w:val="333333"/>
          <w:kern w:val="0"/>
          <w:sz w:val="36"/>
          <w:szCs w:val="36"/>
        </w:rPr>
      </w:pPr>
      <w:bookmarkStart w:id="0" w:name="_GoBack"/>
      <w:r w:rsidRPr="00C95F4C">
        <w:rPr>
          <w:rFonts w:ascii="微软雅黑" w:eastAsia="微软雅黑" w:hAnsi="微软雅黑" w:cs="宋体" w:hint="eastAsia"/>
          <w:color w:val="333333"/>
          <w:kern w:val="0"/>
          <w:sz w:val="36"/>
          <w:szCs w:val="36"/>
        </w:rPr>
        <w:t>丰城市人民政府办公室印发《关于扶持奖励企业上市和新三板挂牌等直接融资的若干政策规定》的通知</w:t>
      </w:r>
    </w:p>
    <w:bookmarkEnd w:id="0"/>
    <w:p w:rsidR="00C95F4C" w:rsidRDefault="00C95F4C" w:rsidP="00C95F4C">
      <w:pPr>
        <w:widowControl/>
        <w:shd w:val="clear" w:color="auto" w:fill="FFFFFF"/>
        <w:spacing w:line="480" w:lineRule="auto"/>
        <w:jc w:val="left"/>
        <w:rPr>
          <w:rFonts w:ascii="微软雅黑" w:eastAsia="微软雅黑" w:hAnsi="微软雅黑" w:cs="宋体"/>
          <w:color w:val="333333"/>
          <w:kern w:val="0"/>
          <w:sz w:val="27"/>
          <w:szCs w:val="27"/>
        </w:rPr>
      </w:pP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各乡镇人民政府、街道办事处、市政府各部门、市直各单位：</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经市政府研究同意，现将《关于扶持奖励企业上市和新三板挂牌等直接融资的若干政策规定》印发给你们，请结合实际，认真贯彻执行。</w:t>
      </w:r>
    </w:p>
    <w:p w:rsidR="00C95F4C" w:rsidRPr="00C95F4C" w:rsidRDefault="00C95F4C" w:rsidP="00C95F4C">
      <w:pPr>
        <w:widowControl/>
        <w:shd w:val="clear" w:color="auto" w:fill="FFFFFF"/>
        <w:spacing w:line="480" w:lineRule="auto"/>
        <w:jc w:val="center"/>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关于扶持奖励企业上市和新三板挂牌等直接融资的若干政策规定</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为进一步推动全市企业加快登陆多层次资本市场工作，抢抓全国中小企业股份转让系统（以下简称新三板）试点扩容机遇，鼓励企业通过区域性股权交易市场（以下简称四板）直接融资。根据省政府办公厅《关于推动中小微企业利用全国中小企业股份转让系统发展的实施意见》（赣府厅发〔2014〕5号）、宜春市政府《关于扶持企业上市的若干政策规定》（宜府发〔2012〕18号）等文件精神，结合我市实际，特制定本规定。</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一、奖励原则</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1.拟上市企业注册地在丰城市，净资产在2000万元人民币以上，年净利润在500万元人民币以上，未来几年可继续保持利润增长，基本符合上市要求且企业决策层有较强上市意愿的企业；</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2.拟上新三板企业注册地在丰城市，注册资本在500万元人民币以上，依法设立存续满两年的有限责任公司或股份有限公司；</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lastRenderedPageBreak/>
        <w:t xml:space="preserve">　　3.企业治理机制健全，合法规范经营，主营业务符合国家产业政策，属我市鼓励发展产业；</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4.企业已与证券公司（具有主办券商业务资格）等中介机构签订顾问协议。</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二、奖励措施</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（一）鼓励在主板（创业板）市场上市</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1.企业IPO（首次向社会公众公开募股）之前，由市财政分“企业完成股改并通过省证监局辅导验收”、“上市申报材料被中国证监会受理”、“挂牌上市”三个阶段给予奖励，三个阶段奖励金额分别为50万元、50万元和50万元，总额为150万元。</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2.上市成功后，由受益财政按筹资总额的5‰对企业有功人员进行奖励，最高不超过350万元。</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3.对注册地迁入我市的上市公司（含异地“借壳”上市后迁入），视同改制上市企业，享受同等优惠政策。</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（二）鼓励在新三板和四板挂牌</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1.在新三板成功挂牌的企业，由市财政按实施进度分阶段以奖代补，同时鼓励先行企业，在完成股份制改造后奖励10万元，每年前3名奖励20万元（不重复奖励）；通过券商内核的，奖励20万元；成功挂牌的，奖励50万元，每年前3名奖励60万元（不重复奖励）。</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2.企业在挂牌半年内成功融资，且融资金额的80%投资于我市，由受益财政按照融资总额的5‰奖励，最高不超过100万元。</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lastRenderedPageBreak/>
        <w:t xml:space="preserve">　　3.挂牌企业</w:t>
      </w:r>
      <w:proofErr w:type="gramStart"/>
      <w:r w:rsidRPr="00C95F4C">
        <w:rPr>
          <w:rFonts w:ascii="微软雅黑" w:eastAsia="微软雅黑" w:hAnsi="微软雅黑" w:cs="宋体" w:hint="eastAsia"/>
          <w:color w:val="333333"/>
          <w:kern w:val="0"/>
          <w:sz w:val="27"/>
          <w:szCs w:val="27"/>
        </w:rPr>
        <w:t>成功转板登陆</w:t>
      </w:r>
      <w:proofErr w:type="gramEnd"/>
      <w:r w:rsidRPr="00C95F4C">
        <w:rPr>
          <w:rFonts w:ascii="微软雅黑" w:eastAsia="微软雅黑" w:hAnsi="微软雅黑" w:cs="宋体" w:hint="eastAsia"/>
          <w:color w:val="333333"/>
          <w:kern w:val="0"/>
          <w:sz w:val="27"/>
          <w:szCs w:val="27"/>
        </w:rPr>
        <w:t>境内外资本市场的，按全市企业上市扶持政策统一执行。其中，企业完成股份制改造、上市辅导等阶段性享受主板上市同等奖励政策，不足部分给予补足。</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4.企业采用买壳、借</w:t>
      </w:r>
      <w:proofErr w:type="gramStart"/>
      <w:r w:rsidRPr="00C95F4C">
        <w:rPr>
          <w:rFonts w:ascii="微软雅黑" w:eastAsia="微软雅黑" w:hAnsi="微软雅黑" w:cs="宋体" w:hint="eastAsia"/>
          <w:color w:val="333333"/>
          <w:kern w:val="0"/>
          <w:sz w:val="27"/>
          <w:szCs w:val="27"/>
        </w:rPr>
        <w:t>壳实现</w:t>
      </w:r>
      <w:proofErr w:type="gramEnd"/>
      <w:r w:rsidRPr="00C95F4C">
        <w:rPr>
          <w:rFonts w:ascii="微软雅黑" w:eastAsia="微软雅黑" w:hAnsi="微软雅黑" w:cs="宋体" w:hint="eastAsia"/>
          <w:color w:val="333333"/>
          <w:kern w:val="0"/>
          <w:sz w:val="27"/>
          <w:szCs w:val="27"/>
        </w:rPr>
        <w:t>新三板挂牌，并将公司注册地迁至我市的，享受同等奖励政策。</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5.对在境内“区域性股权交易市场”（四板）挂牌成功的企业，由市财政一次性奖励8万元，挂牌半年内成功融资，并且全部投资我市，由受益财政按此次融资总额的1‰给予奖励，但最高不超过20万元。</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三、扶持政策</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1.企业在改制过程中，需要完善原有土地使用权证（不含改变土地使用性质的）和房产证等权证手续的，国土资源管理部门、房管部门等部门应给予大力支持，简化手续。变更登记等有关行政性事业收费一律只收工本费，其他费用全免。</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2.企业用水权、用电权及其他无形资产无偿给予过户；涉及国有资产的，按国有资产有关管理规定从优办理。</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3.自建自用的生产性建设项目，一律免征城市基础设施配套费。</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4.企业推进上市及新三板过程中的以下五方面税费，在依法征收后，凡属地方留成部分的，由受益财政给予扶持。</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（1）企业为上市和新三板挂牌而进行股份制改造或变更新设立股份有限公司，凡涉及工商登记变更、房地产过户、资产转让、在建工程转让、固定资产增值等事项应缴纳的企业所得税；</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lastRenderedPageBreak/>
        <w:t xml:space="preserve">　　（2）企业为上市和新三板挂牌而规范办理房产、土地、车船等权证应缴纳的税费（不含契税）；</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（3）企业为上市和新三板挂牌而将资本公积、盈余公积、未分配利润和股改时所得企业权益转增股本的，其依法缴纳的个人所得税；</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（4）企业为上市和新三板挂牌而按国家有关规定清理规范此前年度财务，因此补缴的税费；</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（5）企业</w:t>
      </w:r>
      <w:proofErr w:type="gramStart"/>
      <w:r w:rsidRPr="00C95F4C">
        <w:rPr>
          <w:rFonts w:ascii="微软雅黑" w:eastAsia="微软雅黑" w:hAnsi="微软雅黑" w:cs="宋体" w:hint="eastAsia"/>
          <w:color w:val="333333"/>
          <w:kern w:val="0"/>
          <w:sz w:val="27"/>
          <w:szCs w:val="27"/>
        </w:rPr>
        <w:t>自股改正</w:t>
      </w:r>
      <w:proofErr w:type="gramEnd"/>
      <w:r w:rsidRPr="00C95F4C">
        <w:rPr>
          <w:rFonts w:ascii="微软雅黑" w:eastAsia="微软雅黑" w:hAnsi="微软雅黑" w:cs="宋体" w:hint="eastAsia"/>
          <w:color w:val="333333"/>
          <w:kern w:val="0"/>
          <w:sz w:val="27"/>
          <w:szCs w:val="27"/>
        </w:rPr>
        <w:t>式启动上市及新三板程序后新增的企业所得税。</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注：上述（1）—（4）项扶持资金的30%在企业股改时兑现，70%在企业上市和新三板成功挂牌后兑现；第（5）项扶持资金，企业最多可享受3年，上市和新三板成功挂牌后不再享受。</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5.市政府每年在安排工业发展专项资金中优先支持拟上市企业和新三板企业。同时，对符合条件的拟上市企业和新三板企业，</w:t>
      </w:r>
      <w:proofErr w:type="gramStart"/>
      <w:r w:rsidRPr="00C95F4C">
        <w:rPr>
          <w:rFonts w:ascii="微软雅黑" w:eastAsia="微软雅黑" w:hAnsi="微软雅黑" w:cs="宋体" w:hint="eastAsia"/>
          <w:color w:val="333333"/>
          <w:kern w:val="0"/>
          <w:sz w:val="27"/>
          <w:szCs w:val="27"/>
        </w:rPr>
        <w:t>市发改委</w:t>
      </w:r>
      <w:proofErr w:type="gramEnd"/>
      <w:r w:rsidRPr="00C95F4C">
        <w:rPr>
          <w:rFonts w:ascii="微软雅黑" w:eastAsia="微软雅黑" w:hAnsi="微软雅黑" w:cs="宋体" w:hint="eastAsia"/>
          <w:color w:val="333333"/>
          <w:kern w:val="0"/>
          <w:sz w:val="27"/>
          <w:szCs w:val="27"/>
        </w:rPr>
        <w:t>、工信委、财政局和科技局等部门要在申报国家和省高新技术产业资金、中小企业专项资金、科技三项经费、挖潜改造资金和国债项目财政贴息资金等各类政策性扶持资金中给予优先支持。</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四、奖励程序</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（一）企业向所在的园区或乡镇（街道）提出奖励申请，由园区或乡镇（街道）初审，初审符合奖励政策的，由市金融办牵头，会同市工信委、财政局、国税、地税等部门进行复审后，报请市政府决定。</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lastRenderedPageBreak/>
        <w:t xml:space="preserve">　　（二）奖励资金经市政府批准后，市财政要及时将奖励资金拨付给企业。</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三）每家企业奖励总额最高不超过500万元（不含税费奖补）。本办法实施期间，企业的同一行为市内有关政策均有规定的，按照就高不就低的原则，不得重复享受。奖励申请要在有关工作完成后的半年内提出，逾期视为自动放弃。</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（四）企业应当据实报送有关材料，对于编制虚假材料骗取奖励资金的，将追回有关资金，并按规定予以处罚，直至追究刑事责任。</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五、保障措施</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一）加强组织领导。丰城市企业上市工作领导小组要进一步加强企业上市和新三板挂牌等直接融资工作组织协调工作，建立市委、市政府领导班子成员挂点包扶责任制，对后备企业资源库中的企业一对一挂点包扶，具体工作由市企业上市工作领导办公室负责，各园区、乡镇（街道）和有关部门要高度重视企业挂牌工作，切实加强组织领导，成立相应的领导班子和工作班子，全面推进我市发展资本市场。每年年终进行评比，对上市、新三板</w:t>
      </w:r>
      <w:proofErr w:type="gramStart"/>
      <w:r w:rsidRPr="00C95F4C">
        <w:rPr>
          <w:rFonts w:ascii="微软雅黑" w:eastAsia="微软雅黑" w:hAnsi="微软雅黑" w:cs="宋体" w:hint="eastAsia"/>
          <w:color w:val="333333"/>
          <w:kern w:val="0"/>
          <w:sz w:val="27"/>
          <w:szCs w:val="27"/>
        </w:rPr>
        <w:t>股改及成功</w:t>
      </w:r>
      <w:proofErr w:type="gramEnd"/>
      <w:r w:rsidRPr="00C95F4C">
        <w:rPr>
          <w:rFonts w:ascii="微软雅黑" w:eastAsia="微软雅黑" w:hAnsi="微软雅黑" w:cs="宋体" w:hint="eastAsia"/>
          <w:color w:val="333333"/>
          <w:kern w:val="0"/>
          <w:sz w:val="27"/>
          <w:szCs w:val="27"/>
        </w:rPr>
        <w:t>上市或挂牌前3名的企业给予授奖。</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二）加快工作推进。市企业上市工作领导办公室定期收集和研究企业挂牌中遇到的重大问题。各园区、乡镇（街道）要对辖区内企业开展全面调查摸底，掌握企业情况，制定相应的工作推进方案，明确专人与上级业务部门和企业搞好对接，对拟挂牌的企业实行一对一</w:t>
      </w:r>
      <w:r w:rsidRPr="00C95F4C">
        <w:rPr>
          <w:rFonts w:ascii="微软雅黑" w:eastAsia="微软雅黑" w:hAnsi="微软雅黑" w:cs="宋体" w:hint="eastAsia"/>
          <w:color w:val="333333"/>
          <w:kern w:val="0"/>
          <w:sz w:val="27"/>
          <w:szCs w:val="27"/>
        </w:rPr>
        <w:lastRenderedPageBreak/>
        <w:t>跟踪、一对一负责，及时帮助解决推进过程中遇到的问题，确保企业成功上市挂牌。</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（三）实行备案登记。按“培育一批、改制一批、辅导一批、上市一批”的工作目标，建立和完善上市和新三板后备企业资源库。后备</w:t>
      </w:r>
      <w:proofErr w:type="gramStart"/>
      <w:r w:rsidRPr="00C95F4C">
        <w:rPr>
          <w:rFonts w:ascii="微软雅黑" w:eastAsia="微软雅黑" w:hAnsi="微软雅黑" w:cs="宋体" w:hint="eastAsia"/>
          <w:color w:val="333333"/>
          <w:kern w:val="0"/>
          <w:sz w:val="27"/>
          <w:szCs w:val="27"/>
        </w:rPr>
        <w:t>库企业</w:t>
      </w:r>
      <w:proofErr w:type="gramEnd"/>
      <w:r w:rsidRPr="00C95F4C">
        <w:rPr>
          <w:rFonts w:ascii="微软雅黑" w:eastAsia="微软雅黑" w:hAnsi="微软雅黑" w:cs="宋体" w:hint="eastAsia"/>
          <w:color w:val="333333"/>
          <w:kern w:val="0"/>
          <w:sz w:val="27"/>
          <w:szCs w:val="27"/>
        </w:rPr>
        <w:t>应及时在市</w:t>
      </w:r>
      <w:proofErr w:type="gramStart"/>
      <w:r w:rsidRPr="00C95F4C">
        <w:rPr>
          <w:rFonts w:ascii="微软雅黑" w:eastAsia="微软雅黑" w:hAnsi="微软雅黑" w:cs="宋体" w:hint="eastAsia"/>
          <w:color w:val="333333"/>
          <w:kern w:val="0"/>
          <w:sz w:val="27"/>
          <w:szCs w:val="27"/>
        </w:rPr>
        <w:t>工信委备案</w:t>
      </w:r>
      <w:proofErr w:type="gramEnd"/>
      <w:r w:rsidRPr="00C95F4C">
        <w:rPr>
          <w:rFonts w:ascii="微软雅黑" w:eastAsia="微软雅黑" w:hAnsi="微软雅黑" w:cs="宋体" w:hint="eastAsia"/>
          <w:color w:val="333333"/>
          <w:kern w:val="0"/>
          <w:sz w:val="27"/>
          <w:szCs w:val="27"/>
        </w:rPr>
        <w:t>登记并签订协议，明确上市工作进度安排，履行备案登记、信息上报等有关义务，不得因主观原因随意退出上市程序。对不履行协议、两年内上市和挂牌工作没有实质进展的企业，将取消其拟上市企业和</w:t>
      </w:r>
      <w:proofErr w:type="gramStart"/>
      <w:r w:rsidRPr="00C95F4C">
        <w:rPr>
          <w:rFonts w:ascii="微软雅黑" w:eastAsia="微软雅黑" w:hAnsi="微软雅黑" w:cs="宋体" w:hint="eastAsia"/>
          <w:color w:val="333333"/>
          <w:kern w:val="0"/>
          <w:sz w:val="27"/>
          <w:szCs w:val="27"/>
        </w:rPr>
        <w:t>拟挂牌</w:t>
      </w:r>
      <w:proofErr w:type="gramEnd"/>
      <w:r w:rsidRPr="00C95F4C">
        <w:rPr>
          <w:rFonts w:ascii="微软雅黑" w:eastAsia="微软雅黑" w:hAnsi="微软雅黑" w:cs="宋体" w:hint="eastAsia"/>
          <w:color w:val="333333"/>
          <w:kern w:val="0"/>
          <w:sz w:val="27"/>
          <w:szCs w:val="27"/>
        </w:rPr>
        <w:t>新三板企业资格。</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四）建立绿色通道。市企业上市工作领导小组不定期协调解决企业挂牌工作中遇到的重大问题，对挂牌过程中遇到的特殊问题，采取“一事一议”的办法予以协调解决。市有关部门要积极给予支持，及时出具相关证明文件，努力创造优惠政策条件，帮助企业降低挂牌成本，提供优质服务。</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本文件自公布之日起，市本级已出台的企业上市扶持政策不再同时执行，本规定由市上市办公室负责解释，并随国家相关法律法规政策的变化而适时调整。</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7"/>
          <w:szCs w:val="27"/>
        </w:rPr>
        <w:t xml:space="preserve">　　</w:t>
      </w:r>
    </w:p>
    <w:p w:rsidR="00C95F4C" w:rsidRPr="00C95F4C" w:rsidRDefault="00C95F4C" w:rsidP="00C95F4C">
      <w:pPr>
        <w:widowControl/>
        <w:shd w:val="clear" w:color="auto" w:fill="FFFFFF"/>
        <w:spacing w:line="480" w:lineRule="auto"/>
        <w:jc w:val="left"/>
        <w:rPr>
          <w:rFonts w:ascii="微软雅黑" w:eastAsia="微软雅黑" w:hAnsi="微软雅黑" w:cs="宋体" w:hint="eastAsia"/>
          <w:color w:val="333333"/>
          <w:kern w:val="0"/>
          <w:sz w:val="24"/>
          <w:szCs w:val="24"/>
        </w:rPr>
      </w:pPr>
      <w:r w:rsidRPr="00C95F4C">
        <w:rPr>
          <w:rFonts w:ascii="微软雅黑" w:eastAsia="微软雅黑" w:hAnsi="微软雅黑" w:cs="宋体" w:hint="eastAsia"/>
          <w:color w:val="333333"/>
          <w:kern w:val="0"/>
          <w:sz w:val="24"/>
          <w:szCs w:val="24"/>
        </w:rPr>
        <w:t> </w:t>
      </w:r>
    </w:p>
    <w:p w:rsidR="00C0242A" w:rsidRPr="00C95F4C" w:rsidRDefault="00C0242A"/>
    <w:sectPr w:rsidR="00C0242A" w:rsidRPr="00C95F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4C"/>
    <w:rsid w:val="00C0242A"/>
    <w:rsid w:val="00C95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DFE02-99C0-4706-B7B5-5F124681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C95F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95F4C"/>
    <w:rPr>
      <w:rFonts w:ascii="宋体" w:eastAsia="宋体" w:hAnsi="宋体" w:cs="宋体"/>
      <w:b/>
      <w:bCs/>
      <w:kern w:val="0"/>
      <w:sz w:val="27"/>
      <w:szCs w:val="27"/>
    </w:rPr>
  </w:style>
  <w:style w:type="character" w:customStyle="1" w:styleId="apple-converted-space">
    <w:name w:val="apple-converted-space"/>
    <w:basedOn w:val="a0"/>
    <w:rsid w:val="00C95F4C"/>
  </w:style>
  <w:style w:type="character" w:styleId="a3">
    <w:name w:val="Hyperlink"/>
    <w:basedOn w:val="a0"/>
    <w:uiPriority w:val="99"/>
    <w:semiHidden/>
    <w:unhideWhenUsed/>
    <w:rsid w:val="00C95F4C"/>
    <w:rPr>
      <w:color w:val="0000FF"/>
      <w:u w:val="single"/>
    </w:rPr>
  </w:style>
  <w:style w:type="paragraph" w:styleId="a4">
    <w:name w:val="Normal (Web)"/>
    <w:basedOn w:val="a"/>
    <w:uiPriority w:val="99"/>
    <w:semiHidden/>
    <w:unhideWhenUsed/>
    <w:rsid w:val="00C95F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877941">
      <w:bodyDiv w:val="1"/>
      <w:marLeft w:val="0"/>
      <w:marRight w:val="0"/>
      <w:marTop w:val="0"/>
      <w:marBottom w:val="0"/>
      <w:divBdr>
        <w:top w:val="none" w:sz="0" w:space="0" w:color="auto"/>
        <w:left w:val="none" w:sz="0" w:space="0" w:color="auto"/>
        <w:bottom w:val="none" w:sz="0" w:space="0" w:color="auto"/>
        <w:right w:val="none" w:sz="0" w:space="0" w:color="auto"/>
      </w:divBdr>
      <w:divsChild>
        <w:div w:id="1836845203">
          <w:marLeft w:val="0"/>
          <w:marRight w:val="0"/>
          <w:marTop w:val="0"/>
          <w:marBottom w:val="0"/>
          <w:divBdr>
            <w:top w:val="none" w:sz="0" w:space="0" w:color="auto"/>
            <w:left w:val="none" w:sz="0" w:space="0" w:color="auto"/>
            <w:bottom w:val="single" w:sz="6" w:space="18" w:color="E1E1E1"/>
            <w:right w:val="none" w:sz="0" w:space="0" w:color="auto"/>
          </w:divBdr>
        </w:div>
        <w:div w:id="9983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2018-05-18T08:12:00Z</dcterms:created>
  <dcterms:modified xsi:type="dcterms:W3CDTF">2018-05-18T08:13:00Z</dcterms:modified>
</cp:coreProperties>
</file>