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59D" w:rsidRPr="005B759D" w:rsidRDefault="005B759D" w:rsidP="005B759D">
      <w:pPr>
        <w:jc w:val="center"/>
      </w:pPr>
      <w:r>
        <w:t>2</w:t>
      </w:r>
      <w:r w:rsidRPr="005B759D">
        <w:rPr>
          <w:rFonts w:hint="eastAsia"/>
        </w:rPr>
        <w:t>018</w:t>
      </w:r>
      <w:r w:rsidRPr="005B759D">
        <w:rPr>
          <w:rFonts w:hint="eastAsia"/>
        </w:rPr>
        <w:t>年度广州市</w:t>
      </w:r>
      <w:proofErr w:type="gramStart"/>
      <w:r w:rsidRPr="005B759D">
        <w:rPr>
          <w:rFonts w:hint="eastAsia"/>
        </w:rPr>
        <w:t>荔</w:t>
      </w:r>
      <w:proofErr w:type="gramEnd"/>
      <w:r w:rsidRPr="005B759D">
        <w:rPr>
          <w:rFonts w:hint="eastAsia"/>
        </w:rPr>
        <w:t>湾区企业上市挂牌扶持奖励申报指南</w:t>
      </w:r>
    </w:p>
    <w:p w:rsidR="005B759D" w:rsidRPr="005B759D" w:rsidRDefault="005B759D" w:rsidP="005B759D">
      <w:pPr>
        <w:rPr>
          <w:rFonts w:hint="eastAsia"/>
        </w:rPr>
      </w:pPr>
      <w:r w:rsidRPr="005B759D">
        <w:rPr>
          <w:rFonts w:hint="eastAsia"/>
        </w:rPr>
        <w:t> </w:t>
      </w:r>
      <w:r w:rsidRPr="005B759D">
        <w:rPr>
          <w:rFonts w:hint="eastAsia"/>
        </w:rPr>
        <w:t>一、政策依据</w:t>
      </w:r>
    </w:p>
    <w:p w:rsidR="005B759D" w:rsidRPr="005B759D" w:rsidRDefault="005B759D" w:rsidP="005B759D">
      <w:pPr>
        <w:rPr>
          <w:rFonts w:hint="eastAsia"/>
        </w:rPr>
      </w:pPr>
      <w:r w:rsidRPr="005B759D">
        <w:rPr>
          <w:rFonts w:hint="eastAsia"/>
        </w:rPr>
        <w:t>       </w:t>
      </w:r>
      <w:r w:rsidRPr="005B759D">
        <w:rPr>
          <w:rFonts w:hint="eastAsia"/>
        </w:rPr>
        <w:t>《广州市荔湾区加快推进企业上市工作扶持奖励办法》（</w:t>
      </w:r>
      <w:proofErr w:type="gramStart"/>
      <w:r w:rsidRPr="005B759D">
        <w:rPr>
          <w:rFonts w:hint="eastAsia"/>
        </w:rPr>
        <w:t>荔</w:t>
      </w:r>
      <w:proofErr w:type="gramEnd"/>
      <w:r w:rsidRPr="005B759D">
        <w:rPr>
          <w:rFonts w:hint="eastAsia"/>
        </w:rPr>
        <w:t>府办〔</w:t>
      </w:r>
      <w:r w:rsidRPr="005B759D">
        <w:rPr>
          <w:rFonts w:hint="eastAsia"/>
        </w:rPr>
        <w:t>2017</w:t>
      </w:r>
      <w:r w:rsidRPr="005B759D">
        <w:rPr>
          <w:rFonts w:hint="eastAsia"/>
        </w:rPr>
        <w:t>〕</w:t>
      </w:r>
      <w:r w:rsidRPr="005B759D">
        <w:rPr>
          <w:rFonts w:hint="eastAsia"/>
        </w:rPr>
        <w:t>11</w:t>
      </w:r>
      <w:r w:rsidRPr="005B759D">
        <w:rPr>
          <w:rFonts w:hint="eastAsia"/>
        </w:rPr>
        <w:t>号）。</w:t>
      </w:r>
    </w:p>
    <w:p w:rsidR="005B759D" w:rsidRPr="005B759D" w:rsidRDefault="005B759D" w:rsidP="005B759D">
      <w:pPr>
        <w:rPr>
          <w:rFonts w:hint="eastAsia"/>
        </w:rPr>
      </w:pPr>
      <w:r>
        <w:rPr>
          <w:rFonts w:hint="eastAsia"/>
        </w:rPr>
        <w:t> </w:t>
      </w:r>
      <w:r w:rsidRPr="005B759D">
        <w:rPr>
          <w:rFonts w:hint="eastAsia"/>
        </w:rPr>
        <w:t>二、申报条件</w:t>
      </w:r>
    </w:p>
    <w:p w:rsidR="005B759D" w:rsidRPr="005B759D" w:rsidRDefault="005B759D" w:rsidP="005B759D">
      <w:pPr>
        <w:rPr>
          <w:rFonts w:hint="eastAsia"/>
        </w:rPr>
      </w:pPr>
      <w:r w:rsidRPr="005B759D">
        <w:rPr>
          <w:rFonts w:hint="eastAsia"/>
        </w:rPr>
        <w:t>       2018</w:t>
      </w:r>
      <w:r w:rsidRPr="005B759D">
        <w:rPr>
          <w:rFonts w:hint="eastAsia"/>
        </w:rPr>
        <w:t>年，在境内外证券市场上市，或在全国中小企业股份转让系统和广东股权交易中心挂牌交易的企业。</w:t>
      </w:r>
    </w:p>
    <w:p w:rsidR="005B759D" w:rsidRPr="005B759D" w:rsidRDefault="005B759D" w:rsidP="005B759D">
      <w:pPr>
        <w:rPr>
          <w:rFonts w:hint="eastAsia"/>
        </w:rPr>
      </w:pPr>
      <w:r w:rsidRPr="005B759D">
        <w:rPr>
          <w:rFonts w:hint="eastAsia"/>
        </w:rPr>
        <w:t> </w:t>
      </w:r>
      <w:r w:rsidRPr="005B759D">
        <w:rPr>
          <w:rFonts w:hint="eastAsia"/>
        </w:rPr>
        <w:t>三、申报材料</w:t>
      </w:r>
    </w:p>
    <w:p w:rsidR="005B759D" w:rsidRPr="005B759D" w:rsidRDefault="005B759D" w:rsidP="005B759D">
      <w:pPr>
        <w:rPr>
          <w:rFonts w:hint="eastAsia"/>
        </w:rPr>
      </w:pPr>
      <w:r w:rsidRPr="005B759D">
        <w:rPr>
          <w:rFonts w:hint="eastAsia"/>
        </w:rPr>
        <w:t>       </w:t>
      </w:r>
      <w:r w:rsidRPr="005B759D">
        <w:rPr>
          <w:rFonts w:hint="eastAsia"/>
        </w:rPr>
        <w:t>（一）境内外证券市场上市</w:t>
      </w:r>
    </w:p>
    <w:p w:rsidR="005B759D" w:rsidRPr="005B759D" w:rsidRDefault="005B759D" w:rsidP="005B759D">
      <w:pPr>
        <w:rPr>
          <w:rFonts w:hint="eastAsia"/>
        </w:rPr>
      </w:pPr>
      <w:r w:rsidRPr="005B759D">
        <w:rPr>
          <w:rFonts w:hint="eastAsia"/>
        </w:rPr>
        <w:t>       1.</w:t>
      </w:r>
      <w:r w:rsidRPr="005B759D">
        <w:rPr>
          <w:rFonts w:hint="eastAsia"/>
        </w:rPr>
        <w:t>上市辅导期满并通过中国证券监督管理委员会广东监管局验收后申请资助的企业，应提交下列材料：</w:t>
      </w:r>
    </w:p>
    <w:p w:rsidR="005B759D" w:rsidRPr="005B759D" w:rsidRDefault="005B759D" w:rsidP="005B759D">
      <w:pPr>
        <w:rPr>
          <w:rFonts w:hint="eastAsia"/>
        </w:rPr>
      </w:pPr>
      <w:r w:rsidRPr="005B759D">
        <w:rPr>
          <w:rFonts w:hint="eastAsia"/>
        </w:rPr>
        <w:t>       </w:t>
      </w:r>
      <w:r w:rsidRPr="005B759D">
        <w:rPr>
          <w:rFonts w:hint="eastAsia"/>
        </w:rPr>
        <w:t>《荔湾区后备上市企业资助申请书》；</w:t>
      </w:r>
    </w:p>
    <w:p w:rsidR="005B759D" w:rsidRPr="005B759D" w:rsidRDefault="005B759D" w:rsidP="005B759D">
      <w:pPr>
        <w:rPr>
          <w:rFonts w:hint="eastAsia"/>
        </w:rPr>
      </w:pPr>
      <w:r w:rsidRPr="005B759D">
        <w:rPr>
          <w:rFonts w:hint="eastAsia"/>
        </w:rPr>
        <w:t>       </w:t>
      </w:r>
      <w:r w:rsidRPr="005B759D">
        <w:rPr>
          <w:rFonts w:hint="eastAsia"/>
        </w:rPr>
        <w:t>《荔湾区企业上市辅导工作完成情况表》；</w:t>
      </w:r>
    </w:p>
    <w:p w:rsidR="005B759D" w:rsidRPr="005B759D" w:rsidRDefault="005B759D" w:rsidP="005B759D">
      <w:pPr>
        <w:rPr>
          <w:rFonts w:hint="eastAsia"/>
        </w:rPr>
      </w:pPr>
      <w:r w:rsidRPr="005B759D">
        <w:rPr>
          <w:rFonts w:hint="eastAsia"/>
        </w:rPr>
        <w:t>       </w:t>
      </w:r>
      <w:r w:rsidRPr="005B759D">
        <w:rPr>
          <w:rFonts w:hint="eastAsia"/>
        </w:rPr>
        <w:t>企业的工商营业执照、组织机构代码证、税务登记证的复印件（验原件）；</w:t>
      </w:r>
    </w:p>
    <w:p w:rsidR="005B759D" w:rsidRPr="005B759D" w:rsidRDefault="005B759D" w:rsidP="005B759D">
      <w:pPr>
        <w:rPr>
          <w:rFonts w:hint="eastAsia"/>
        </w:rPr>
      </w:pPr>
      <w:r w:rsidRPr="005B759D">
        <w:rPr>
          <w:rFonts w:hint="eastAsia"/>
        </w:rPr>
        <w:t>       </w:t>
      </w:r>
      <w:r w:rsidRPr="005B759D">
        <w:rPr>
          <w:rFonts w:hint="eastAsia"/>
        </w:rPr>
        <w:t>企业上一年度会计报表、审计报告及最近一个月的会计报表的复印件；</w:t>
      </w:r>
    </w:p>
    <w:p w:rsidR="005B759D" w:rsidRPr="005B759D" w:rsidRDefault="005B759D" w:rsidP="005B759D">
      <w:pPr>
        <w:rPr>
          <w:rFonts w:hint="eastAsia"/>
        </w:rPr>
      </w:pPr>
      <w:r w:rsidRPr="005B759D">
        <w:rPr>
          <w:rFonts w:hint="eastAsia"/>
        </w:rPr>
        <w:t>       </w:t>
      </w:r>
      <w:r w:rsidRPr="005B759D">
        <w:rPr>
          <w:rFonts w:hint="eastAsia"/>
        </w:rPr>
        <w:t>企业已支付上市辅导、保荐、评估、审计、法律服务等必要费用的原始凭证复印件及各项费用支付说明（验原件）；</w:t>
      </w:r>
    </w:p>
    <w:p w:rsidR="005B759D" w:rsidRPr="005B759D" w:rsidRDefault="005B759D" w:rsidP="005B759D">
      <w:pPr>
        <w:rPr>
          <w:rFonts w:hint="eastAsia"/>
        </w:rPr>
      </w:pPr>
      <w:r w:rsidRPr="005B759D">
        <w:rPr>
          <w:rFonts w:hint="eastAsia"/>
        </w:rPr>
        <w:t>       </w:t>
      </w:r>
      <w:r w:rsidRPr="005B759D">
        <w:rPr>
          <w:rFonts w:hint="eastAsia"/>
        </w:rPr>
        <w:t>中国证券监督管理委员会广东证监局出具的辅导备案登记确认书的复印件（验原件）；</w:t>
      </w:r>
    </w:p>
    <w:p w:rsidR="005B759D" w:rsidRPr="005B759D" w:rsidRDefault="005B759D" w:rsidP="005B759D">
      <w:pPr>
        <w:rPr>
          <w:rFonts w:hint="eastAsia"/>
        </w:rPr>
      </w:pPr>
      <w:r w:rsidRPr="005B759D">
        <w:rPr>
          <w:rFonts w:hint="eastAsia"/>
        </w:rPr>
        <w:t>       </w:t>
      </w:r>
      <w:r w:rsidRPr="005B759D">
        <w:rPr>
          <w:rFonts w:hint="eastAsia"/>
        </w:rPr>
        <w:t>《委托书》、法人身份证复印件、经办人身份证复印件（验原件）；</w:t>
      </w:r>
    </w:p>
    <w:p w:rsidR="005B759D" w:rsidRPr="005B759D" w:rsidRDefault="005B759D" w:rsidP="005B759D">
      <w:pPr>
        <w:rPr>
          <w:rFonts w:hint="eastAsia"/>
        </w:rPr>
      </w:pPr>
      <w:r w:rsidRPr="005B759D">
        <w:rPr>
          <w:rFonts w:hint="eastAsia"/>
        </w:rPr>
        <w:t>       </w:t>
      </w:r>
      <w:r w:rsidRPr="005B759D">
        <w:rPr>
          <w:rFonts w:hint="eastAsia"/>
        </w:rPr>
        <w:t>基本户开户证明；</w:t>
      </w:r>
    </w:p>
    <w:p w:rsidR="005B759D" w:rsidRPr="005B759D" w:rsidRDefault="005B759D" w:rsidP="005B759D">
      <w:pPr>
        <w:rPr>
          <w:rFonts w:hint="eastAsia"/>
        </w:rPr>
      </w:pPr>
      <w:r w:rsidRPr="005B759D">
        <w:rPr>
          <w:rFonts w:hint="eastAsia"/>
        </w:rPr>
        <w:t>       </w:t>
      </w:r>
      <w:r w:rsidRPr="005B759D">
        <w:rPr>
          <w:rFonts w:hint="eastAsia"/>
        </w:rPr>
        <w:t>《承诺书》。</w:t>
      </w:r>
    </w:p>
    <w:p w:rsidR="005B759D" w:rsidRPr="005B759D" w:rsidRDefault="005B759D" w:rsidP="005B759D">
      <w:pPr>
        <w:rPr>
          <w:rFonts w:hint="eastAsia"/>
        </w:rPr>
      </w:pPr>
      <w:r w:rsidRPr="005B759D">
        <w:rPr>
          <w:rFonts w:hint="eastAsia"/>
        </w:rPr>
        <w:t>       2.</w:t>
      </w:r>
      <w:r w:rsidRPr="005B759D">
        <w:rPr>
          <w:rFonts w:hint="eastAsia"/>
        </w:rPr>
        <w:t>上市申请材料经中国证券监督管理委员会正式受理后申请资助的企业，应提交下列材料：</w:t>
      </w:r>
    </w:p>
    <w:p w:rsidR="005B759D" w:rsidRPr="005B759D" w:rsidRDefault="005B759D" w:rsidP="005B759D">
      <w:pPr>
        <w:rPr>
          <w:rFonts w:hint="eastAsia"/>
        </w:rPr>
      </w:pPr>
      <w:r w:rsidRPr="005B759D">
        <w:rPr>
          <w:rFonts w:hint="eastAsia"/>
        </w:rPr>
        <w:t>       </w:t>
      </w:r>
      <w:r w:rsidRPr="005B759D">
        <w:rPr>
          <w:rFonts w:hint="eastAsia"/>
        </w:rPr>
        <w:t>《荔湾区后备上市企业资助申请书》；</w:t>
      </w:r>
    </w:p>
    <w:p w:rsidR="005B759D" w:rsidRPr="005B759D" w:rsidRDefault="005B759D" w:rsidP="005B759D">
      <w:pPr>
        <w:rPr>
          <w:rFonts w:hint="eastAsia"/>
        </w:rPr>
      </w:pPr>
      <w:r w:rsidRPr="005B759D">
        <w:rPr>
          <w:rFonts w:hint="eastAsia"/>
        </w:rPr>
        <w:t>       </w:t>
      </w:r>
      <w:r w:rsidRPr="005B759D">
        <w:rPr>
          <w:rFonts w:hint="eastAsia"/>
        </w:rPr>
        <w:t>中国证监会行政许可申请受理通知书的复印件（验原件）；</w:t>
      </w:r>
    </w:p>
    <w:p w:rsidR="005B759D" w:rsidRPr="005B759D" w:rsidRDefault="005B759D" w:rsidP="005B759D">
      <w:pPr>
        <w:rPr>
          <w:rFonts w:hint="eastAsia"/>
        </w:rPr>
      </w:pPr>
      <w:r w:rsidRPr="005B759D">
        <w:rPr>
          <w:rFonts w:hint="eastAsia"/>
        </w:rPr>
        <w:t>       </w:t>
      </w:r>
      <w:r w:rsidRPr="005B759D">
        <w:rPr>
          <w:rFonts w:hint="eastAsia"/>
        </w:rPr>
        <w:t>《委托书》、法人身份证复印件、经办人身份证复印件（验原件）；</w:t>
      </w:r>
    </w:p>
    <w:p w:rsidR="005B759D" w:rsidRPr="005B759D" w:rsidRDefault="005B759D" w:rsidP="005B759D">
      <w:pPr>
        <w:rPr>
          <w:rFonts w:hint="eastAsia"/>
        </w:rPr>
      </w:pPr>
      <w:r w:rsidRPr="005B759D">
        <w:rPr>
          <w:rFonts w:hint="eastAsia"/>
        </w:rPr>
        <w:t>       </w:t>
      </w:r>
      <w:r w:rsidRPr="005B759D">
        <w:rPr>
          <w:rFonts w:hint="eastAsia"/>
        </w:rPr>
        <w:t>基本户开户证明；</w:t>
      </w:r>
    </w:p>
    <w:p w:rsidR="005B759D" w:rsidRPr="005B759D" w:rsidRDefault="005B759D" w:rsidP="005B759D">
      <w:pPr>
        <w:rPr>
          <w:rFonts w:hint="eastAsia"/>
        </w:rPr>
      </w:pPr>
      <w:r w:rsidRPr="005B759D">
        <w:rPr>
          <w:rFonts w:hint="eastAsia"/>
        </w:rPr>
        <w:t>       </w:t>
      </w:r>
      <w:r w:rsidRPr="005B759D">
        <w:rPr>
          <w:rFonts w:hint="eastAsia"/>
        </w:rPr>
        <w:t>《承诺书》。</w:t>
      </w:r>
    </w:p>
    <w:p w:rsidR="005B759D" w:rsidRPr="005B759D" w:rsidRDefault="005B759D" w:rsidP="005B759D">
      <w:pPr>
        <w:rPr>
          <w:rFonts w:hint="eastAsia"/>
        </w:rPr>
      </w:pPr>
      <w:r w:rsidRPr="005B759D">
        <w:rPr>
          <w:rFonts w:hint="eastAsia"/>
        </w:rPr>
        <w:t>       3.</w:t>
      </w:r>
      <w:r w:rsidRPr="005B759D">
        <w:rPr>
          <w:rFonts w:hint="eastAsia"/>
        </w:rPr>
        <w:t>已上市企业申请奖励的，应提交下列材料：</w:t>
      </w:r>
    </w:p>
    <w:p w:rsidR="005B759D" w:rsidRPr="005B759D" w:rsidRDefault="005B759D" w:rsidP="005B759D">
      <w:pPr>
        <w:rPr>
          <w:rFonts w:hint="eastAsia"/>
        </w:rPr>
      </w:pPr>
      <w:r w:rsidRPr="005B759D">
        <w:rPr>
          <w:rFonts w:hint="eastAsia"/>
        </w:rPr>
        <w:t>       </w:t>
      </w:r>
      <w:r w:rsidRPr="005B759D">
        <w:rPr>
          <w:rFonts w:hint="eastAsia"/>
        </w:rPr>
        <w:t>《荔湾区后备上市企业资助申请书》；</w:t>
      </w:r>
    </w:p>
    <w:p w:rsidR="005B759D" w:rsidRPr="005B759D" w:rsidRDefault="005B759D" w:rsidP="005B759D">
      <w:pPr>
        <w:rPr>
          <w:rFonts w:hint="eastAsia"/>
        </w:rPr>
      </w:pPr>
      <w:r w:rsidRPr="005B759D">
        <w:rPr>
          <w:rFonts w:hint="eastAsia"/>
        </w:rPr>
        <w:t>       </w:t>
      </w:r>
      <w:r w:rsidRPr="005B759D">
        <w:rPr>
          <w:rFonts w:hint="eastAsia"/>
        </w:rPr>
        <w:t>税务部门出具的企业纳税证明（从企业首次公开发行上市或把上市公司注册地址迁到</w:t>
      </w:r>
      <w:proofErr w:type="gramStart"/>
      <w:r w:rsidRPr="005B759D">
        <w:rPr>
          <w:rFonts w:hint="eastAsia"/>
        </w:rPr>
        <w:t>荔</w:t>
      </w:r>
      <w:proofErr w:type="gramEnd"/>
      <w:r w:rsidRPr="005B759D">
        <w:rPr>
          <w:rFonts w:hint="eastAsia"/>
        </w:rPr>
        <w:t>湾区次月起相关月份纳税证明）的复印件（验原件）；</w:t>
      </w:r>
    </w:p>
    <w:p w:rsidR="005B759D" w:rsidRPr="005B759D" w:rsidRDefault="005B759D" w:rsidP="005B759D">
      <w:pPr>
        <w:rPr>
          <w:rFonts w:hint="eastAsia"/>
        </w:rPr>
      </w:pPr>
      <w:r w:rsidRPr="005B759D">
        <w:rPr>
          <w:rFonts w:hint="eastAsia"/>
        </w:rPr>
        <w:t>       </w:t>
      </w:r>
      <w:r w:rsidRPr="005B759D">
        <w:rPr>
          <w:rFonts w:hint="eastAsia"/>
        </w:rPr>
        <w:t>《委托书》、法人身份证复印件、经办人身份证复印件（验原件）；</w:t>
      </w:r>
    </w:p>
    <w:p w:rsidR="005B759D" w:rsidRPr="005B759D" w:rsidRDefault="005B759D" w:rsidP="005B759D">
      <w:pPr>
        <w:rPr>
          <w:rFonts w:hint="eastAsia"/>
        </w:rPr>
      </w:pPr>
      <w:r w:rsidRPr="005B759D">
        <w:rPr>
          <w:rFonts w:hint="eastAsia"/>
        </w:rPr>
        <w:t>       </w:t>
      </w:r>
      <w:r w:rsidRPr="005B759D">
        <w:rPr>
          <w:rFonts w:hint="eastAsia"/>
        </w:rPr>
        <w:t>基本户开户证明；</w:t>
      </w:r>
    </w:p>
    <w:p w:rsidR="005B759D" w:rsidRPr="005B759D" w:rsidRDefault="005B759D" w:rsidP="005B759D">
      <w:pPr>
        <w:rPr>
          <w:rFonts w:hint="eastAsia"/>
        </w:rPr>
      </w:pPr>
      <w:r w:rsidRPr="005B759D">
        <w:rPr>
          <w:rFonts w:hint="eastAsia"/>
        </w:rPr>
        <w:t>       </w:t>
      </w:r>
      <w:r w:rsidRPr="005B759D">
        <w:rPr>
          <w:rFonts w:hint="eastAsia"/>
        </w:rPr>
        <w:t>《承诺书》。</w:t>
      </w:r>
    </w:p>
    <w:p w:rsidR="005B759D" w:rsidRPr="005B759D" w:rsidRDefault="005B759D" w:rsidP="005B759D">
      <w:pPr>
        <w:rPr>
          <w:rFonts w:hint="eastAsia"/>
        </w:rPr>
      </w:pPr>
      <w:r w:rsidRPr="005B759D">
        <w:rPr>
          <w:rFonts w:hint="eastAsia"/>
        </w:rPr>
        <w:t>       </w:t>
      </w:r>
      <w:r w:rsidRPr="005B759D">
        <w:rPr>
          <w:rFonts w:hint="eastAsia"/>
        </w:rPr>
        <w:t>（二）在全国中小企业股份转让系统挂牌</w:t>
      </w:r>
    </w:p>
    <w:p w:rsidR="005B759D" w:rsidRPr="005B759D" w:rsidRDefault="005B759D" w:rsidP="005B759D">
      <w:pPr>
        <w:rPr>
          <w:rFonts w:hint="eastAsia"/>
        </w:rPr>
      </w:pPr>
      <w:r w:rsidRPr="005B759D">
        <w:rPr>
          <w:rFonts w:hint="eastAsia"/>
        </w:rPr>
        <w:t>       </w:t>
      </w:r>
      <w:r w:rsidRPr="005B759D">
        <w:rPr>
          <w:rFonts w:hint="eastAsia"/>
        </w:rPr>
        <w:t>《荔湾区中小企业股份转让系统挂牌扶持补贴申请书》；</w:t>
      </w:r>
    </w:p>
    <w:p w:rsidR="005B759D" w:rsidRPr="005B759D" w:rsidRDefault="005B759D" w:rsidP="005B759D">
      <w:pPr>
        <w:rPr>
          <w:rFonts w:hint="eastAsia"/>
        </w:rPr>
      </w:pPr>
      <w:r w:rsidRPr="005B759D">
        <w:rPr>
          <w:rFonts w:hint="eastAsia"/>
        </w:rPr>
        <w:t>       </w:t>
      </w:r>
      <w:r w:rsidRPr="005B759D">
        <w:rPr>
          <w:rFonts w:hint="eastAsia"/>
        </w:rPr>
        <w:t>企业的工商营业执照、组织机构代码证、税务登记证的复印件（验原件）；</w:t>
      </w:r>
    </w:p>
    <w:p w:rsidR="005B759D" w:rsidRPr="005B759D" w:rsidRDefault="005B759D" w:rsidP="005B759D">
      <w:pPr>
        <w:rPr>
          <w:rFonts w:hint="eastAsia"/>
        </w:rPr>
      </w:pPr>
      <w:r w:rsidRPr="005B759D">
        <w:rPr>
          <w:rFonts w:hint="eastAsia"/>
        </w:rPr>
        <w:t>       </w:t>
      </w:r>
      <w:r w:rsidRPr="005B759D">
        <w:rPr>
          <w:rFonts w:hint="eastAsia"/>
        </w:rPr>
        <w:t>全国中小企业股份转让系统有限责任公司出具的申请材料接收确认单复印件（验原件）；</w:t>
      </w:r>
    </w:p>
    <w:p w:rsidR="005B759D" w:rsidRPr="005B759D" w:rsidRDefault="005B759D" w:rsidP="005B759D">
      <w:pPr>
        <w:rPr>
          <w:rFonts w:hint="eastAsia"/>
        </w:rPr>
      </w:pPr>
      <w:r w:rsidRPr="005B759D">
        <w:rPr>
          <w:rFonts w:hint="eastAsia"/>
        </w:rPr>
        <w:t>       </w:t>
      </w:r>
      <w:r w:rsidRPr="005B759D">
        <w:rPr>
          <w:rFonts w:hint="eastAsia"/>
        </w:rPr>
        <w:t>挂牌交易证明材料；</w:t>
      </w:r>
    </w:p>
    <w:p w:rsidR="005B759D" w:rsidRPr="005B759D" w:rsidRDefault="005B759D" w:rsidP="005B759D">
      <w:pPr>
        <w:rPr>
          <w:rFonts w:hint="eastAsia"/>
        </w:rPr>
      </w:pPr>
      <w:r w:rsidRPr="005B759D">
        <w:rPr>
          <w:rFonts w:hint="eastAsia"/>
        </w:rPr>
        <w:t>       </w:t>
      </w:r>
      <w:r w:rsidRPr="005B759D">
        <w:rPr>
          <w:rFonts w:hint="eastAsia"/>
        </w:rPr>
        <w:t>《委托书》、法人身份证复印件、经办人身份证复印件（验原件）；</w:t>
      </w:r>
    </w:p>
    <w:p w:rsidR="005B759D" w:rsidRPr="005B759D" w:rsidRDefault="005B759D" w:rsidP="005B759D">
      <w:pPr>
        <w:rPr>
          <w:rFonts w:hint="eastAsia"/>
        </w:rPr>
      </w:pPr>
      <w:r w:rsidRPr="005B759D">
        <w:rPr>
          <w:rFonts w:hint="eastAsia"/>
        </w:rPr>
        <w:t>       </w:t>
      </w:r>
      <w:r w:rsidRPr="005B759D">
        <w:rPr>
          <w:rFonts w:hint="eastAsia"/>
        </w:rPr>
        <w:t>基本户开户证明；</w:t>
      </w:r>
    </w:p>
    <w:p w:rsidR="005B759D" w:rsidRPr="005B759D" w:rsidRDefault="005B759D" w:rsidP="005B759D">
      <w:pPr>
        <w:rPr>
          <w:rFonts w:hint="eastAsia"/>
        </w:rPr>
      </w:pPr>
      <w:r w:rsidRPr="005B759D">
        <w:rPr>
          <w:rFonts w:hint="eastAsia"/>
        </w:rPr>
        <w:t>       </w:t>
      </w:r>
      <w:r w:rsidRPr="005B759D">
        <w:rPr>
          <w:rFonts w:hint="eastAsia"/>
        </w:rPr>
        <w:t>《承诺书》。</w:t>
      </w:r>
    </w:p>
    <w:p w:rsidR="005B759D" w:rsidRPr="005B759D" w:rsidRDefault="005B759D" w:rsidP="005B759D">
      <w:pPr>
        <w:rPr>
          <w:rFonts w:hint="eastAsia"/>
        </w:rPr>
      </w:pPr>
      <w:r w:rsidRPr="005B759D">
        <w:rPr>
          <w:rFonts w:hint="eastAsia"/>
        </w:rPr>
        <w:t>       </w:t>
      </w:r>
      <w:r w:rsidRPr="005B759D">
        <w:rPr>
          <w:rFonts w:hint="eastAsia"/>
        </w:rPr>
        <w:t>（三）在广东股权交易中心挂牌</w:t>
      </w:r>
    </w:p>
    <w:p w:rsidR="005B759D" w:rsidRPr="005B759D" w:rsidRDefault="005B759D" w:rsidP="005B759D">
      <w:pPr>
        <w:rPr>
          <w:rFonts w:hint="eastAsia"/>
        </w:rPr>
      </w:pPr>
      <w:r w:rsidRPr="005B759D">
        <w:rPr>
          <w:rFonts w:hint="eastAsia"/>
        </w:rPr>
        <w:t>       1.</w:t>
      </w:r>
      <w:r w:rsidRPr="005B759D">
        <w:rPr>
          <w:rFonts w:hint="eastAsia"/>
        </w:rPr>
        <w:t>挂牌奖励申请材料</w:t>
      </w:r>
    </w:p>
    <w:p w:rsidR="005B759D" w:rsidRPr="005B759D" w:rsidRDefault="005B759D" w:rsidP="005B759D">
      <w:pPr>
        <w:rPr>
          <w:rFonts w:hint="eastAsia"/>
        </w:rPr>
      </w:pPr>
      <w:r w:rsidRPr="005B759D">
        <w:rPr>
          <w:rFonts w:hint="eastAsia"/>
        </w:rPr>
        <w:lastRenderedPageBreak/>
        <w:t>       </w:t>
      </w:r>
      <w:r w:rsidRPr="005B759D">
        <w:rPr>
          <w:rFonts w:hint="eastAsia"/>
        </w:rPr>
        <w:t>《荔湾区企业挂牌广东股权交易中心奖励扶持资金申请书》；</w:t>
      </w:r>
    </w:p>
    <w:p w:rsidR="005B759D" w:rsidRPr="005B759D" w:rsidRDefault="005B759D" w:rsidP="005B759D">
      <w:pPr>
        <w:rPr>
          <w:rFonts w:hint="eastAsia"/>
        </w:rPr>
      </w:pPr>
      <w:r w:rsidRPr="005B759D">
        <w:rPr>
          <w:rFonts w:hint="eastAsia"/>
        </w:rPr>
        <w:t>       </w:t>
      </w:r>
      <w:r w:rsidRPr="005B759D">
        <w:rPr>
          <w:rFonts w:hint="eastAsia"/>
        </w:rPr>
        <w:t>企业营业执照复印件，迁入的企业还需提供办理迁入的工商变更登记备案材料、税务登记证复印件（验原件）；</w:t>
      </w:r>
    </w:p>
    <w:p w:rsidR="005B759D" w:rsidRPr="005B759D" w:rsidRDefault="005B759D" w:rsidP="005B759D">
      <w:pPr>
        <w:rPr>
          <w:rFonts w:hint="eastAsia"/>
        </w:rPr>
      </w:pPr>
      <w:r w:rsidRPr="005B759D">
        <w:rPr>
          <w:rFonts w:hint="eastAsia"/>
        </w:rPr>
        <w:t>       </w:t>
      </w:r>
      <w:r w:rsidRPr="005B759D">
        <w:rPr>
          <w:rFonts w:hint="eastAsia"/>
        </w:rPr>
        <w:t>企业委托中介机构进行挂牌服务的相关协议或文件复印件（验原件）；</w:t>
      </w:r>
    </w:p>
    <w:p w:rsidR="005B759D" w:rsidRPr="005B759D" w:rsidRDefault="005B759D" w:rsidP="005B759D">
      <w:pPr>
        <w:rPr>
          <w:rFonts w:hint="eastAsia"/>
        </w:rPr>
      </w:pPr>
      <w:r w:rsidRPr="005B759D">
        <w:rPr>
          <w:rFonts w:hint="eastAsia"/>
        </w:rPr>
        <w:t>       </w:t>
      </w:r>
      <w:r w:rsidRPr="005B759D">
        <w:rPr>
          <w:rFonts w:hint="eastAsia"/>
        </w:rPr>
        <w:t>广东股权交易中心挂牌证明材料复印件（验原件）；</w:t>
      </w:r>
    </w:p>
    <w:p w:rsidR="005B759D" w:rsidRPr="005B759D" w:rsidRDefault="005B759D" w:rsidP="005B759D">
      <w:pPr>
        <w:rPr>
          <w:rFonts w:hint="eastAsia"/>
        </w:rPr>
      </w:pPr>
      <w:r w:rsidRPr="005B759D">
        <w:rPr>
          <w:rFonts w:hint="eastAsia"/>
        </w:rPr>
        <w:t>       </w:t>
      </w:r>
      <w:proofErr w:type="gramStart"/>
      <w:r w:rsidRPr="005B759D">
        <w:rPr>
          <w:rFonts w:hint="eastAsia"/>
        </w:rPr>
        <w:t>申请股</w:t>
      </w:r>
      <w:proofErr w:type="gramEnd"/>
      <w:r w:rsidRPr="005B759D">
        <w:rPr>
          <w:rFonts w:hint="eastAsia"/>
        </w:rPr>
        <w:t>改补贴须提供股份制改造工商登记变更等证明材料复印件（验原件）；</w:t>
      </w:r>
    </w:p>
    <w:p w:rsidR="005B759D" w:rsidRPr="005B759D" w:rsidRDefault="005B759D" w:rsidP="005B759D">
      <w:pPr>
        <w:rPr>
          <w:rFonts w:hint="eastAsia"/>
        </w:rPr>
      </w:pPr>
      <w:r w:rsidRPr="005B759D">
        <w:rPr>
          <w:rFonts w:hint="eastAsia"/>
        </w:rPr>
        <w:t>       </w:t>
      </w:r>
      <w:r w:rsidRPr="005B759D">
        <w:rPr>
          <w:rFonts w:hint="eastAsia"/>
        </w:rPr>
        <w:t>《委托书》、法人身份证复印件、经办人身份证复印件（验原件）；</w:t>
      </w:r>
    </w:p>
    <w:p w:rsidR="005B759D" w:rsidRPr="005B759D" w:rsidRDefault="005B759D" w:rsidP="005B759D">
      <w:pPr>
        <w:rPr>
          <w:rFonts w:hint="eastAsia"/>
        </w:rPr>
      </w:pPr>
      <w:r w:rsidRPr="005B759D">
        <w:rPr>
          <w:rFonts w:hint="eastAsia"/>
        </w:rPr>
        <w:t>       </w:t>
      </w:r>
      <w:r w:rsidRPr="005B759D">
        <w:rPr>
          <w:rFonts w:hint="eastAsia"/>
        </w:rPr>
        <w:t>基本户开户证明；</w:t>
      </w:r>
    </w:p>
    <w:p w:rsidR="005B759D" w:rsidRPr="005B759D" w:rsidRDefault="005B759D" w:rsidP="005B759D">
      <w:pPr>
        <w:rPr>
          <w:rFonts w:hint="eastAsia"/>
        </w:rPr>
      </w:pPr>
      <w:r w:rsidRPr="005B759D">
        <w:rPr>
          <w:rFonts w:hint="eastAsia"/>
        </w:rPr>
        <w:t>       </w:t>
      </w:r>
      <w:r w:rsidRPr="005B759D">
        <w:rPr>
          <w:rFonts w:hint="eastAsia"/>
        </w:rPr>
        <w:t>《承诺书》。</w:t>
      </w:r>
    </w:p>
    <w:p w:rsidR="005B759D" w:rsidRPr="005B759D" w:rsidRDefault="005B759D" w:rsidP="005B759D">
      <w:pPr>
        <w:rPr>
          <w:rFonts w:hint="eastAsia"/>
        </w:rPr>
      </w:pPr>
      <w:r w:rsidRPr="005B759D">
        <w:rPr>
          <w:rFonts w:hint="eastAsia"/>
        </w:rPr>
        <w:t>       2.</w:t>
      </w:r>
      <w:r w:rsidRPr="005B759D">
        <w:rPr>
          <w:rFonts w:hint="eastAsia"/>
        </w:rPr>
        <w:t>融资贴息申请材料</w:t>
      </w:r>
    </w:p>
    <w:p w:rsidR="005B759D" w:rsidRPr="005B759D" w:rsidRDefault="005B759D" w:rsidP="005B759D">
      <w:pPr>
        <w:rPr>
          <w:rFonts w:hint="eastAsia"/>
        </w:rPr>
      </w:pPr>
      <w:r w:rsidRPr="005B759D">
        <w:rPr>
          <w:rFonts w:hint="eastAsia"/>
        </w:rPr>
        <w:t>       </w:t>
      </w:r>
      <w:r w:rsidRPr="005B759D">
        <w:rPr>
          <w:rFonts w:hint="eastAsia"/>
        </w:rPr>
        <w:t>《荔湾区企业挂牌广东股权交易中心奖励扶持资金申请书》；</w:t>
      </w:r>
    </w:p>
    <w:p w:rsidR="005B759D" w:rsidRPr="005B759D" w:rsidRDefault="005B759D" w:rsidP="005B759D">
      <w:pPr>
        <w:rPr>
          <w:rFonts w:hint="eastAsia"/>
        </w:rPr>
      </w:pPr>
      <w:r w:rsidRPr="005B759D">
        <w:rPr>
          <w:rFonts w:hint="eastAsia"/>
        </w:rPr>
        <w:t>       </w:t>
      </w:r>
      <w:r w:rsidRPr="005B759D">
        <w:rPr>
          <w:rFonts w:hint="eastAsia"/>
        </w:rPr>
        <w:t>企业营业执照复印件，迁入的企业还需提供办理迁入的工商变更登记备案材料、税务登记证复印件（验原件）；</w:t>
      </w:r>
    </w:p>
    <w:p w:rsidR="005B759D" w:rsidRPr="005B759D" w:rsidRDefault="005B759D" w:rsidP="005B759D">
      <w:pPr>
        <w:rPr>
          <w:rFonts w:hint="eastAsia"/>
        </w:rPr>
      </w:pPr>
      <w:r w:rsidRPr="005B759D">
        <w:rPr>
          <w:rFonts w:hint="eastAsia"/>
        </w:rPr>
        <w:t>       </w:t>
      </w:r>
      <w:r w:rsidRPr="005B759D">
        <w:rPr>
          <w:rFonts w:hint="eastAsia"/>
        </w:rPr>
        <w:t>广东股权交易中心挂牌证明材料复印件（验原件）；</w:t>
      </w:r>
    </w:p>
    <w:p w:rsidR="005B759D" w:rsidRPr="005B759D" w:rsidRDefault="005B759D" w:rsidP="005B759D">
      <w:pPr>
        <w:rPr>
          <w:rFonts w:hint="eastAsia"/>
        </w:rPr>
      </w:pPr>
      <w:r w:rsidRPr="005B759D">
        <w:rPr>
          <w:rFonts w:hint="eastAsia"/>
        </w:rPr>
        <w:t>       </w:t>
      </w:r>
      <w:r w:rsidRPr="005B759D">
        <w:rPr>
          <w:rFonts w:hint="eastAsia"/>
        </w:rPr>
        <w:t>企业与相关融资方签订的融资合同复印件（验原件）；</w:t>
      </w:r>
    </w:p>
    <w:p w:rsidR="005B759D" w:rsidRPr="005B759D" w:rsidRDefault="005B759D" w:rsidP="005B759D">
      <w:pPr>
        <w:rPr>
          <w:rFonts w:hint="eastAsia"/>
        </w:rPr>
      </w:pPr>
      <w:r w:rsidRPr="005B759D">
        <w:rPr>
          <w:rFonts w:hint="eastAsia"/>
        </w:rPr>
        <w:t>       </w:t>
      </w:r>
      <w:r w:rsidRPr="005B759D">
        <w:rPr>
          <w:rFonts w:hint="eastAsia"/>
        </w:rPr>
        <w:t>贷款到账凭证复印件（验原件）；</w:t>
      </w:r>
    </w:p>
    <w:p w:rsidR="005B759D" w:rsidRPr="005B759D" w:rsidRDefault="005B759D" w:rsidP="005B759D">
      <w:pPr>
        <w:rPr>
          <w:rFonts w:hint="eastAsia"/>
        </w:rPr>
      </w:pPr>
      <w:r w:rsidRPr="005B759D">
        <w:rPr>
          <w:rFonts w:hint="eastAsia"/>
        </w:rPr>
        <w:t>       </w:t>
      </w:r>
      <w:r w:rsidRPr="005B759D">
        <w:rPr>
          <w:rFonts w:hint="eastAsia"/>
        </w:rPr>
        <w:t>企业</w:t>
      </w:r>
      <w:proofErr w:type="gramStart"/>
      <w:r w:rsidRPr="005B759D">
        <w:rPr>
          <w:rFonts w:hint="eastAsia"/>
        </w:rPr>
        <w:t>与股交中心</w:t>
      </w:r>
      <w:proofErr w:type="gramEnd"/>
      <w:r w:rsidRPr="005B759D">
        <w:rPr>
          <w:rFonts w:hint="eastAsia"/>
        </w:rPr>
        <w:t>签订的融资服务合同复印件（验原件）；</w:t>
      </w:r>
    </w:p>
    <w:p w:rsidR="005B759D" w:rsidRPr="005B759D" w:rsidRDefault="005B759D" w:rsidP="005B759D">
      <w:pPr>
        <w:rPr>
          <w:rFonts w:hint="eastAsia"/>
        </w:rPr>
      </w:pPr>
      <w:r w:rsidRPr="005B759D">
        <w:rPr>
          <w:rFonts w:hint="eastAsia"/>
        </w:rPr>
        <w:t>       </w:t>
      </w:r>
      <w:r w:rsidRPr="005B759D">
        <w:rPr>
          <w:rFonts w:hint="eastAsia"/>
        </w:rPr>
        <w:t>《委托书》、法人身份证复印件、经办人身份证复印件（验原件）；</w:t>
      </w:r>
    </w:p>
    <w:p w:rsidR="005B759D" w:rsidRPr="005B759D" w:rsidRDefault="005B759D" w:rsidP="005B759D">
      <w:pPr>
        <w:rPr>
          <w:rFonts w:hint="eastAsia"/>
        </w:rPr>
      </w:pPr>
      <w:r w:rsidRPr="005B759D">
        <w:rPr>
          <w:rFonts w:hint="eastAsia"/>
        </w:rPr>
        <w:t>       </w:t>
      </w:r>
      <w:r w:rsidRPr="005B759D">
        <w:rPr>
          <w:rFonts w:hint="eastAsia"/>
        </w:rPr>
        <w:t>基本户开户证明；</w:t>
      </w:r>
    </w:p>
    <w:p w:rsidR="005B759D" w:rsidRPr="005B759D" w:rsidRDefault="005B759D" w:rsidP="005B759D">
      <w:pPr>
        <w:rPr>
          <w:rFonts w:hint="eastAsia"/>
        </w:rPr>
      </w:pPr>
      <w:r w:rsidRPr="005B759D">
        <w:rPr>
          <w:rFonts w:hint="eastAsia"/>
        </w:rPr>
        <w:t>       </w:t>
      </w:r>
      <w:r w:rsidRPr="005B759D">
        <w:rPr>
          <w:rFonts w:hint="eastAsia"/>
        </w:rPr>
        <w:t>《承诺书》。</w:t>
      </w:r>
    </w:p>
    <w:p w:rsidR="005B759D" w:rsidRPr="005B759D" w:rsidRDefault="005B759D" w:rsidP="005B759D">
      <w:pPr>
        <w:rPr>
          <w:rFonts w:hint="eastAsia"/>
        </w:rPr>
      </w:pPr>
      <w:r w:rsidRPr="005B759D">
        <w:rPr>
          <w:rFonts w:hint="eastAsia"/>
        </w:rPr>
        <w:t>       3.</w:t>
      </w:r>
      <w:r w:rsidRPr="005B759D">
        <w:rPr>
          <w:rFonts w:hint="eastAsia"/>
        </w:rPr>
        <w:t>交易手续费扶持申请材料</w:t>
      </w:r>
    </w:p>
    <w:p w:rsidR="005B759D" w:rsidRPr="005B759D" w:rsidRDefault="005B759D" w:rsidP="005B759D">
      <w:pPr>
        <w:rPr>
          <w:rFonts w:hint="eastAsia"/>
        </w:rPr>
      </w:pPr>
      <w:r w:rsidRPr="005B759D">
        <w:rPr>
          <w:rFonts w:hint="eastAsia"/>
        </w:rPr>
        <w:t>       </w:t>
      </w:r>
      <w:r w:rsidRPr="005B759D">
        <w:rPr>
          <w:rFonts w:hint="eastAsia"/>
        </w:rPr>
        <w:t>《荔湾区企业挂牌广东股权交易中心奖励扶持资金申请书》；</w:t>
      </w:r>
      <w:bookmarkStart w:id="0" w:name="_GoBack"/>
      <w:bookmarkEnd w:id="0"/>
    </w:p>
    <w:p w:rsidR="005B759D" w:rsidRPr="005B759D" w:rsidRDefault="005B759D" w:rsidP="005B759D">
      <w:pPr>
        <w:rPr>
          <w:rFonts w:hint="eastAsia"/>
        </w:rPr>
      </w:pPr>
      <w:r w:rsidRPr="005B759D">
        <w:rPr>
          <w:rFonts w:hint="eastAsia"/>
        </w:rPr>
        <w:t>       </w:t>
      </w:r>
      <w:r w:rsidRPr="005B759D">
        <w:rPr>
          <w:rFonts w:hint="eastAsia"/>
        </w:rPr>
        <w:t>企业的工商营业执照、组织机构代码证、税务登记证的复印件（验原件）；</w:t>
      </w:r>
    </w:p>
    <w:p w:rsidR="005B759D" w:rsidRPr="005B759D" w:rsidRDefault="005B759D" w:rsidP="005B759D">
      <w:pPr>
        <w:rPr>
          <w:rFonts w:hint="eastAsia"/>
        </w:rPr>
      </w:pPr>
      <w:r w:rsidRPr="005B759D">
        <w:rPr>
          <w:rFonts w:hint="eastAsia"/>
        </w:rPr>
        <w:t>       </w:t>
      </w:r>
      <w:r w:rsidRPr="005B759D">
        <w:rPr>
          <w:rFonts w:hint="eastAsia"/>
        </w:rPr>
        <w:t>广东股权交易中心出具的交易合同、凭证、发票及相关材料复印件（验原件）；</w:t>
      </w:r>
    </w:p>
    <w:p w:rsidR="005B759D" w:rsidRPr="005B759D" w:rsidRDefault="005B759D" w:rsidP="005B759D">
      <w:pPr>
        <w:rPr>
          <w:rFonts w:hint="eastAsia"/>
        </w:rPr>
      </w:pPr>
      <w:r w:rsidRPr="005B759D">
        <w:rPr>
          <w:rFonts w:hint="eastAsia"/>
        </w:rPr>
        <w:t>       </w:t>
      </w:r>
      <w:r w:rsidRPr="005B759D">
        <w:rPr>
          <w:rFonts w:hint="eastAsia"/>
        </w:rPr>
        <w:t>《委托书》、法人身份证复印件、经办人身份证复印件（验原件）；</w:t>
      </w:r>
    </w:p>
    <w:p w:rsidR="005B759D" w:rsidRPr="005B759D" w:rsidRDefault="005B759D" w:rsidP="005B759D">
      <w:pPr>
        <w:rPr>
          <w:rFonts w:hint="eastAsia"/>
        </w:rPr>
      </w:pPr>
      <w:r w:rsidRPr="005B759D">
        <w:rPr>
          <w:rFonts w:hint="eastAsia"/>
        </w:rPr>
        <w:t>       </w:t>
      </w:r>
      <w:r w:rsidRPr="005B759D">
        <w:rPr>
          <w:rFonts w:hint="eastAsia"/>
        </w:rPr>
        <w:t>基本户开户证明；</w:t>
      </w:r>
    </w:p>
    <w:p w:rsidR="005B759D" w:rsidRPr="005B759D" w:rsidRDefault="005B759D" w:rsidP="005B759D">
      <w:pPr>
        <w:rPr>
          <w:rFonts w:hint="eastAsia"/>
        </w:rPr>
      </w:pPr>
      <w:r w:rsidRPr="005B759D">
        <w:rPr>
          <w:rFonts w:hint="eastAsia"/>
        </w:rPr>
        <w:t>       </w:t>
      </w:r>
      <w:r w:rsidRPr="005B759D">
        <w:rPr>
          <w:rFonts w:hint="eastAsia"/>
        </w:rPr>
        <w:t>《承诺书》。</w:t>
      </w:r>
    </w:p>
    <w:p w:rsidR="005B759D" w:rsidRPr="005B759D" w:rsidRDefault="005B759D" w:rsidP="005B759D">
      <w:pPr>
        <w:rPr>
          <w:rFonts w:hint="eastAsia"/>
        </w:rPr>
      </w:pPr>
      <w:r w:rsidRPr="005B759D">
        <w:rPr>
          <w:rFonts w:hint="eastAsia"/>
        </w:rPr>
        <w:t>       </w:t>
      </w:r>
      <w:r w:rsidRPr="005B759D">
        <w:rPr>
          <w:rFonts w:hint="eastAsia"/>
        </w:rPr>
        <w:t>以上材料提供纸质件一式三份盖公章（</w:t>
      </w:r>
      <w:r w:rsidRPr="005B759D">
        <w:rPr>
          <w:rFonts w:hint="eastAsia"/>
        </w:rPr>
        <w:t>A4</w:t>
      </w:r>
      <w:r w:rsidRPr="005B759D">
        <w:rPr>
          <w:rFonts w:hint="eastAsia"/>
        </w:rPr>
        <w:t>纸按顺序打印装订）及电子版（盖公章影印件）材料一套。</w:t>
      </w:r>
    </w:p>
    <w:p w:rsidR="005B759D" w:rsidRPr="005B759D" w:rsidRDefault="005B759D" w:rsidP="005B759D">
      <w:pPr>
        <w:rPr>
          <w:rFonts w:hint="eastAsia"/>
        </w:rPr>
      </w:pPr>
      <w:r w:rsidRPr="005B759D">
        <w:rPr>
          <w:rFonts w:hint="eastAsia"/>
        </w:rPr>
        <w:t>四、申报时间</w:t>
      </w:r>
    </w:p>
    <w:p w:rsidR="005B759D" w:rsidRPr="005B759D" w:rsidRDefault="005B759D" w:rsidP="005B759D">
      <w:pPr>
        <w:rPr>
          <w:rFonts w:hint="eastAsia"/>
        </w:rPr>
      </w:pPr>
      <w:r w:rsidRPr="005B759D">
        <w:rPr>
          <w:rFonts w:hint="eastAsia"/>
        </w:rPr>
        <w:t>       2019</w:t>
      </w:r>
      <w:r w:rsidRPr="005B759D">
        <w:rPr>
          <w:rFonts w:hint="eastAsia"/>
        </w:rPr>
        <w:t>年</w:t>
      </w:r>
      <w:r w:rsidRPr="005B759D">
        <w:rPr>
          <w:rFonts w:hint="eastAsia"/>
        </w:rPr>
        <w:t>3</w:t>
      </w:r>
      <w:r w:rsidRPr="005B759D">
        <w:rPr>
          <w:rFonts w:hint="eastAsia"/>
        </w:rPr>
        <w:t>月</w:t>
      </w:r>
      <w:r w:rsidRPr="005B759D">
        <w:rPr>
          <w:rFonts w:hint="eastAsia"/>
        </w:rPr>
        <w:t>4</w:t>
      </w:r>
      <w:r w:rsidRPr="005B759D">
        <w:rPr>
          <w:rFonts w:hint="eastAsia"/>
        </w:rPr>
        <w:t>日至</w:t>
      </w:r>
      <w:r w:rsidRPr="005B759D">
        <w:rPr>
          <w:rFonts w:hint="eastAsia"/>
        </w:rPr>
        <w:t>4</w:t>
      </w:r>
      <w:r w:rsidRPr="005B759D">
        <w:rPr>
          <w:rFonts w:hint="eastAsia"/>
        </w:rPr>
        <w:t>月</w:t>
      </w:r>
      <w:r w:rsidRPr="005B759D">
        <w:rPr>
          <w:rFonts w:hint="eastAsia"/>
        </w:rPr>
        <w:t>4</w:t>
      </w:r>
      <w:r w:rsidRPr="005B759D">
        <w:rPr>
          <w:rFonts w:hint="eastAsia"/>
        </w:rPr>
        <w:t>日申报</w:t>
      </w:r>
      <w:r w:rsidRPr="005B759D">
        <w:rPr>
          <w:rFonts w:hint="eastAsia"/>
        </w:rPr>
        <w:t>2018</w:t>
      </w:r>
      <w:r w:rsidRPr="005B759D">
        <w:rPr>
          <w:rFonts w:hint="eastAsia"/>
        </w:rPr>
        <w:t>年度扶持奖励资金，向区发展</w:t>
      </w:r>
      <w:proofErr w:type="gramStart"/>
      <w:r w:rsidRPr="005B759D">
        <w:rPr>
          <w:rFonts w:hint="eastAsia"/>
        </w:rPr>
        <w:t>改革局</w:t>
      </w:r>
      <w:proofErr w:type="gramEnd"/>
      <w:r w:rsidRPr="005B759D">
        <w:rPr>
          <w:rFonts w:hint="eastAsia"/>
        </w:rPr>
        <w:t>提出申请并递交材料。</w:t>
      </w:r>
    </w:p>
    <w:p w:rsidR="00DE7D1C" w:rsidRPr="005B759D" w:rsidRDefault="00DE7D1C">
      <w:pPr>
        <w:rPr>
          <w:rFonts w:hint="eastAsia"/>
        </w:rPr>
      </w:pPr>
    </w:p>
    <w:sectPr w:rsidR="00DE7D1C" w:rsidRPr="005B7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578AC"/>
    <w:multiLevelType w:val="multilevel"/>
    <w:tmpl w:val="45DC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B363CE"/>
    <w:multiLevelType w:val="multilevel"/>
    <w:tmpl w:val="3DBA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D4362"/>
    <w:multiLevelType w:val="multilevel"/>
    <w:tmpl w:val="8172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35"/>
    <w:rsid w:val="00082B87"/>
    <w:rsid w:val="0014172E"/>
    <w:rsid w:val="002B15C0"/>
    <w:rsid w:val="003B671C"/>
    <w:rsid w:val="00580658"/>
    <w:rsid w:val="005B759D"/>
    <w:rsid w:val="00822680"/>
    <w:rsid w:val="00DE7D1C"/>
    <w:rsid w:val="00E52E35"/>
    <w:rsid w:val="00E870B9"/>
    <w:rsid w:val="00ED68C1"/>
    <w:rsid w:val="00F52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11376-4A4A-40E0-A0EE-7FA4B3F0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2268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ED68C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082B8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2680"/>
    <w:rPr>
      <w:rFonts w:ascii="宋体" w:eastAsia="宋体" w:hAnsi="宋体" w:cs="宋体"/>
      <w:b/>
      <w:bCs/>
      <w:kern w:val="36"/>
      <w:sz w:val="48"/>
      <w:szCs w:val="48"/>
    </w:rPr>
  </w:style>
  <w:style w:type="character" w:customStyle="1" w:styleId="nums">
    <w:name w:val="nums"/>
    <w:basedOn w:val="a0"/>
    <w:rsid w:val="00822680"/>
  </w:style>
  <w:style w:type="character" w:styleId="a3">
    <w:name w:val="Hyperlink"/>
    <w:basedOn w:val="a0"/>
    <w:uiPriority w:val="99"/>
    <w:unhideWhenUsed/>
    <w:rsid w:val="00822680"/>
    <w:rPr>
      <w:color w:val="0000FF"/>
      <w:u w:val="single"/>
    </w:rPr>
  </w:style>
  <w:style w:type="character" w:customStyle="1" w:styleId="view">
    <w:name w:val="view"/>
    <w:basedOn w:val="a0"/>
    <w:rsid w:val="00822680"/>
  </w:style>
  <w:style w:type="paragraph" w:styleId="a4">
    <w:name w:val="Normal (Web)"/>
    <w:basedOn w:val="a"/>
    <w:uiPriority w:val="99"/>
    <w:semiHidden/>
    <w:unhideWhenUsed/>
    <w:rsid w:val="0082268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22680"/>
    <w:rPr>
      <w:b/>
      <w:bCs/>
    </w:rPr>
  </w:style>
  <w:style w:type="character" w:customStyle="1" w:styleId="2Char">
    <w:name w:val="标题 2 Char"/>
    <w:basedOn w:val="a0"/>
    <w:link w:val="2"/>
    <w:uiPriority w:val="9"/>
    <w:semiHidden/>
    <w:rsid w:val="00ED68C1"/>
    <w:rPr>
      <w:rFonts w:asciiTheme="majorHAnsi" w:eastAsiaTheme="majorEastAsia" w:hAnsiTheme="majorHAnsi" w:cstheme="majorBidi"/>
      <w:b/>
      <w:bCs/>
      <w:sz w:val="32"/>
      <w:szCs w:val="32"/>
    </w:rPr>
  </w:style>
  <w:style w:type="paragraph" w:customStyle="1" w:styleId="ly">
    <w:name w:val="ly"/>
    <w:basedOn w:val="a"/>
    <w:rsid w:val="00ED68C1"/>
    <w:pPr>
      <w:widowControl/>
      <w:spacing w:before="100" w:beforeAutospacing="1" w:after="100" w:afterAutospacing="1"/>
      <w:jc w:val="left"/>
    </w:pPr>
    <w:rPr>
      <w:rFonts w:ascii="宋体" w:eastAsia="宋体" w:hAnsi="宋体" w:cs="宋体"/>
      <w:kern w:val="0"/>
      <w:sz w:val="24"/>
      <w:szCs w:val="24"/>
    </w:rPr>
  </w:style>
  <w:style w:type="character" w:customStyle="1" w:styleId="4Char">
    <w:name w:val="标题 4 Char"/>
    <w:basedOn w:val="a0"/>
    <w:link w:val="4"/>
    <w:uiPriority w:val="9"/>
    <w:semiHidden/>
    <w:rsid w:val="00082B87"/>
    <w:rPr>
      <w:rFonts w:asciiTheme="majorHAnsi" w:eastAsiaTheme="majorEastAsia" w:hAnsiTheme="majorHAnsi" w:cstheme="majorBidi"/>
      <w:b/>
      <w:bCs/>
      <w:sz w:val="28"/>
      <w:szCs w:val="28"/>
    </w:rPr>
  </w:style>
  <w:style w:type="character" w:customStyle="1" w:styleId="left">
    <w:name w:val="left"/>
    <w:basedOn w:val="a0"/>
    <w:rsid w:val="00082B87"/>
  </w:style>
  <w:style w:type="character" w:customStyle="1" w:styleId="jshideshow">
    <w:name w:val="js_hideshow"/>
    <w:basedOn w:val="a0"/>
    <w:rsid w:val="00082B87"/>
  </w:style>
  <w:style w:type="character" w:customStyle="1" w:styleId="jsfontsize">
    <w:name w:val="js_fontsize"/>
    <w:basedOn w:val="a0"/>
    <w:rsid w:val="00082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0584">
      <w:bodyDiv w:val="1"/>
      <w:marLeft w:val="0"/>
      <w:marRight w:val="0"/>
      <w:marTop w:val="0"/>
      <w:marBottom w:val="0"/>
      <w:divBdr>
        <w:top w:val="none" w:sz="0" w:space="0" w:color="auto"/>
        <w:left w:val="none" w:sz="0" w:space="0" w:color="auto"/>
        <w:bottom w:val="none" w:sz="0" w:space="0" w:color="auto"/>
        <w:right w:val="none" w:sz="0" w:space="0" w:color="auto"/>
      </w:divBdr>
      <w:divsChild>
        <w:div w:id="339937784">
          <w:marLeft w:val="0"/>
          <w:marRight w:val="0"/>
          <w:marTop w:val="300"/>
          <w:marBottom w:val="0"/>
          <w:divBdr>
            <w:top w:val="none" w:sz="0" w:space="0" w:color="auto"/>
            <w:left w:val="none" w:sz="0" w:space="0" w:color="auto"/>
            <w:bottom w:val="single" w:sz="6" w:space="0" w:color="D1D1D1"/>
            <w:right w:val="none" w:sz="0" w:space="0" w:color="auto"/>
          </w:divBdr>
          <w:divsChild>
            <w:div w:id="1151795681">
              <w:marLeft w:val="0"/>
              <w:marRight w:val="0"/>
              <w:marTop w:val="0"/>
              <w:marBottom w:val="0"/>
              <w:divBdr>
                <w:top w:val="none" w:sz="0" w:space="0" w:color="auto"/>
                <w:left w:val="none" w:sz="0" w:space="0" w:color="auto"/>
                <w:bottom w:val="none" w:sz="0" w:space="0" w:color="auto"/>
                <w:right w:val="none" w:sz="0" w:space="0" w:color="auto"/>
              </w:divBdr>
              <w:divsChild>
                <w:div w:id="20545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9500">
          <w:marLeft w:val="0"/>
          <w:marRight w:val="0"/>
          <w:marTop w:val="300"/>
          <w:marBottom w:val="0"/>
          <w:divBdr>
            <w:top w:val="none" w:sz="0" w:space="0" w:color="auto"/>
            <w:left w:val="none" w:sz="0" w:space="0" w:color="auto"/>
            <w:bottom w:val="none" w:sz="0" w:space="0" w:color="auto"/>
            <w:right w:val="none" w:sz="0" w:space="0" w:color="auto"/>
          </w:divBdr>
          <w:divsChild>
            <w:div w:id="3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8254">
      <w:bodyDiv w:val="1"/>
      <w:marLeft w:val="0"/>
      <w:marRight w:val="0"/>
      <w:marTop w:val="0"/>
      <w:marBottom w:val="0"/>
      <w:divBdr>
        <w:top w:val="none" w:sz="0" w:space="0" w:color="auto"/>
        <w:left w:val="none" w:sz="0" w:space="0" w:color="auto"/>
        <w:bottom w:val="none" w:sz="0" w:space="0" w:color="auto"/>
        <w:right w:val="none" w:sz="0" w:space="0" w:color="auto"/>
      </w:divBdr>
      <w:divsChild>
        <w:div w:id="665745710">
          <w:marLeft w:val="0"/>
          <w:marRight w:val="0"/>
          <w:marTop w:val="0"/>
          <w:marBottom w:val="0"/>
          <w:divBdr>
            <w:top w:val="none" w:sz="0" w:space="0" w:color="auto"/>
            <w:left w:val="none" w:sz="0" w:space="0" w:color="auto"/>
            <w:bottom w:val="none" w:sz="0" w:space="0" w:color="auto"/>
            <w:right w:val="none" w:sz="0" w:space="0" w:color="auto"/>
          </w:divBdr>
        </w:div>
      </w:divsChild>
    </w:div>
    <w:div w:id="536891885">
      <w:bodyDiv w:val="1"/>
      <w:marLeft w:val="0"/>
      <w:marRight w:val="0"/>
      <w:marTop w:val="0"/>
      <w:marBottom w:val="0"/>
      <w:divBdr>
        <w:top w:val="none" w:sz="0" w:space="0" w:color="auto"/>
        <w:left w:val="none" w:sz="0" w:space="0" w:color="auto"/>
        <w:bottom w:val="none" w:sz="0" w:space="0" w:color="auto"/>
        <w:right w:val="none" w:sz="0" w:space="0" w:color="auto"/>
      </w:divBdr>
      <w:divsChild>
        <w:div w:id="1368407300">
          <w:marLeft w:val="0"/>
          <w:marRight w:val="0"/>
          <w:marTop w:val="600"/>
          <w:marBottom w:val="600"/>
          <w:divBdr>
            <w:top w:val="none" w:sz="0" w:space="0" w:color="auto"/>
            <w:left w:val="none" w:sz="0" w:space="0" w:color="auto"/>
            <w:bottom w:val="none" w:sz="0" w:space="0" w:color="auto"/>
            <w:right w:val="none" w:sz="0" w:space="0" w:color="auto"/>
          </w:divBdr>
          <w:divsChild>
            <w:div w:id="1497257995">
              <w:marLeft w:val="0"/>
              <w:marRight w:val="0"/>
              <w:marTop w:val="0"/>
              <w:marBottom w:val="0"/>
              <w:divBdr>
                <w:top w:val="none" w:sz="0" w:space="0" w:color="auto"/>
                <w:left w:val="none" w:sz="0" w:space="0" w:color="auto"/>
                <w:bottom w:val="none" w:sz="0" w:space="0" w:color="auto"/>
                <w:right w:val="none" w:sz="0" w:space="0" w:color="auto"/>
              </w:divBdr>
            </w:div>
          </w:divsChild>
        </w:div>
        <w:div w:id="1357736935">
          <w:marLeft w:val="0"/>
          <w:marRight w:val="0"/>
          <w:marTop w:val="0"/>
          <w:marBottom w:val="0"/>
          <w:divBdr>
            <w:top w:val="none" w:sz="0" w:space="0" w:color="auto"/>
            <w:left w:val="none" w:sz="0" w:space="0" w:color="auto"/>
            <w:bottom w:val="none" w:sz="0" w:space="0" w:color="auto"/>
            <w:right w:val="none" w:sz="0" w:space="0" w:color="auto"/>
          </w:divBdr>
        </w:div>
      </w:divsChild>
    </w:div>
    <w:div w:id="836112840">
      <w:bodyDiv w:val="1"/>
      <w:marLeft w:val="0"/>
      <w:marRight w:val="0"/>
      <w:marTop w:val="0"/>
      <w:marBottom w:val="0"/>
      <w:divBdr>
        <w:top w:val="none" w:sz="0" w:space="0" w:color="auto"/>
        <w:left w:val="none" w:sz="0" w:space="0" w:color="auto"/>
        <w:bottom w:val="none" w:sz="0" w:space="0" w:color="auto"/>
        <w:right w:val="none" w:sz="0" w:space="0" w:color="auto"/>
      </w:divBdr>
      <w:divsChild>
        <w:div w:id="790242891">
          <w:marLeft w:val="0"/>
          <w:marRight w:val="0"/>
          <w:marTop w:val="0"/>
          <w:marBottom w:val="0"/>
          <w:divBdr>
            <w:top w:val="none" w:sz="0" w:space="0" w:color="auto"/>
            <w:left w:val="none" w:sz="0" w:space="0" w:color="auto"/>
            <w:bottom w:val="none" w:sz="0" w:space="0" w:color="auto"/>
            <w:right w:val="none" w:sz="0" w:space="0" w:color="auto"/>
          </w:divBdr>
        </w:div>
      </w:divsChild>
    </w:div>
    <w:div w:id="865022233">
      <w:bodyDiv w:val="1"/>
      <w:marLeft w:val="0"/>
      <w:marRight w:val="0"/>
      <w:marTop w:val="0"/>
      <w:marBottom w:val="0"/>
      <w:divBdr>
        <w:top w:val="none" w:sz="0" w:space="0" w:color="auto"/>
        <w:left w:val="none" w:sz="0" w:space="0" w:color="auto"/>
        <w:bottom w:val="none" w:sz="0" w:space="0" w:color="auto"/>
        <w:right w:val="none" w:sz="0" w:space="0" w:color="auto"/>
      </w:divBdr>
      <w:divsChild>
        <w:div w:id="752943502">
          <w:marLeft w:val="0"/>
          <w:marRight w:val="0"/>
          <w:marTop w:val="0"/>
          <w:marBottom w:val="0"/>
          <w:divBdr>
            <w:top w:val="none" w:sz="0" w:space="0" w:color="auto"/>
            <w:left w:val="none" w:sz="0" w:space="0" w:color="auto"/>
            <w:bottom w:val="none" w:sz="0" w:space="0" w:color="auto"/>
            <w:right w:val="none" w:sz="0" w:space="0" w:color="auto"/>
          </w:divBdr>
          <w:divsChild>
            <w:div w:id="170875328">
              <w:marLeft w:val="0"/>
              <w:marRight w:val="0"/>
              <w:marTop w:val="0"/>
              <w:marBottom w:val="0"/>
              <w:divBdr>
                <w:top w:val="none" w:sz="0" w:space="0" w:color="auto"/>
                <w:left w:val="none" w:sz="0" w:space="0" w:color="auto"/>
                <w:bottom w:val="none" w:sz="0" w:space="0" w:color="auto"/>
                <w:right w:val="none" w:sz="0" w:space="0" w:color="auto"/>
              </w:divBdr>
              <w:divsChild>
                <w:div w:id="12829">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821923632">
          <w:marLeft w:val="0"/>
          <w:marRight w:val="0"/>
          <w:marTop w:val="0"/>
          <w:marBottom w:val="0"/>
          <w:divBdr>
            <w:top w:val="none" w:sz="0" w:space="0" w:color="auto"/>
            <w:left w:val="none" w:sz="0" w:space="0" w:color="auto"/>
            <w:bottom w:val="none" w:sz="0" w:space="0" w:color="auto"/>
            <w:right w:val="none" w:sz="0" w:space="0" w:color="auto"/>
          </w:divBdr>
          <w:divsChild>
            <w:div w:id="1737046633">
              <w:marLeft w:val="0"/>
              <w:marRight w:val="0"/>
              <w:marTop w:val="0"/>
              <w:marBottom w:val="0"/>
              <w:divBdr>
                <w:top w:val="none" w:sz="0" w:space="0" w:color="auto"/>
                <w:left w:val="none" w:sz="0" w:space="0" w:color="auto"/>
                <w:bottom w:val="single" w:sz="6" w:space="15" w:color="E5E5E5"/>
                <w:right w:val="none" w:sz="0" w:space="0" w:color="auto"/>
              </w:divBdr>
              <w:divsChild>
                <w:div w:id="50594600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568566985">
      <w:bodyDiv w:val="1"/>
      <w:marLeft w:val="0"/>
      <w:marRight w:val="0"/>
      <w:marTop w:val="0"/>
      <w:marBottom w:val="0"/>
      <w:divBdr>
        <w:top w:val="none" w:sz="0" w:space="0" w:color="auto"/>
        <w:left w:val="none" w:sz="0" w:space="0" w:color="auto"/>
        <w:bottom w:val="none" w:sz="0" w:space="0" w:color="auto"/>
        <w:right w:val="none" w:sz="0" w:space="0" w:color="auto"/>
      </w:divBdr>
      <w:divsChild>
        <w:div w:id="708801911">
          <w:marLeft w:val="0"/>
          <w:marRight w:val="0"/>
          <w:marTop w:val="300"/>
          <w:marBottom w:val="0"/>
          <w:divBdr>
            <w:top w:val="none" w:sz="0" w:space="0" w:color="auto"/>
            <w:left w:val="none" w:sz="0" w:space="0" w:color="auto"/>
            <w:bottom w:val="single" w:sz="6" w:space="0" w:color="D1D1D1"/>
            <w:right w:val="none" w:sz="0" w:space="0" w:color="auto"/>
          </w:divBdr>
          <w:divsChild>
            <w:div w:id="2000959102">
              <w:marLeft w:val="0"/>
              <w:marRight w:val="0"/>
              <w:marTop w:val="0"/>
              <w:marBottom w:val="0"/>
              <w:divBdr>
                <w:top w:val="none" w:sz="0" w:space="0" w:color="auto"/>
                <w:left w:val="none" w:sz="0" w:space="0" w:color="auto"/>
                <w:bottom w:val="none" w:sz="0" w:space="0" w:color="auto"/>
                <w:right w:val="none" w:sz="0" w:space="0" w:color="auto"/>
              </w:divBdr>
              <w:divsChild>
                <w:div w:id="11740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7275">
          <w:marLeft w:val="0"/>
          <w:marRight w:val="0"/>
          <w:marTop w:val="300"/>
          <w:marBottom w:val="0"/>
          <w:divBdr>
            <w:top w:val="none" w:sz="0" w:space="0" w:color="auto"/>
            <w:left w:val="none" w:sz="0" w:space="0" w:color="auto"/>
            <w:bottom w:val="none" w:sz="0" w:space="0" w:color="auto"/>
            <w:right w:val="none" w:sz="0" w:space="0" w:color="auto"/>
          </w:divBdr>
          <w:divsChild>
            <w:div w:id="860631412">
              <w:marLeft w:val="0"/>
              <w:marRight w:val="0"/>
              <w:marTop w:val="0"/>
              <w:marBottom w:val="0"/>
              <w:divBdr>
                <w:top w:val="none" w:sz="0" w:space="0" w:color="auto"/>
                <w:left w:val="none" w:sz="0" w:space="0" w:color="auto"/>
                <w:bottom w:val="none" w:sz="0" w:space="0" w:color="auto"/>
                <w:right w:val="none" w:sz="0" w:space="0" w:color="auto"/>
              </w:divBdr>
              <w:divsChild>
                <w:div w:id="1935673246">
                  <w:marLeft w:val="0"/>
                  <w:marRight w:val="0"/>
                  <w:marTop w:val="0"/>
                  <w:marBottom w:val="0"/>
                  <w:divBdr>
                    <w:top w:val="none" w:sz="0" w:space="0" w:color="auto"/>
                    <w:left w:val="none" w:sz="0" w:space="0" w:color="auto"/>
                    <w:bottom w:val="none" w:sz="0" w:space="0" w:color="auto"/>
                    <w:right w:val="none" w:sz="0" w:space="0" w:color="auto"/>
                  </w:divBdr>
                  <w:divsChild>
                    <w:div w:id="1423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400640">
      <w:bodyDiv w:val="1"/>
      <w:marLeft w:val="0"/>
      <w:marRight w:val="0"/>
      <w:marTop w:val="0"/>
      <w:marBottom w:val="0"/>
      <w:divBdr>
        <w:top w:val="none" w:sz="0" w:space="0" w:color="auto"/>
        <w:left w:val="none" w:sz="0" w:space="0" w:color="auto"/>
        <w:bottom w:val="none" w:sz="0" w:space="0" w:color="auto"/>
        <w:right w:val="none" w:sz="0" w:space="0" w:color="auto"/>
      </w:divBdr>
      <w:divsChild>
        <w:div w:id="32460475">
          <w:marLeft w:val="0"/>
          <w:marRight w:val="0"/>
          <w:marTop w:val="0"/>
          <w:marBottom w:val="0"/>
          <w:divBdr>
            <w:top w:val="none" w:sz="0" w:space="0" w:color="auto"/>
            <w:left w:val="none" w:sz="0" w:space="0" w:color="auto"/>
            <w:bottom w:val="none" w:sz="0" w:space="0" w:color="auto"/>
            <w:right w:val="none" w:sz="0" w:space="0" w:color="auto"/>
          </w:divBdr>
        </w:div>
      </w:divsChild>
    </w:div>
    <w:div w:id="1871844514">
      <w:bodyDiv w:val="1"/>
      <w:marLeft w:val="0"/>
      <w:marRight w:val="0"/>
      <w:marTop w:val="0"/>
      <w:marBottom w:val="0"/>
      <w:divBdr>
        <w:top w:val="none" w:sz="0" w:space="0" w:color="auto"/>
        <w:left w:val="none" w:sz="0" w:space="0" w:color="auto"/>
        <w:bottom w:val="none" w:sz="0" w:space="0" w:color="auto"/>
        <w:right w:val="none" w:sz="0" w:space="0" w:color="auto"/>
      </w:divBdr>
      <w:divsChild>
        <w:div w:id="137193568">
          <w:marLeft w:val="0"/>
          <w:marRight w:val="0"/>
          <w:marTop w:val="300"/>
          <w:marBottom w:val="0"/>
          <w:divBdr>
            <w:top w:val="none" w:sz="0" w:space="0" w:color="auto"/>
            <w:left w:val="none" w:sz="0" w:space="0" w:color="auto"/>
            <w:bottom w:val="single" w:sz="6" w:space="0" w:color="D1D1D1"/>
            <w:right w:val="none" w:sz="0" w:space="0" w:color="auto"/>
          </w:divBdr>
          <w:divsChild>
            <w:div w:id="25761764">
              <w:marLeft w:val="0"/>
              <w:marRight w:val="0"/>
              <w:marTop w:val="0"/>
              <w:marBottom w:val="0"/>
              <w:divBdr>
                <w:top w:val="none" w:sz="0" w:space="0" w:color="auto"/>
                <w:left w:val="none" w:sz="0" w:space="0" w:color="auto"/>
                <w:bottom w:val="none" w:sz="0" w:space="0" w:color="auto"/>
                <w:right w:val="none" w:sz="0" w:space="0" w:color="auto"/>
              </w:divBdr>
              <w:divsChild>
                <w:div w:id="15375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630">
          <w:marLeft w:val="0"/>
          <w:marRight w:val="0"/>
          <w:marTop w:val="300"/>
          <w:marBottom w:val="0"/>
          <w:divBdr>
            <w:top w:val="none" w:sz="0" w:space="0" w:color="auto"/>
            <w:left w:val="none" w:sz="0" w:space="0" w:color="auto"/>
            <w:bottom w:val="none" w:sz="0" w:space="0" w:color="auto"/>
            <w:right w:val="none" w:sz="0" w:space="0" w:color="auto"/>
          </w:divBdr>
          <w:divsChild>
            <w:div w:id="2134059248">
              <w:marLeft w:val="0"/>
              <w:marRight w:val="0"/>
              <w:marTop w:val="0"/>
              <w:marBottom w:val="0"/>
              <w:divBdr>
                <w:top w:val="none" w:sz="0" w:space="0" w:color="auto"/>
                <w:left w:val="none" w:sz="0" w:space="0" w:color="auto"/>
                <w:bottom w:val="none" w:sz="0" w:space="0" w:color="auto"/>
                <w:right w:val="none" w:sz="0" w:space="0" w:color="auto"/>
              </w:divBdr>
              <w:divsChild>
                <w:div w:id="12365535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99647190">
      <w:bodyDiv w:val="1"/>
      <w:marLeft w:val="0"/>
      <w:marRight w:val="0"/>
      <w:marTop w:val="0"/>
      <w:marBottom w:val="0"/>
      <w:divBdr>
        <w:top w:val="none" w:sz="0" w:space="0" w:color="auto"/>
        <w:left w:val="none" w:sz="0" w:space="0" w:color="auto"/>
        <w:bottom w:val="none" w:sz="0" w:space="0" w:color="auto"/>
        <w:right w:val="none" w:sz="0" w:space="0" w:color="auto"/>
      </w:divBdr>
      <w:divsChild>
        <w:div w:id="10716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308</Words>
  <Characters>1757</Characters>
  <Application>Microsoft Office Word</Application>
  <DocSecurity>0</DocSecurity>
  <Lines>14</Lines>
  <Paragraphs>4</Paragraphs>
  <ScaleCrop>false</ScaleCrop>
  <Company>微软中国</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12</cp:revision>
  <dcterms:created xsi:type="dcterms:W3CDTF">2019-04-24T06:04:00Z</dcterms:created>
  <dcterms:modified xsi:type="dcterms:W3CDTF">2019-04-24T10:29:00Z</dcterms:modified>
</cp:coreProperties>
</file>