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b/>
          <w:bCs/>
          <w:color w:val="000000"/>
          <w:kern w:val="0"/>
          <w:sz w:val="24"/>
          <w:szCs w:val="24"/>
        </w:rPr>
        <w:t xml:space="preserve">中共荆门市委 </w:t>
      </w:r>
      <w:proofErr w:type="gramStart"/>
      <w:r w:rsidRPr="00961130">
        <w:rPr>
          <w:rFonts w:ascii="宋体" w:eastAsia="宋体" w:hAnsi="宋体" w:cs="宋体" w:hint="eastAsia"/>
          <w:b/>
          <w:bCs/>
          <w:color w:val="000000"/>
          <w:kern w:val="0"/>
          <w:sz w:val="24"/>
          <w:szCs w:val="24"/>
        </w:rPr>
        <w:t>荆</w:t>
      </w:r>
      <w:proofErr w:type="gramEnd"/>
      <w:r w:rsidRPr="00961130">
        <w:rPr>
          <w:rFonts w:ascii="宋体" w:eastAsia="宋体" w:hAnsi="宋体" w:cs="宋体" w:hint="eastAsia"/>
          <w:b/>
          <w:bCs/>
          <w:color w:val="000000"/>
          <w:kern w:val="0"/>
          <w:sz w:val="24"/>
          <w:szCs w:val="24"/>
        </w:rPr>
        <w:t>门市人民政府</w:t>
      </w: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b/>
          <w:bCs/>
          <w:color w:val="000000"/>
          <w:kern w:val="0"/>
          <w:sz w:val="24"/>
          <w:szCs w:val="24"/>
        </w:rPr>
        <w:t xml:space="preserve">　　关于加强现有企业培育支持企业加快发展的意见</w:t>
      </w: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b/>
          <w:bCs/>
          <w:color w:val="000000"/>
          <w:kern w:val="0"/>
          <w:sz w:val="24"/>
          <w:szCs w:val="24"/>
        </w:rPr>
        <w:t xml:space="preserve">　　（2018年3月30日）</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为促进我市现有企业发展壮大，全面提升竞争力，现就加强现有企业培育，支持企业加快发展提出如下意见。</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一、总体要求</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全面贯彻党的十九大精神，以习近平新时代中国特色社会主义思想为指引，牢固树立新发展理念，落实高质量发展要求，以供给侧结构性改革为主线，以转型升级为抓手，以提质增效为方向，以改革创新为动力，加快建设现代化经济体系，培育一批在全省乃至全国具有较强竞争力的龙头企业和产业集群，为荆门全面建设湖北区域性增长极提供强劲支撑。</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二、基本原则</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（一）问题导向原则。着力破解制约企业发展的突出困难和问题，全面提</w:t>
      </w:r>
      <w:proofErr w:type="gramStart"/>
      <w:r w:rsidRPr="00961130">
        <w:rPr>
          <w:rFonts w:ascii="宋体" w:eastAsia="宋体" w:hAnsi="宋体" w:cs="宋体" w:hint="eastAsia"/>
          <w:color w:val="000000"/>
          <w:kern w:val="0"/>
          <w:sz w:val="24"/>
          <w:szCs w:val="24"/>
        </w:rPr>
        <w:t>振企业</w:t>
      </w:r>
      <w:proofErr w:type="gramEnd"/>
      <w:r w:rsidRPr="00961130">
        <w:rPr>
          <w:rFonts w:ascii="宋体" w:eastAsia="宋体" w:hAnsi="宋体" w:cs="宋体" w:hint="eastAsia"/>
          <w:color w:val="000000"/>
          <w:kern w:val="0"/>
          <w:sz w:val="24"/>
          <w:szCs w:val="24"/>
        </w:rPr>
        <w:t>发展信心和决心。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（二）质量优先原则。坚持把高质量发展要求贯穿始终，加快发展先进制造业，全力促进实体经济发展。</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（三）创新发展原则。以企业为主体，推进产业、技术、模式、管理等创新，大力发展绿色低碳循环经济。</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（四）结构优化原则。加快淘汰落后产能，改造提升传统产业，培育发展战略性新兴产业，大力发展现代服务业，全力推进产业转型升级。</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lastRenderedPageBreak/>
        <w:t xml:space="preserve">　</w:t>
      </w:r>
      <w:r w:rsidRPr="00961130">
        <w:rPr>
          <w:rFonts w:ascii="宋体" w:eastAsia="宋体" w:hAnsi="宋体" w:cs="宋体" w:hint="eastAsia"/>
          <w:b/>
          <w:bCs/>
          <w:color w:val="000000"/>
          <w:kern w:val="0"/>
          <w:sz w:val="24"/>
          <w:szCs w:val="24"/>
        </w:rPr>
        <w:t xml:space="preserve">　三、发展目标</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主导产业目标：到2020年，装备制造产业主营业务收入达到800亿元，再生资源利用与环保产业主营业务收入达到400亿元，新能源新材料产业主营业务收入达到300亿元，电子信息产业主营业务收入达到200亿元，大</w:t>
      </w:r>
      <w:proofErr w:type="gramStart"/>
      <w:r w:rsidRPr="00961130">
        <w:rPr>
          <w:rFonts w:ascii="宋体" w:eastAsia="宋体" w:hAnsi="宋体" w:cs="宋体" w:hint="eastAsia"/>
          <w:color w:val="000000"/>
          <w:kern w:val="0"/>
          <w:sz w:val="24"/>
          <w:szCs w:val="24"/>
        </w:rPr>
        <w:t>健康产</w:t>
      </w:r>
      <w:proofErr w:type="gramEnd"/>
      <w:r w:rsidRPr="00961130">
        <w:rPr>
          <w:rFonts w:ascii="宋体" w:eastAsia="宋体" w:hAnsi="宋体" w:cs="宋体" w:hint="eastAsia"/>
          <w:color w:val="000000"/>
          <w:kern w:val="0"/>
          <w:sz w:val="24"/>
          <w:szCs w:val="24"/>
        </w:rPr>
        <w:t>业主营业务收入达到200亿元，化工产业主营业务收入达到1200亿元，农产品加工产业主营业务收入达到1200亿元，工业主营业务收入达到4000亿元以上。</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企业培育目标：到2020年，新增规模以上工业企业240家以上，培育主营业务收入1亿元以上的企业750家，其中，30亿元以上企业20家，50亿元以上企业10家，100亿元以上企业5家，200亿元以上企业3家；培育国家级农业产业化龙头企业8家，省级农业产业化龙头企业100家。</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创新发展目标：到2020年，高新技术企业达到300家以上，科技型中小企业达到500家以上，高新技术产业增加值占地区生产总值比重达到15%以上；研究与试验发展经费支出占地区生产总值比重达到2.5%以上；服务业增加值占地区生产总值比重达到37%以上，年均增速11%以上。</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四、工作任务</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（一）推进企业提质增效</w:t>
      </w:r>
    </w:p>
    <w:p w:rsidR="00961130" w:rsidRPr="00961130" w:rsidRDefault="00961130" w:rsidP="00961130">
      <w:pPr>
        <w:widowControl/>
        <w:shd w:val="clear" w:color="auto" w:fill="FFFFFF"/>
        <w:spacing w:line="450" w:lineRule="atLeast"/>
        <w:jc w:val="left"/>
        <w:rPr>
          <w:rFonts w:ascii="宋体" w:eastAsia="宋体" w:hAnsi="宋体" w:cs="宋体" w:hint="eastAsia"/>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支持企业技术改造。以“万企万亿”技改工程试点为抓手，支持企业瞄准行业标杆，全面提高产品技术、工艺装备、能效环保、质量效益和本质安全水平，每年技改投资增幅保持在20%以上，三年内实现所有规模企业</w:t>
      </w:r>
      <w:proofErr w:type="gramStart"/>
      <w:r w:rsidRPr="00961130">
        <w:rPr>
          <w:rFonts w:ascii="宋体" w:eastAsia="宋体" w:hAnsi="宋体" w:cs="宋体" w:hint="eastAsia"/>
          <w:color w:val="000000"/>
          <w:kern w:val="0"/>
          <w:sz w:val="24"/>
          <w:szCs w:val="24"/>
        </w:rPr>
        <w:t>技改全</w:t>
      </w:r>
      <w:proofErr w:type="gramEnd"/>
      <w:r w:rsidRPr="00961130">
        <w:rPr>
          <w:rFonts w:ascii="宋体" w:eastAsia="宋体" w:hAnsi="宋体" w:cs="宋体" w:hint="eastAsia"/>
          <w:color w:val="000000"/>
          <w:kern w:val="0"/>
          <w:sz w:val="24"/>
          <w:szCs w:val="24"/>
        </w:rPr>
        <w:t>覆盖。</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发展战略性新兴产业。通过产业基金优先跟进、用地指标优先匹配、项目申报优先支持等方式，鼓励企业大力发展智能制造装备、再生资源利用与环保、新能源新材料、新一代信息技术、生物医药等战略性新兴产业，擦亮“新</w:t>
      </w:r>
      <w:r w:rsidRPr="00961130">
        <w:rPr>
          <w:rFonts w:ascii="宋体" w:eastAsia="宋体" w:hAnsi="宋体" w:cs="宋体" w:hint="eastAsia"/>
          <w:color w:val="000000"/>
          <w:kern w:val="0"/>
          <w:sz w:val="24"/>
          <w:szCs w:val="24"/>
        </w:rPr>
        <w:lastRenderedPageBreak/>
        <w:t>能源汽车之都”“通用航空新城”两张产业名片，确保战略性新兴产业产值年均增速达到20%以上。</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推进“两化”深度融合。推动云计算、大数据、物联网等信息技术与工业深度融合，选择100家企业开展数字化车间或智能化工厂试点示范，发展产业链协同制造、个性化定制和电子商务等新业态。开展“两化”融合示范区、示范企业、示范项目创建工作，到2020年全市规模以上企业信息技术应用普及率达到65%。</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4.加强质量品牌建设。深入实施“增品种、提品质、创品牌”战略，落实装备制造业标准化和质量提升规划。大力实施绿色制造工程，开展工业节能与绿色标准化行动，利用绿色信贷和绿色制造专项建成一批重大项目，建设一批绿色工厂、绿色产品、绿色园区和绿色供应链示范标杆。到2020年，有效商标注册总量达到10000件，驰名商标和地理标志证明商标达到20件，有效期内湖北名牌总数达到100个，成功创建“全国质量强市示范城市”。</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（二）引导企业做大做强</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1.实施中小企业成长工程。全面推进大众创业万众创新，鼓励社会资本、民间资本兴办实业，开展龙头企业帮扶小</w:t>
      </w:r>
      <w:proofErr w:type="gramStart"/>
      <w:r w:rsidRPr="00961130">
        <w:rPr>
          <w:rFonts w:ascii="宋体" w:eastAsia="宋体" w:hAnsi="宋体" w:cs="宋体" w:hint="eastAsia"/>
          <w:color w:val="000000"/>
          <w:kern w:val="0"/>
          <w:sz w:val="24"/>
          <w:szCs w:val="24"/>
        </w:rPr>
        <w:t>微企业</w:t>
      </w:r>
      <w:proofErr w:type="gramEnd"/>
      <w:r w:rsidRPr="00961130">
        <w:rPr>
          <w:rFonts w:ascii="宋体" w:eastAsia="宋体" w:hAnsi="宋体" w:cs="宋体" w:hint="eastAsia"/>
          <w:color w:val="000000"/>
          <w:kern w:val="0"/>
          <w:sz w:val="24"/>
          <w:szCs w:val="24"/>
        </w:rPr>
        <w:t>行动，激励“</w:t>
      </w:r>
      <w:proofErr w:type="gramStart"/>
      <w:r w:rsidRPr="00961130">
        <w:rPr>
          <w:rFonts w:ascii="宋体" w:eastAsia="宋体" w:hAnsi="宋体" w:cs="宋体" w:hint="eastAsia"/>
          <w:color w:val="000000"/>
          <w:kern w:val="0"/>
          <w:sz w:val="24"/>
          <w:szCs w:val="24"/>
        </w:rPr>
        <w:t>个</w:t>
      </w:r>
      <w:proofErr w:type="gramEnd"/>
      <w:r w:rsidRPr="00961130">
        <w:rPr>
          <w:rFonts w:ascii="宋体" w:eastAsia="宋体" w:hAnsi="宋体" w:cs="宋体" w:hint="eastAsia"/>
          <w:color w:val="000000"/>
          <w:kern w:val="0"/>
          <w:sz w:val="24"/>
          <w:szCs w:val="24"/>
        </w:rPr>
        <w:t>转企、小进</w:t>
      </w:r>
      <w:proofErr w:type="gramStart"/>
      <w:r w:rsidRPr="00961130">
        <w:rPr>
          <w:rFonts w:ascii="宋体" w:eastAsia="宋体" w:hAnsi="宋体" w:cs="宋体" w:hint="eastAsia"/>
          <w:color w:val="000000"/>
          <w:kern w:val="0"/>
          <w:sz w:val="24"/>
          <w:szCs w:val="24"/>
        </w:rPr>
        <w:t>规</w:t>
      </w:r>
      <w:proofErr w:type="gramEnd"/>
      <w:r w:rsidRPr="00961130">
        <w:rPr>
          <w:rFonts w:ascii="宋体" w:eastAsia="宋体" w:hAnsi="宋体" w:cs="宋体" w:hint="eastAsia"/>
          <w:color w:val="000000"/>
          <w:kern w:val="0"/>
          <w:sz w:val="24"/>
          <w:szCs w:val="24"/>
        </w:rPr>
        <w:t>（限）”，每年新增规模以上工业企业80家以上，新增限额以上贸易企业50家以上。支持中小企业专注于擅长领域，走“专特新精”发展道路，三年内培育细分行业“隐形冠军”企业80家以上。</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实施龙头企业培育工程。选择一批创新力强、成长性好、关联度高的重点企业，制定个性化扶强路线图，聚合资源政策优势，加速培植一批“总部型、品牌型、上市型、高新型、联盟型”龙头企业。围绕龙头企业加快构建垂直整合协作的产业体系，按照一个龙头企业，一个市级包联领导，一个责任部门和一个实施方案的培育机制，着力打造石油化工、精细化工、磷化工、新能源汽车、通用航空器研发及制造、再生资源利用与环保、智能制造、玻璃深加</w:t>
      </w:r>
      <w:r w:rsidRPr="00961130">
        <w:rPr>
          <w:rFonts w:ascii="宋体" w:eastAsia="宋体" w:hAnsi="宋体" w:cs="宋体" w:hint="eastAsia"/>
          <w:color w:val="000000"/>
          <w:kern w:val="0"/>
          <w:sz w:val="24"/>
          <w:szCs w:val="24"/>
        </w:rPr>
        <w:lastRenderedPageBreak/>
        <w:t>工、新型电子材料和元器件、生物医药、绿色家居、现代物流、稻米深加工等20个全产业链。</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实施企业兼并重组和产业链垂直整合工程。支持龙头企业“举旗当帅”，引导困难企业“找帅当兵”，三年内兼并重组企业不少于100家。以钟祥、京山、沙洋为重点，引导磷化、农产品加工、建材等传统产业实施产业链垂直整合，提升产业集中度和竞争力。对企业兼并重组涉及的资产评估增值、资产债务重组收益、土地房屋权属转移等给予税收优惠。</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（三）提升企业创新能力</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加大科技研发投入。加大财政对科技的支持力度，确保市、县两级科技支出比例高于全省平均水平。鼓励企业加大科技投入，力争一般企业、规模以上工业企业、高新技术企业年科研经费占销售收入总额的比例不低于1.5%、3%、5%。</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2.建设产学研平台。以应用研究为主，搭建产学研合作平台，形成“大型企业有研发中心、</w:t>
      </w:r>
      <w:proofErr w:type="gramStart"/>
      <w:r w:rsidRPr="00961130">
        <w:rPr>
          <w:rFonts w:ascii="宋体" w:eastAsia="宋体" w:hAnsi="宋体" w:cs="宋体" w:hint="eastAsia"/>
          <w:color w:val="000000"/>
          <w:kern w:val="0"/>
          <w:sz w:val="24"/>
          <w:szCs w:val="24"/>
        </w:rPr>
        <w:t>规</w:t>
      </w:r>
      <w:proofErr w:type="gramEnd"/>
      <w:r w:rsidRPr="00961130">
        <w:rPr>
          <w:rFonts w:ascii="宋体" w:eastAsia="宋体" w:hAnsi="宋体" w:cs="宋体" w:hint="eastAsia"/>
          <w:color w:val="000000"/>
          <w:kern w:val="0"/>
          <w:sz w:val="24"/>
          <w:szCs w:val="24"/>
        </w:rPr>
        <w:t>上企业有合作科研院所、小微企业有指导专家”的技术支撑体系。加强与科研院校合作，成立生物医药、循环经济、新能源汽车、通用航空等重点产业技术研究院。</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推动科技成果转化。健全市场化的技术转移服务体系，每年发布一批符合产业转型升级方向、投资规模与产业带动作用大的科技成果包，推动一批技术创新强、经济效益好、产业带动广的重大科技成果转化应用。成立市科技成果转化与技术转移公共服务平台，鼓励企业购买、转化科技成果。</w:t>
      </w:r>
    </w:p>
    <w:p w:rsidR="00961130" w:rsidRPr="00961130" w:rsidRDefault="00961130" w:rsidP="00961130">
      <w:pPr>
        <w:widowControl/>
        <w:shd w:val="clear" w:color="auto" w:fill="FFFFFF"/>
        <w:spacing w:line="450" w:lineRule="atLeast"/>
        <w:jc w:val="left"/>
        <w:rPr>
          <w:rFonts w:ascii="宋体" w:eastAsia="宋体" w:hAnsi="宋体" w:cs="宋体" w:hint="eastAsia"/>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（四）破解企业融资难题</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积极发挥产业基金作用。坚持每个重点产业引进一家基金公司、对接一家投资机构、筛选一家龙头企业，共同成立产业发展基金。规范产业基金运营管理，以市场化方式拓展基金直投业务。对符合我市主导产业发展规划的项目</w:t>
      </w:r>
      <w:r w:rsidRPr="00961130">
        <w:rPr>
          <w:rFonts w:ascii="宋体" w:eastAsia="宋体" w:hAnsi="宋体" w:cs="宋体" w:hint="eastAsia"/>
          <w:color w:val="000000"/>
          <w:kern w:val="0"/>
          <w:sz w:val="24"/>
          <w:szCs w:val="24"/>
        </w:rPr>
        <w:lastRenderedPageBreak/>
        <w:t>以及战略性新兴产业、现代服务业龙头项目推荐产业基金支持。对一些高成长型企业，实行股权跟投。</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w:t>
      </w:r>
      <w:proofErr w:type="gramStart"/>
      <w:r w:rsidRPr="00961130">
        <w:rPr>
          <w:rFonts w:ascii="宋体" w:eastAsia="宋体" w:hAnsi="宋体" w:cs="宋体" w:hint="eastAsia"/>
          <w:color w:val="000000"/>
          <w:kern w:val="0"/>
          <w:sz w:val="24"/>
          <w:szCs w:val="24"/>
        </w:rPr>
        <w:t>推进政银企</w:t>
      </w:r>
      <w:proofErr w:type="gramEnd"/>
      <w:r w:rsidRPr="00961130">
        <w:rPr>
          <w:rFonts w:ascii="宋体" w:eastAsia="宋体" w:hAnsi="宋体" w:cs="宋体" w:hint="eastAsia"/>
          <w:color w:val="000000"/>
          <w:kern w:val="0"/>
          <w:sz w:val="24"/>
          <w:szCs w:val="24"/>
        </w:rPr>
        <w:t>深度对接。建立企业信用数据库和企业征信平台，推行主办银行制度，定期开展融资需求调查和政银企对接活动，确保中小</w:t>
      </w:r>
      <w:proofErr w:type="gramStart"/>
      <w:r w:rsidRPr="00961130">
        <w:rPr>
          <w:rFonts w:ascii="宋体" w:eastAsia="宋体" w:hAnsi="宋体" w:cs="宋体" w:hint="eastAsia"/>
          <w:color w:val="000000"/>
          <w:kern w:val="0"/>
          <w:sz w:val="24"/>
          <w:szCs w:val="24"/>
        </w:rPr>
        <w:t>微企业</w:t>
      </w:r>
      <w:proofErr w:type="gramEnd"/>
      <w:r w:rsidRPr="00961130">
        <w:rPr>
          <w:rFonts w:ascii="宋体" w:eastAsia="宋体" w:hAnsi="宋体" w:cs="宋体" w:hint="eastAsia"/>
          <w:color w:val="000000"/>
          <w:kern w:val="0"/>
          <w:sz w:val="24"/>
          <w:szCs w:val="24"/>
        </w:rPr>
        <w:t>贷款“三个不低于”，即贷款增速不低于各项贷款平均增速、贷款户数不低于上年同期户数、申</w:t>
      </w:r>
      <w:proofErr w:type="gramStart"/>
      <w:r w:rsidRPr="00961130">
        <w:rPr>
          <w:rFonts w:ascii="宋体" w:eastAsia="宋体" w:hAnsi="宋体" w:cs="宋体" w:hint="eastAsia"/>
          <w:color w:val="000000"/>
          <w:kern w:val="0"/>
          <w:sz w:val="24"/>
          <w:szCs w:val="24"/>
        </w:rPr>
        <w:t>贷获得</w:t>
      </w:r>
      <w:proofErr w:type="gramEnd"/>
      <w:r w:rsidRPr="00961130">
        <w:rPr>
          <w:rFonts w:ascii="宋体" w:eastAsia="宋体" w:hAnsi="宋体" w:cs="宋体" w:hint="eastAsia"/>
          <w:color w:val="000000"/>
          <w:kern w:val="0"/>
          <w:sz w:val="24"/>
          <w:szCs w:val="24"/>
        </w:rPr>
        <w:t>率不低于上年同期水平。加快组建市担保集团公司，开展再担保业务。</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鼓励企业上市挂牌。积极培育后备企业，推动企业报会、报辅，推选“金种子”“银种子”企业。制定上市挂牌三年行动计划，完善企业上市“绿色通道”制度，提升中介服务机构水平，组建专业团队为拟上市挂牌公司提供规划、培训、协调等服务。建立企业上市挂牌考核激励制度，三年内力争新增上市企业3家、“新三板”挂牌企业20家、四板挂牌企业300家。</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（五）强化企业要素保障</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强化用地保障。做好土地利用总体规划及功能调整，保障工业发展用地需求，将有限的土地资源和用地指标向工业项目倾斜。对符合我市主导产业的工业项目，可按不低于所在地土地等别相对应的《全国工业用地出让最低价标准》的70%确定土地出让底价。对一次性缴纳出让金确有困难的企业，允许分期缴纳，首次缴纳比例不低于50%，一年内缴清。在符合城市规划和不改变用途的前提下，经批准在原用地范围内进行技术改造、建设多层厂房、实施厂房改造或开发利用地下空间而提高容积率的，不再收取土地出让价款。对闲置土地依法进行处置。</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2.强化用能保障。加强重点企业用电调度，积极争取大用户直供电和协议用电。对报装容量在8000千伏安以上的工业项目，经论证确需建设电力专线的，免</w:t>
      </w:r>
      <w:proofErr w:type="gramStart"/>
      <w:r w:rsidRPr="00961130">
        <w:rPr>
          <w:rFonts w:ascii="宋体" w:eastAsia="宋体" w:hAnsi="宋体" w:cs="宋体" w:hint="eastAsia"/>
          <w:color w:val="000000"/>
          <w:kern w:val="0"/>
          <w:sz w:val="24"/>
          <w:szCs w:val="24"/>
        </w:rPr>
        <w:t>收市级行政规</w:t>
      </w:r>
      <w:proofErr w:type="gramEnd"/>
      <w:r w:rsidRPr="00961130">
        <w:rPr>
          <w:rFonts w:ascii="宋体" w:eastAsia="宋体" w:hAnsi="宋体" w:cs="宋体" w:hint="eastAsia"/>
          <w:color w:val="000000"/>
          <w:kern w:val="0"/>
          <w:sz w:val="24"/>
          <w:szCs w:val="24"/>
        </w:rPr>
        <w:t>费，企业墙外的电力线路直接建设费用由政府补贴50%。供气、供热企业不得向企业收取燃气初装、热力报装相关费用（含报装费、接口费等），不得指定表后设备和安装施工方。对重点工业企业年用气量超过</w:t>
      </w:r>
      <w:r w:rsidRPr="00961130">
        <w:rPr>
          <w:rFonts w:ascii="宋体" w:eastAsia="宋体" w:hAnsi="宋体" w:cs="宋体" w:hint="eastAsia"/>
          <w:color w:val="000000"/>
          <w:kern w:val="0"/>
          <w:sz w:val="24"/>
          <w:szCs w:val="24"/>
        </w:rPr>
        <w:lastRenderedPageBreak/>
        <w:t>1000立方的每立方优惠0.1元，超过2000立方的每立方优惠0.15元，超过3000立方的每立方优惠0.20元。企业用水报装费用，工程造价100万元以内优惠5%，100万元以上优惠3%。</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强化物流保障。加快推进荆门国际内陆港（荆门保税物流中心〈B型〉）建设，支持荆门新港（沙洋港、石牌港）设立海关监管点和泊位升级。对经省交通运输厅指定高速公路收费站进出石牌港、沙洋港的国际标准集装箱车辆，实行高速公路通行费50%优惠（包括使用高速公路通衢卡电子支付给予的15%优惠）。进出沙洋港和</w:t>
      </w:r>
      <w:proofErr w:type="gramStart"/>
      <w:r w:rsidRPr="00961130">
        <w:rPr>
          <w:rFonts w:ascii="宋体" w:eastAsia="宋体" w:hAnsi="宋体" w:cs="宋体" w:hint="eastAsia"/>
          <w:color w:val="000000"/>
          <w:kern w:val="0"/>
          <w:sz w:val="24"/>
          <w:szCs w:val="24"/>
        </w:rPr>
        <w:t>石牌</w:t>
      </w:r>
      <w:proofErr w:type="gramEnd"/>
      <w:r w:rsidRPr="00961130">
        <w:rPr>
          <w:rFonts w:ascii="宋体" w:eastAsia="宋体" w:hAnsi="宋体" w:cs="宋体" w:hint="eastAsia"/>
          <w:color w:val="000000"/>
          <w:kern w:val="0"/>
          <w:sz w:val="24"/>
          <w:szCs w:val="24"/>
        </w:rPr>
        <w:t>港的集装箱运输车辆通过市级管理收费站，免收通行费。对汉江荆门港集装箱定班航线及港口集装箱装卸等给予补贴。对农产品批发市场或直接用于物资储备、中转、配送、分销作业、运输装卸以及相应附属设施的物流用地（具有物流批发、零售等市场交易功能的用地除外），可按当地工业用地出让最低标准出让。</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4.强化人才保障。定期发布荆门产业紧缺人才目录，全面落实人才政策，聚集各类专业人才。大力发展职业教育，引导荆楚理工学院、荆门职业学院、荆门技师学院等院校对接企业生产项目设置课程，与企业共建生产实训基地，大规模开展订单培训、岗前培训、定向培训。落实岗前就业培训补贴、创新创业人才补贴等政策，继续</w:t>
      </w:r>
      <w:proofErr w:type="gramStart"/>
      <w:r w:rsidRPr="00961130">
        <w:rPr>
          <w:rFonts w:ascii="宋体" w:eastAsia="宋体" w:hAnsi="宋体" w:cs="宋体" w:hint="eastAsia"/>
          <w:color w:val="000000"/>
          <w:kern w:val="0"/>
          <w:sz w:val="24"/>
          <w:szCs w:val="24"/>
        </w:rPr>
        <w:t>扩大稳岗补贴</w:t>
      </w:r>
      <w:proofErr w:type="gramEnd"/>
      <w:r w:rsidRPr="00961130">
        <w:rPr>
          <w:rFonts w:ascii="宋体" w:eastAsia="宋体" w:hAnsi="宋体" w:cs="宋体" w:hint="eastAsia"/>
          <w:color w:val="000000"/>
          <w:kern w:val="0"/>
          <w:sz w:val="24"/>
          <w:szCs w:val="24"/>
        </w:rPr>
        <w:t>政策受惠面。开展企业负责人、经营管理人才、专业技术人才、高技能人才队伍专项培训，为企业发展提供人力资源保障。</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（六）优化企业发展环境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1.提升园区承载力。坚持</w:t>
      </w:r>
      <w:proofErr w:type="gramStart"/>
      <w:r w:rsidRPr="00961130">
        <w:rPr>
          <w:rFonts w:ascii="宋体" w:eastAsia="宋体" w:hAnsi="宋体" w:cs="宋体" w:hint="eastAsia"/>
          <w:color w:val="000000"/>
          <w:kern w:val="0"/>
          <w:sz w:val="24"/>
          <w:szCs w:val="24"/>
        </w:rPr>
        <w:t>产城融合</w:t>
      </w:r>
      <w:proofErr w:type="gramEnd"/>
      <w:r w:rsidRPr="00961130">
        <w:rPr>
          <w:rFonts w:ascii="宋体" w:eastAsia="宋体" w:hAnsi="宋体" w:cs="宋体" w:hint="eastAsia"/>
          <w:color w:val="000000"/>
          <w:kern w:val="0"/>
          <w:sz w:val="24"/>
          <w:szCs w:val="24"/>
        </w:rPr>
        <w:t>，完善20个特色产业园区发展规划，推行园区与所在乡镇、街道一体化运行模式。加快建立园区检验检测、融资担保、信息物流、创新创业等产业公共服务平台，完善园区供水、供电、供气、供热、道路、排污等重大基础设施，建设公寓、医院、超市、学校等生活配套设施。支持荆门高新区创建国家创新型特色园区。</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lastRenderedPageBreak/>
        <w:t xml:space="preserve">　　2.降低企业成本。根据政策变化，动态性调整我市涉企收费目录清单。定期开展涉企收费专项检查，大力整治中介机构乱收费问题。对中小</w:t>
      </w:r>
      <w:proofErr w:type="gramStart"/>
      <w:r w:rsidRPr="00961130">
        <w:rPr>
          <w:rFonts w:ascii="宋体" w:eastAsia="宋体" w:hAnsi="宋体" w:cs="宋体" w:hint="eastAsia"/>
          <w:color w:val="000000"/>
          <w:kern w:val="0"/>
          <w:sz w:val="24"/>
          <w:szCs w:val="24"/>
        </w:rPr>
        <w:t>微企业</w:t>
      </w:r>
      <w:proofErr w:type="gramEnd"/>
      <w:r w:rsidRPr="00961130">
        <w:rPr>
          <w:rFonts w:ascii="宋体" w:eastAsia="宋体" w:hAnsi="宋体" w:cs="宋体" w:hint="eastAsia"/>
          <w:color w:val="000000"/>
          <w:kern w:val="0"/>
          <w:sz w:val="24"/>
          <w:szCs w:val="24"/>
        </w:rPr>
        <w:t>的环境影响评价（</w:t>
      </w:r>
      <w:proofErr w:type="gramStart"/>
      <w:r w:rsidRPr="00961130">
        <w:rPr>
          <w:rFonts w:ascii="宋体" w:eastAsia="宋体" w:hAnsi="宋体" w:cs="宋体" w:hint="eastAsia"/>
          <w:color w:val="000000"/>
          <w:kern w:val="0"/>
          <w:sz w:val="24"/>
          <w:szCs w:val="24"/>
        </w:rPr>
        <w:t>限环评报告</w:t>
      </w:r>
      <w:proofErr w:type="gramEnd"/>
      <w:r w:rsidRPr="00961130">
        <w:rPr>
          <w:rFonts w:ascii="宋体" w:eastAsia="宋体" w:hAnsi="宋体" w:cs="宋体" w:hint="eastAsia"/>
          <w:color w:val="000000"/>
          <w:kern w:val="0"/>
          <w:sz w:val="24"/>
          <w:szCs w:val="24"/>
        </w:rPr>
        <w:t>编制、环境现状资料搜集两项内容）、安全评价、节能评估、消防设施检测4项费用给予50%的财政补贴。进一步降低制度性交易成本和生产要素成本，对中小</w:t>
      </w:r>
      <w:proofErr w:type="gramStart"/>
      <w:r w:rsidRPr="00961130">
        <w:rPr>
          <w:rFonts w:ascii="宋体" w:eastAsia="宋体" w:hAnsi="宋体" w:cs="宋体" w:hint="eastAsia"/>
          <w:color w:val="000000"/>
          <w:kern w:val="0"/>
          <w:sz w:val="24"/>
          <w:szCs w:val="24"/>
        </w:rPr>
        <w:t>微企业</w:t>
      </w:r>
      <w:proofErr w:type="gramEnd"/>
      <w:r w:rsidRPr="00961130">
        <w:rPr>
          <w:rFonts w:ascii="宋体" w:eastAsia="宋体" w:hAnsi="宋体" w:cs="宋体" w:hint="eastAsia"/>
          <w:color w:val="000000"/>
          <w:kern w:val="0"/>
          <w:sz w:val="24"/>
          <w:szCs w:val="24"/>
        </w:rPr>
        <w:t>暂停征收不动产登记费、城市道路占用挖掘费、水资源费、水土保持补偿费、土地复垦费、公安部门证照费、诉讼费、公路桥梁路产赔偿费、防空地下室易地建设费、无线电频率占用费等10项行政事业性收费，对中小</w:t>
      </w:r>
      <w:proofErr w:type="gramStart"/>
      <w:r w:rsidRPr="00961130">
        <w:rPr>
          <w:rFonts w:ascii="宋体" w:eastAsia="宋体" w:hAnsi="宋体" w:cs="宋体" w:hint="eastAsia"/>
          <w:color w:val="000000"/>
          <w:kern w:val="0"/>
          <w:sz w:val="24"/>
          <w:szCs w:val="24"/>
        </w:rPr>
        <w:t>微企业</w:t>
      </w:r>
      <w:proofErr w:type="gramEnd"/>
      <w:r w:rsidRPr="00961130">
        <w:rPr>
          <w:rFonts w:ascii="宋体" w:eastAsia="宋体" w:hAnsi="宋体" w:cs="宋体" w:hint="eastAsia"/>
          <w:color w:val="000000"/>
          <w:kern w:val="0"/>
          <w:sz w:val="24"/>
          <w:szCs w:val="24"/>
        </w:rPr>
        <w:t>暂停征收土地和房产测绘费、垄断性交易市场交易服务收费（只限于工业用地交易服务费）、公证服务费、城市生活垃圾处理费等4项经营服务性收费。阶段性降低企业社保成本，将企业职工基本养老保险单位缴费比例由20%降至19%；将失业保险总费率由2%降至1%，其中，单位费率由1.5%降至0.7%，个人费率由0.5%降至0.3%。对符合条件的困难企业，签订缓缴协议后可适当延期缴纳社会保险费，延期一般不超过6个月，最长不超过12个月。</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3.推进“放管服”改革。深化相对集中行政许可权改革，完善行政审批局、项目服务局运行机制，推广“三办”服务和“一站式”集成服务模式，实现“一网覆盖、一次办好”。</w:t>
      </w:r>
      <w:proofErr w:type="gramStart"/>
      <w:r w:rsidRPr="00961130">
        <w:rPr>
          <w:rFonts w:ascii="宋体" w:eastAsia="宋体" w:hAnsi="宋体" w:cs="宋体" w:hint="eastAsia"/>
          <w:color w:val="000000"/>
          <w:kern w:val="0"/>
          <w:sz w:val="24"/>
          <w:szCs w:val="24"/>
        </w:rPr>
        <w:t>推动商事注册</w:t>
      </w:r>
      <w:proofErr w:type="gramEnd"/>
      <w:r w:rsidRPr="00961130">
        <w:rPr>
          <w:rFonts w:ascii="宋体" w:eastAsia="宋体" w:hAnsi="宋体" w:cs="宋体" w:hint="eastAsia"/>
          <w:color w:val="000000"/>
          <w:kern w:val="0"/>
          <w:sz w:val="24"/>
          <w:szCs w:val="24"/>
        </w:rPr>
        <w:t>便利化，抓好“双随机</w:t>
      </w:r>
      <w:proofErr w:type="gramStart"/>
      <w:r w:rsidRPr="00961130">
        <w:rPr>
          <w:rFonts w:ascii="宋体" w:eastAsia="宋体" w:hAnsi="宋体" w:cs="宋体" w:hint="eastAsia"/>
          <w:color w:val="000000"/>
          <w:kern w:val="0"/>
          <w:sz w:val="24"/>
          <w:szCs w:val="24"/>
        </w:rPr>
        <w:t>一</w:t>
      </w:r>
      <w:proofErr w:type="gramEnd"/>
      <w:r w:rsidRPr="00961130">
        <w:rPr>
          <w:rFonts w:ascii="宋体" w:eastAsia="宋体" w:hAnsi="宋体" w:cs="宋体" w:hint="eastAsia"/>
          <w:color w:val="000000"/>
          <w:kern w:val="0"/>
          <w:sz w:val="24"/>
          <w:szCs w:val="24"/>
        </w:rPr>
        <w:t>公开”监管工作。深入推进重点行业领域综合执法体制改革，建立跨部门综合执法、跨区域联动联调机制。扩大政府购买中介服务范围，优化中介服务政府采购流程。在荆门高新区做实和扩大一般工业项目“零审批”，变先批后建为边建边验、先建后验。</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4.实施“企业家培育工程”。 围绕经济形势、经营战略、质量管理、融资渠道、“两化”融合、惠企政策、转型创新等主题，坚持“请进来、走出去”和“短、中、长期培训相结合”，通过集中授课、论坛交流、总裁培训班、名家大讲堂、企业家进名校、名</w:t>
      </w:r>
      <w:proofErr w:type="gramStart"/>
      <w:r w:rsidRPr="00961130">
        <w:rPr>
          <w:rFonts w:ascii="宋体" w:eastAsia="宋体" w:hAnsi="宋体" w:cs="宋体" w:hint="eastAsia"/>
          <w:color w:val="000000"/>
          <w:kern w:val="0"/>
          <w:sz w:val="24"/>
          <w:szCs w:val="24"/>
        </w:rPr>
        <w:t>企学习</w:t>
      </w:r>
      <w:proofErr w:type="gramEnd"/>
      <w:r w:rsidRPr="00961130">
        <w:rPr>
          <w:rFonts w:ascii="宋体" w:eastAsia="宋体" w:hAnsi="宋体" w:cs="宋体" w:hint="eastAsia"/>
          <w:color w:val="000000"/>
          <w:kern w:val="0"/>
          <w:sz w:val="24"/>
          <w:szCs w:val="24"/>
        </w:rPr>
        <w:t>考察等形式，全面提升企业家综合素质。加强企业文化建设，形成具有鲜明个性特色的企业核心价值观。积极推进非公有制经济健康发展体制机制创新，每年选择50家基础较好的民营企业开展建设现代企业制度工作。开展年度“企业50强”“十佳青年企业家”“突出贡献企业家”等评选活动。</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5.构建“亲”“清”政商关系。深入开展“千名干部联千家非公企业交千名非公</w:t>
      </w:r>
      <w:proofErr w:type="gramStart"/>
      <w:r w:rsidRPr="00961130">
        <w:rPr>
          <w:rFonts w:ascii="宋体" w:eastAsia="宋体" w:hAnsi="宋体" w:cs="宋体" w:hint="eastAsia"/>
          <w:color w:val="000000"/>
          <w:kern w:val="0"/>
          <w:sz w:val="24"/>
          <w:szCs w:val="24"/>
        </w:rPr>
        <w:t>经济人</w:t>
      </w:r>
      <w:proofErr w:type="gramEnd"/>
      <w:r w:rsidRPr="00961130">
        <w:rPr>
          <w:rFonts w:ascii="宋体" w:eastAsia="宋体" w:hAnsi="宋体" w:cs="宋体" w:hint="eastAsia"/>
          <w:color w:val="000000"/>
          <w:kern w:val="0"/>
          <w:sz w:val="24"/>
          <w:szCs w:val="24"/>
        </w:rPr>
        <w:t>士朋友”活动，大力营造依法保护企业家合法权益的法治环境、促进企业家公平竞争诚信经营的市场环境、激励企业家干事创业的社会环境、</w:t>
      </w:r>
      <w:proofErr w:type="gramStart"/>
      <w:r w:rsidRPr="00961130">
        <w:rPr>
          <w:rFonts w:ascii="宋体" w:eastAsia="宋体" w:hAnsi="宋体" w:cs="宋体" w:hint="eastAsia"/>
          <w:color w:val="000000"/>
          <w:kern w:val="0"/>
          <w:sz w:val="24"/>
          <w:szCs w:val="24"/>
        </w:rPr>
        <w:t>重商亲商</w:t>
      </w:r>
      <w:proofErr w:type="gramEnd"/>
      <w:r w:rsidRPr="00961130">
        <w:rPr>
          <w:rFonts w:ascii="宋体" w:eastAsia="宋体" w:hAnsi="宋体" w:cs="宋体" w:hint="eastAsia"/>
          <w:color w:val="000000"/>
          <w:kern w:val="0"/>
          <w:sz w:val="24"/>
          <w:szCs w:val="24"/>
        </w:rPr>
        <w:t>的人文环境，坚定不移地关心企业家、服务企业家、支持企业家，为企业提供零距离、全方位服务。</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五、组织保障</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加强组织领导。成立市加强现有企业培育支持企业加快发展工作领导小组，由市委副书记、市政府市长任组长，市政府相关副市长任副组长，相关部门主要负责人为成员。领导小组办公室（简称“企业培育办”）设在市经信委，具体负责产业规划、政策兑现、部门协调、督办落实等工作。</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实行结对帮扶。按照全域覆盖、动态管理的原则，建立各级领导干部包联企业制度，实现规模以上工业企业包联全覆盖。包联的主要任务是帮助企业制定发展规划，推进重点项目建设，及时协调解决发展难题等，工作成效纳入政府绩效考核内容。市政府每季度召开一次联席会议，研究解决企业发展中存在的共性困难和问题。</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推动政策落地。组织开展多种形式的政策宣传活动，向全市所有企业发放政策“明白手册”和“明白卡”。编制惠企政策兑现服务指南，在市、县两级政务中心设立政策兑现“绿色通道”，实行“一窗受理、一站办结”。建立惠企政策</w:t>
      </w:r>
      <w:proofErr w:type="gramStart"/>
      <w:r w:rsidRPr="00961130">
        <w:rPr>
          <w:rFonts w:ascii="宋体" w:eastAsia="宋体" w:hAnsi="宋体" w:cs="宋体" w:hint="eastAsia"/>
          <w:color w:val="000000"/>
          <w:kern w:val="0"/>
          <w:sz w:val="24"/>
          <w:szCs w:val="24"/>
        </w:rPr>
        <w:t>兑现台</w:t>
      </w:r>
      <w:proofErr w:type="gramEnd"/>
      <w:r w:rsidRPr="00961130">
        <w:rPr>
          <w:rFonts w:ascii="宋体" w:eastAsia="宋体" w:hAnsi="宋体" w:cs="宋体" w:hint="eastAsia"/>
          <w:color w:val="000000"/>
          <w:kern w:val="0"/>
          <w:sz w:val="24"/>
          <w:szCs w:val="24"/>
        </w:rPr>
        <w:t>账和问题清单，每月一汇总、每月一通报，每年召开一次惠企政策兑现大会。</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proofErr w:type="gramStart"/>
      <w:r w:rsidRPr="00961130">
        <w:rPr>
          <w:rFonts w:ascii="宋体" w:eastAsia="宋体" w:hAnsi="宋体" w:cs="宋体" w:hint="eastAsia"/>
          <w:color w:val="000000"/>
          <w:kern w:val="0"/>
          <w:sz w:val="24"/>
          <w:szCs w:val="24"/>
        </w:rPr>
        <w:t>本意见自2018年4月1日起</w:t>
      </w:r>
      <w:proofErr w:type="gramEnd"/>
      <w:r w:rsidRPr="00961130">
        <w:rPr>
          <w:rFonts w:ascii="宋体" w:eastAsia="宋体" w:hAnsi="宋体" w:cs="宋体" w:hint="eastAsia"/>
          <w:color w:val="000000"/>
          <w:kern w:val="0"/>
          <w:sz w:val="24"/>
          <w:szCs w:val="24"/>
        </w:rPr>
        <w:t>实施，原有规定与本意见不一致的，按本意见执行。本意见未涉及到的原有政策仍在有效期内的，按原政策继续执行。已享受招商引资政策的企业，不享受本意见有关政策。本意</w:t>
      </w:r>
      <w:proofErr w:type="gramStart"/>
      <w:r w:rsidRPr="00961130">
        <w:rPr>
          <w:rFonts w:ascii="宋体" w:eastAsia="宋体" w:hAnsi="宋体" w:cs="宋体" w:hint="eastAsia"/>
          <w:color w:val="000000"/>
          <w:kern w:val="0"/>
          <w:sz w:val="24"/>
          <w:szCs w:val="24"/>
        </w:rPr>
        <w:t>见涉及</w:t>
      </w:r>
      <w:proofErr w:type="gramEnd"/>
      <w:r w:rsidRPr="00961130">
        <w:rPr>
          <w:rFonts w:ascii="宋体" w:eastAsia="宋体" w:hAnsi="宋体" w:cs="宋体" w:hint="eastAsia"/>
          <w:color w:val="000000"/>
          <w:kern w:val="0"/>
          <w:sz w:val="24"/>
          <w:szCs w:val="24"/>
        </w:rPr>
        <w:t>的</w:t>
      </w:r>
      <w:proofErr w:type="gramStart"/>
      <w:r w:rsidRPr="00961130">
        <w:rPr>
          <w:rFonts w:ascii="宋体" w:eastAsia="宋体" w:hAnsi="宋体" w:cs="宋体" w:hint="eastAsia"/>
          <w:color w:val="000000"/>
          <w:kern w:val="0"/>
          <w:sz w:val="24"/>
          <w:szCs w:val="24"/>
        </w:rPr>
        <w:t>各项奖补资金</w:t>
      </w:r>
      <w:proofErr w:type="gramEnd"/>
      <w:r w:rsidRPr="00961130">
        <w:rPr>
          <w:rFonts w:ascii="宋体" w:eastAsia="宋体" w:hAnsi="宋体" w:cs="宋体" w:hint="eastAsia"/>
          <w:color w:val="000000"/>
          <w:kern w:val="0"/>
          <w:sz w:val="24"/>
          <w:szCs w:val="24"/>
        </w:rPr>
        <w:t>，按现行财政体制分级负担。各县（市、区）可依据本意见，制定切合实际的实施办法，但各项优惠政策不得低于本意见标准。</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本意</w:t>
      </w:r>
      <w:proofErr w:type="gramStart"/>
      <w:r w:rsidRPr="00961130">
        <w:rPr>
          <w:rFonts w:ascii="宋体" w:eastAsia="宋体" w:hAnsi="宋体" w:cs="宋体" w:hint="eastAsia"/>
          <w:color w:val="000000"/>
          <w:kern w:val="0"/>
          <w:sz w:val="24"/>
          <w:szCs w:val="24"/>
        </w:rPr>
        <w:t>见解释</w:t>
      </w:r>
      <w:proofErr w:type="gramEnd"/>
      <w:r w:rsidRPr="00961130">
        <w:rPr>
          <w:rFonts w:ascii="宋体" w:eastAsia="宋体" w:hAnsi="宋体" w:cs="宋体" w:hint="eastAsia"/>
          <w:color w:val="000000"/>
          <w:kern w:val="0"/>
          <w:sz w:val="24"/>
          <w:szCs w:val="24"/>
        </w:rPr>
        <w:t>的具体工作由市委办公室、市政府办公室会同市</w:t>
      </w:r>
      <w:proofErr w:type="gramStart"/>
      <w:r w:rsidRPr="00961130">
        <w:rPr>
          <w:rFonts w:ascii="宋体" w:eastAsia="宋体" w:hAnsi="宋体" w:cs="宋体" w:hint="eastAsia"/>
          <w:color w:val="000000"/>
          <w:kern w:val="0"/>
          <w:sz w:val="24"/>
          <w:szCs w:val="24"/>
        </w:rPr>
        <w:t>经信委等</w:t>
      </w:r>
      <w:proofErr w:type="gramEnd"/>
      <w:r w:rsidRPr="00961130">
        <w:rPr>
          <w:rFonts w:ascii="宋体" w:eastAsia="宋体" w:hAnsi="宋体" w:cs="宋体" w:hint="eastAsia"/>
          <w:color w:val="000000"/>
          <w:kern w:val="0"/>
          <w:sz w:val="24"/>
          <w:szCs w:val="24"/>
        </w:rPr>
        <w:t>部门承担。</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附件：1.支持现有企业技改扩</w:t>
      </w:r>
      <w:proofErr w:type="gramStart"/>
      <w:r w:rsidRPr="00961130">
        <w:rPr>
          <w:rFonts w:ascii="宋体" w:eastAsia="宋体" w:hAnsi="宋体" w:cs="宋体" w:hint="eastAsia"/>
          <w:color w:val="000000"/>
          <w:kern w:val="0"/>
          <w:sz w:val="24"/>
          <w:szCs w:val="24"/>
        </w:rPr>
        <w:t>规</w:t>
      </w:r>
      <w:proofErr w:type="gramEnd"/>
      <w:r w:rsidRPr="00961130">
        <w:rPr>
          <w:rFonts w:ascii="宋体" w:eastAsia="宋体" w:hAnsi="宋体" w:cs="宋体" w:hint="eastAsia"/>
          <w:color w:val="000000"/>
          <w:kern w:val="0"/>
          <w:sz w:val="24"/>
          <w:szCs w:val="24"/>
        </w:rPr>
        <w:t>政策</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2.支持现有企业上市融资政策</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3.支持现有企业人才培育政策</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附件1</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支持现有企业技改扩</w:t>
      </w:r>
      <w:proofErr w:type="gramStart"/>
      <w:r w:rsidRPr="00961130">
        <w:rPr>
          <w:rFonts w:ascii="宋体" w:eastAsia="宋体" w:hAnsi="宋体" w:cs="宋体" w:hint="eastAsia"/>
          <w:b/>
          <w:bCs/>
          <w:color w:val="000000"/>
          <w:kern w:val="0"/>
          <w:sz w:val="24"/>
          <w:szCs w:val="24"/>
        </w:rPr>
        <w:t>规</w:t>
      </w:r>
      <w:proofErr w:type="gramEnd"/>
      <w:r w:rsidRPr="00961130">
        <w:rPr>
          <w:rFonts w:ascii="宋体" w:eastAsia="宋体" w:hAnsi="宋体" w:cs="宋体" w:hint="eastAsia"/>
          <w:b/>
          <w:bCs/>
          <w:color w:val="000000"/>
          <w:kern w:val="0"/>
          <w:sz w:val="24"/>
          <w:szCs w:val="24"/>
        </w:rPr>
        <w:t>政策</w:t>
      </w: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一、贷款贴息和设备购置补助。对符合国家、</w:t>
      </w:r>
      <w:proofErr w:type="gramStart"/>
      <w:r w:rsidRPr="00961130">
        <w:rPr>
          <w:rFonts w:ascii="宋体" w:eastAsia="宋体" w:hAnsi="宋体" w:cs="宋体" w:hint="eastAsia"/>
          <w:color w:val="000000"/>
          <w:kern w:val="0"/>
          <w:sz w:val="24"/>
          <w:szCs w:val="24"/>
        </w:rPr>
        <w:t>省产业</w:t>
      </w:r>
      <w:proofErr w:type="gramEnd"/>
      <w:r w:rsidRPr="00961130">
        <w:rPr>
          <w:rFonts w:ascii="宋体" w:eastAsia="宋体" w:hAnsi="宋体" w:cs="宋体" w:hint="eastAsia"/>
          <w:color w:val="000000"/>
          <w:kern w:val="0"/>
          <w:sz w:val="24"/>
          <w:szCs w:val="24"/>
        </w:rPr>
        <w:t>政策和我市主导产业发展规划，固定资产（设备、厂房，下同）投资1000万元以上且在三年建设有效期内的技改扩</w:t>
      </w:r>
      <w:proofErr w:type="gramStart"/>
      <w:r w:rsidRPr="00961130">
        <w:rPr>
          <w:rFonts w:ascii="宋体" w:eastAsia="宋体" w:hAnsi="宋体" w:cs="宋体" w:hint="eastAsia"/>
          <w:color w:val="000000"/>
          <w:kern w:val="0"/>
          <w:sz w:val="24"/>
          <w:szCs w:val="24"/>
        </w:rPr>
        <w:t>规</w:t>
      </w:r>
      <w:proofErr w:type="gramEnd"/>
      <w:r w:rsidRPr="00961130">
        <w:rPr>
          <w:rFonts w:ascii="宋体" w:eastAsia="宋体" w:hAnsi="宋体" w:cs="宋体" w:hint="eastAsia"/>
          <w:color w:val="000000"/>
          <w:kern w:val="0"/>
          <w:sz w:val="24"/>
          <w:szCs w:val="24"/>
        </w:rPr>
        <w:t>项目，企业利用银行贷款实施技术改造的，对企业固定资产投资银行贷款实际发生额给予贴息；企业利用自筹资金实施技术改造的，对项目生产性设备实际购置额给予补助。贴息、补助标准均按人民银行同期贷款基准利率执行，两者不能重复享受，单个项目不超过400万元，以“机器换人”为主的智能化技术改造项目单个最高不超过500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二、重资产建设支持。对一次性投资在5亿元以上的技改扩</w:t>
      </w:r>
      <w:proofErr w:type="gramStart"/>
      <w:r w:rsidRPr="00961130">
        <w:rPr>
          <w:rFonts w:ascii="宋体" w:eastAsia="宋体" w:hAnsi="宋体" w:cs="宋体" w:hint="eastAsia"/>
          <w:color w:val="000000"/>
          <w:kern w:val="0"/>
          <w:sz w:val="24"/>
          <w:szCs w:val="24"/>
        </w:rPr>
        <w:t>规</w:t>
      </w:r>
      <w:proofErr w:type="gramEnd"/>
      <w:r w:rsidRPr="00961130">
        <w:rPr>
          <w:rFonts w:ascii="宋体" w:eastAsia="宋体" w:hAnsi="宋体" w:cs="宋体" w:hint="eastAsia"/>
          <w:color w:val="000000"/>
          <w:kern w:val="0"/>
          <w:sz w:val="24"/>
          <w:szCs w:val="24"/>
        </w:rPr>
        <w:t>项目可给予重资产建设支持，代建厂房或代购生产设备，由企业自产生税收的第一个年度起5年内分期回购；企业通过融资租赁设备的，可对其租赁费按人民银行同期贷款基准利率补助3年。</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智能化改造奖励。对获批的国家“两化”融合示范企业或“两化”融合管理体系贯标试点企业奖励30万元，对获批的省级“两化”融合示范企业奖励10万元。对获批的国家、省级智能制造（数字化车间）试点示范企业，分别给予30万元、10万元奖励。</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四、首台套保费补贴。对列入省级首台（套）重大技术装备推广应用指导目录的装备及新材料首批次应用，在省财政给予50%保费补贴基础上，剩余50%由县（市、区）财政予以补贴。</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五、“隐形冠军”培育奖励。对获得省级认定的细分领域“隐形冠军”企业进行奖励，其中示范类企业奖励50万元，“科技小巨人”类企业奖励30万元，培育类企业奖励20万元。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六、龙头企业培育奖励。对主营业务收入（以国税平台数据为准）首次突破50亿元、100亿元、200亿元、500亿元的企业，分别一次性给予50万元、100万元、200万元、500万元奖励。</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七、精品名牌创建奖励。企业商标被认定为“中国驰名商标”的，给予商标所属企业50万元奖励；企业产品被认定为“湖北名牌”的，给予所属企业10万元奖励。企业获得</w:t>
      </w:r>
      <w:proofErr w:type="gramStart"/>
      <w:r w:rsidRPr="00961130">
        <w:rPr>
          <w:rFonts w:ascii="宋体" w:eastAsia="宋体" w:hAnsi="宋体" w:cs="宋体" w:hint="eastAsia"/>
          <w:color w:val="000000"/>
          <w:kern w:val="0"/>
          <w:sz w:val="24"/>
          <w:szCs w:val="24"/>
        </w:rPr>
        <w:t>荆</w:t>
      </w:r>
      <w:proofErr w:type="gramEnd"/>
      <w:r w:rsidRPr="00961130">
        <w:rPr>
          <w:rFonts w:ascii="宋体" w:eastAsia="宋体" w:hAnsi="宋体" w:cs="宋体" w:hint="eastAsia"/>
          <w:color w:val="000000"/>
          <w:kern w:val="0"/>
          <w:sz w:val="24"/>
          <w:szCs w:val="24"/>
        </w:rPr>
        <w:t>门市市长质量奖、提名奖的，分别给予30万元、5万元奖励。企业被认定为工信部“工业品牌培育示范企业”的，给予30万元奖励；被认定为“湖北省工业品牌培育试点示范企业”的，给予10万元奖励。</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八、兼并重组奖励。对本地企业重组外地上市公司并将上市公司迁入我市的，补助400万元；对收购本市企业、收购金额在2000万元以上的，在兼并重组完成后，对其税收地方留成部分，前三年给予100%奖励，后三年给予50%奖励。对重组方在兼并重组过程中发生的评估、审计等前期费用及并购贷款利息给予60%的补助，同时对承接被重组企业的银行实际贷款给予5%的贴息补助，最高不超过500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附件2</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支持现有企业上市融资政策</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lastRenderedPageBreak/>
        <w:t xml:space="preserve">　　一、后备企业培育奖励。依法依规减免上市后备企业在改制重组过程中办理资金置换、剥离、收购、财产登记过户的交易税费和其他费用。对符合条件的债务重组企业，可在5个纳税年度内均匀计入各年度应纳所得税，分期缴纳。企业因上市（挂牌）而改制的，对改制当年应补缴和辅导期内（不超过3年）超改制前基数部分企业所得税，地方留成部分全额补助企业。企业因上市（挂牌）改制和内部资产重组而产生的相关税费（土地出让金除外），在股份制改造工作全部完成后，地方留成部分全部补助企业。</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上市挂牌融资奖励。鼓励企业在主板、中小板、创业板上市，对上市成功企业给予400万元补助，对在“新三板”挂牌的企业给予200万元补助，对在四板挂牌（股份公司板）的企业给予30万元补助。上市公司再融资用于在荆门的企业发展的，融资2亿元以下的奖励5万元；融资2亿元以上（含）每增加1亿元再奖励10万元，最高奖励100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三、发行债券（票据）奖励。鼓励企业通过发行债券（票据）融资，对成功发行债券（票据）的，财政按每期债</w:t>
      </w:r>
      <w:proofErr w:type="gramStart"/>
      <w:r w:rsidRPr="00961130">
        <w:rPr>
          <w:rFonts w:ascii="宋体" w:eastAsia="宋体" w:hAnsi="宋体" w:cs="宋体" w:hint="eastAsia"/>
          <w:color w:val="000000"/>
          <w:kern w:val="0"/>
          <w:sz w:val="24"/>
          <w:szCs w:val="24"/>
        </w:rPr>
        <w:t>项规模</w:t>
      </w:r>
      <w:proofErr w:type="gramEnd"/>
      <w:r w:rsidRPr="00961130">
        <w:rPr>
          <w:rFonts w:ascii="宋体" w:eastAsia="宋体" w:hAnsi="宋体" w:cs="宋体" w:hint="eastAsia"/>
          <w:color w:val="000000"/>
          <w:kern w:val="0"/>
          <w:sz w:val="24"/>
          <w:szCs w:val="24"/>
        </w:rPr>
        <w:t>给予每年5‰的贴息奖励，每期债</w:t>
      </w:r>
      <w:proofErr w:type="gramStart"/>
      <w:r w:rsidRPr="00961130">
        <w:rPr>
          <w:rFonts w:ascii="宋体" w:eastAsia="宋体" w:hAnsi="宋体" w:cs="宋体" w:hint="eastAsia"/>
          <w:color w:val="000000"/>
          <w:kern w:val="0"/>
          <w:sz w:val="24"/>
          <w:szCs w:val="24"/>
        </w:rPr>
        <w:t>项每年</w:t>
      </w:r>
      <w:proofErr w:type="gramEnd"/>
      <w:r w:rsidRPr="00961130">
        <w:rPr>
          <w:rFonts w:ascii="宋体" w:eastAsia="宋体" w:hAnsi="宋体" w:cs="宋体" w:hint="eastAsia"/>
          <w:color w:val="000000"/>
          <w:kern w:val="0"/>
          <w:sz w:val="24"/>
          <w:szCs w:val="24"/>
        </w:rPr>
        <w:t>贴息奖励最高不超过100万元。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四、股权投融资奖励。在本市投资2个以上项目，且当年对本市企业投资总额超过5000万元的股权投资企业，按其当年对本市企业投资总额1%的比例给予奖励，最高200万元。对投资本市新兴产业、现代服务业项目达到1亿元以上的投资企业，当其投资项目发生破产清算或项目退出发生实际亏损时，按实际亏损额的10%给予风险资助，最高不超过100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五、贷款担保奖励。国有或国有控股担保公司面向工业企业收取的年担保费率不得高于1%，鼓励不收取企业客户保证金。对为中小企业提供融资担保，且年日均担保余额达1亿元及以上的融资性担保公司，按其年日均担保余额8‰的比例给予风险补助，补助金额最高200万元。</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w:t>
      </w:r>
      <w:r w:rsidRPr="00961130">
        <w:rPr>
          <w:rFonts w:ascii="宋体" w:eastAsia="宋体" w:hAnsi="宋体" w:cs="宋体" w:hint="eastAsia"/>
          <w:b/>
          <w:bCs/>
          <w:color w:val="000000"/>
          <w:kern w:val="0"/>
          <w:sz w:val="24"/>
          <w:szCs w:val="24"/>
        </w:rPr>
        <w:t xml:space="preserve">　附件3</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lastRenderedPageBreak/>
        <w:t xml:space="preserve">　　</w:t>
      </w:r>
      <w:r w:rsidRPr="00961130">
        <w:rPr>
          <w:rFonts w:ascii="宋体" w:eastAsia="宋体" w:hAnsi="宋体" w:cs="宋体" w:hint="eastAsia"/>
          <w:b/>
          <w:bCs/>
          <w:color w:val="000000"/>
          <w:kern w:val="0"/>
          <w:sz w:val="24"/>
          <w:szCs w:val="24"/>
        </w:rPr>
        <w:t>支持现有企业人才培育政策</w:t>
      </w:r>
    </w:p>
    <w:p w:rsidR="00961130" w:rsidRPr="00961130" w:rsidRDefault="00961130" w:rsidP="00961130">
      <w:pPr>
        <w:widowControl/>
        <w:shd w:val="clear" w:color="auto" w:fill="FFFFFF"/>
        <w:spacing w:line="450" w:lineRule="atLeast"/>
        <w:jc w:val="center"/>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一、人才引进补贴。对规模以上工业企业新引进的全职全日制博士、硕士，工作满1年后分别发放8万元、2万元安家费。对纳税实体企业新引进的全日制大学本科毕业生，按每年2000元标准连续3年给予住房补贴。对企业新引进的年薪20万元以上高层次人才，在本地缴纳个人所得税地方留成部分，5年内每年按90%予以补贴。企业通过中介机构新引进年薪20万元以上高层次急需紧缺人才，按企业支付中介费用的40%（单个人才最高2万元、单个企业最高10万元）给予企业引才补贴。</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二、项目资金支持。对经认定的领军型、高端型、成长型人才领衔新创办企业，且固定资产投资600万元以上的，分别给予300万元、200万元、80万元项目周转资金支持。对入选全市科技创新战略团队、自主创业战略团队的项目，经考核成绩突出的，一次性给予5万元、8万元经费支持。</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三、院士引进奖励。对“两院”院士到企业新建院士工作站，完成合作项目且成效显着的，经考核认定，给予建站单位最高20万元奖励。</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四、职业培训补助。在</w:t>
      </w:r>
      <w:proofErr w:type="gramStart"/>
      <w:r w:rsidRPr="00961130">
        <w:rPr>
          <w:rFonts w:ascii="宋体" w:eastAsia="宋体" w:hAnsi="宋体" w:cs="宋体" w:hint="eastAsia"/>
          <w:color w:val="000000"/>
          <w:kern w:val="0"/>
          <w:sz w:val="24"/>
          <w:szCs w:val="24"/>
        </w:rPr>
        <w:t>荆</w:t>
      </w:r>
      <w:proofErr w:type="gramEnd"/>
      <w:r w:rsidRPr="00961130">
        <w:rPr>
          <w:rFonts w:ascii="宋体" w:eastAsia="宋体" w:hAnsi="宋体" w:cs="宋体" w:hint="eastAsia"/>
          <w:color w:val="000000"/>
          <w:kern w:val="0"/>
          <w:sz w:val="24"/>
          <w:szCs w:val="24"/>
        </w:rPr>
        <w:t>大专院校及职业（技工）院校新开办新能源汽车、通用航空智能制造、化工工艺、数控加工技术、工业机器人、生物医药、电子信息与自动化等我市急需紧缺专业，并为企业定向培养专业技能人才的，给予每个专业50万元补贴。对实行</w:t>
      </w:r>
      <w:bookmarkStart w:id="0" w:name="_GoBack"/>
      <w:bookmarkEnd w:id="0"/>
      <w:r w:rsidRPr="00961130">
        <w:rPr>
          <w:rFonts w:ascii="宋体" w:eastAsia="宋体" w:hAnsi="宋体" w:cs="宋体" w:hint="eastAsia"/>
          <w:color w:val="000000"/>
          <w:kern w:val="0"/>
          <w:sz w:val="24"/>
          <w:szCs w:val="24"/>
        </w:rPr>
        <w:t>新型学徒制的企业（培训院校），在学员培训合格并取得中级以上职业资格证书后，按照每人每年4000至6000元的标准给予补助。对建成“厂中校”“校中厂”的企业或学校，给予10万元补贴。对新入选的国家级、省级高技能人才培训基地分别补助50万元、30万元；对新入选的国家级、省级高技能人才工作站、技能大师工作室，在国家、省资金扶持的基础上，地方财政再按50%标准给予配套补贴；对新入选的荆门“大工匠”工作室，给予10万元建设资金扶持。</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五、学习深造补贴。对依法参加失业保险3年以上并足额缴费且取得职业资格证书或职业技能等级证书的企业职工，按照初级工1000元/人、中级工</w:t>
      </w:r>
      <w:r w:rsidRPr="00961130">
        <w:rPr>
          <w:rFonts w:ascii="宋体" w:eastAsia="宋体" w:hAnsi="宋体" w:cs="宋体" w:hint="eastAsia"/>
          <w:color w:val="000000"/>
          <w:kern w:val="0"/>
          <w:sz w:val="24"/>
          <w:szCs w:val="24"/>
        </w:rPr>
        <w:lastRenderedPageBreak/>
        <w:t>1500元/人、高级工2000元/人的标准给予补贴。企业根据自身发展需求外请全国知名专家来</w:t>
      </w:r>
      <w:proofErr w:type="gramStart"/>
      <w:r w:rsidRPr="00961130">
        <w:rPr>
          <w:rFonts w:ascii="宋体" w:eastAsia="宋体" w:hAnsi="宋体" w:cs="宋体" w:hint="eastAsia"/>
          <w:color w:val="000000"/>
          <w:kern w:val="0"/>
          <w:sz w:val="24"/>
          <w:szCs w:val="24"/>
        </w:rPr>
        <w:t>荆</w:t>
      </w:r>
      <w:proofErr w:type="gramEnd"/>
      <w:r w:rsidRPr="00961130">
        <w:rPr>
          <w:rFonts w:ascii="宋体" w:eastAsia="宋体" w:hAnsi="宋体" w:cs="宋体" w:hint="eastAsia"/>
          <w:color w:val="000000"/>
          <w:kern w:val="0"/>
          <w:sz w:val="24"/>
          <w:szCs w:val="24"/>
        </w:rPr>
        <w:t>授课并对其他企业免费开放的，经认定批准后，可按场地租赁费、教师授课费的50%申请财政补贴。</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主送：各县、市、区党委和人民政府，漳河新区，屈家岭管理区，荆门高新区，</w:t>
      </w:r>
      <w:proofErr w:type="gramStart"/>
      <w:r w:rsidRPr="00961130">
        <w:rPr>
          <w:rFonts w:ascii="宋体" w:eastAsia="宋体" w:hAnsi="宋体" w:cs="宋体" w:hint="eastAsia"/>
          <w:color w:val="000000"/>
          <w:kern w:val="0"/>
          <w:sz w:val="24"/>
          <w:szCs w:val="24"/>
        </w:rPr>
        <w:t>大柴湖</w:t>
      </w:r>
      <w:proofErr w:type="gramEnd"/>
      <w:r w:rsidRPr="00961130">
        <w:rPr>
          <w:rFonts w:ascii="宋体" w:eastAsia="宋体" w:hAnsi="宋体" w:cs="宋体" w:hint="eastAsia"/>
          <w:color w:val="000000"/>
          <w:kern w:val="0"/>
          <w:sz w:val="24"/>
          <w:szCs w:val="24"/>
        </w:rPr>
        <w:t>开发区，军分区党委，市委各部委，市级国家机关各委办局，各人民团体。</w:t>
      </w:r>
    </w:p>
    <w:p w:rsidR="00961130" w:rsidRPr="00961130" w:rsidRDefault="00961130" w:rsidP="00961130">
      <w:pPr>
        <w:widowControl/>
        <w:shd w:val="clear" w:color="auto" w:fill="FFFFFF"/>
        <w:spacing w:line="450" w:lineRule="atLeast"/>
        <w:jc w:val="left"/>
        <w:rPr>
          <w:rFonts w:ascii="宋体" w:eastAsia="宋体" w:hAnsi="宋体" w:cs="宋体"/>
          <w:color w:val="000000"/>
          <w:kern w:val="0"/>
          <w:sz w:val="24"/>
          <w:szCs w:val="24"/>
        </w:rPr>
      </w:pPr>
    </w:p>
    <w:p w:rsidR="00961130" w:rsidRPr="00961130" w:rsidRDefault="00961130" w:rsidP="00961130">
      <w:pPr>
        <w:widowControl/>
        <w:shd w:val="clear" w:color="auto" w:fill="FFFFFF"/>
        <w:spacing w:line="450" w:lineRule="atLeast"/>
        <w:jc w:val="righ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 xml:space="preserve">　　中共荆门市委办公室</w:t>
      </w:r>
    </w:p>
    <w:p w:rsidR="00961130" w:rsidRPr="00961130" w:rsidRDefault="00961130" w:rsidP="00961130">
      <w:pPr>
        <w:widowControl/>
        <w:shd w:val="clear" w:color="auto" w:fill="FFFFFF"/>
        <w:spacing w:line="450" w:lineRule="atLeast"/>
        <w:jc w:val="right"/>
        <w:rPr>
          <w:rFonts w:ascii="宋体" w:eastAsia="宋体" w:hAnsi="宋体" w:cs="宋体"/>
          <w:color w:val="000000"/>
          <w:kern w:val="0"/>
          <w:sz w:val="24"/>
          <w:szCs w:val="24"/>
        </w:rPr>
      </w:pPr>
      <w:r w:rsidRPr="00961130">
        <w:rPr>
          <w:rFonts w:ascii="宋体" w:eastAsia="宋体" w:hAnsi="宋体" w:cs="宋体" w:hint="eastAsia"/>
          <w:color w:val="000000"/>
          <w:kern w:val="0"/>
          <w:sz w:val="24"/>
          <w:szCs w:val="24"/>
        </w:rPr>
        <w:t>2018年3月30日印发</w:t>
      </w:r>
    </w:p>
    <w:p w:rsidR="001846FF" w:rsidRPr="00961130" w:rsidRDefault="007E5C5A"/>
    <w:sectPr w:rsidR="001846FF" w:rsidRPr="00961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C1"/>
    <w:rsid w:val="004E3B69"/>
    <w:rsid w:val="007655C1"/>
    <w:rsid w:val="007E5C5A"/>
    <w:rsid w:val="00961130"/>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C9027-190A-4893-8742-4CC332D0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6440">
      <w:bodyDiv w:val="1"/>
      <w:marLeft w:val="0"/>
      <w:marRight w:val="0"/>
      <w:marTop w:val="0"/>
      <w:marBottom w:val="0"/>
      <w:divBdr>
        <w:top w:val="none" w:sz="0" w:space="0" w:color="auto"/>
        <w:left w:val="none" w:sz="0" w:space="0" w:color="auto"/>
        <w:bottom w:val="none" w:sz="0" w:space="0" w:color="auto"/>
        <w:right w:val="none" w:sz="0" w:space="0" w:color="auto"/>
      </w:divBdr>
      <w:divsChild>
        <w:div w:id="332996265">
          <w:marLeft w:val="0"/>
          <w:marRight w:val="0"/>
          <w:marTop w:val="0"/>
          <w:marBottom w:val="750"/>
          <w:divBdr>
            <w:top w:val="none" w:sz="0" w:space="0" w:color="auto"/>
            <w:left w:val="none" w:sz="0" w:space="0" w:color="auto"/>
            <w:bottom w:val="none" w:sz="0" w:space="0" w:color="auto"/>
            <w:right w:val="none" w:sz="0" w:space="0" w:color="auto"/>
          </w:divBdr>
          <w:divsChild>
            <w:div w:id="233705710">
              <w:marLeft w:val="0"/>
              <w:marRight w:val="0"/>
              <w:marTop w:val="0"/>
              <w:marBottom w:val="0"/>
              <w:divBdr>
                <w:top w:val="none" w:sz="0" w:space="0" w:color="auto"/>
                <w:left w:val="none" w:sz="0" w:space="0" w:color="auto"/>
                <w:bottom w:val="none" w:sz="0" w:space="0" w:color="auto"/>
                <w:right w:val="none" w:sz="0" w:space="0" w:color="auto"/>
              </w:divBdr>
              <w:divsChild>
                <w:div w:id="1846242585">
                  <w:marLeft w:val="0"/>
                  <w:marRight w:val="0"/>
                  <w:marTop w:val="0"/>
                  <w:marBottom w:val="0"/>
                  <w:divBdr>
                    <w:top w:val="none" w:sz="0" w:space="0" w:color="auto"/>
                    <w:left w:val="none" w:sz="0" w:space="0" w:color="auto"/>
                    <w:bottom w:val="none" w:sz="0" w:space="0" w:color="auto"/>
                    <w:right w:val="none" w:sz="0" w:space="0" w:color="auto"/>
                  </w:divBdr>
                  <w:divsChild>
                    <w:div w:id="1465581981">
                      <w:marLeft w:val="0"/>
                      <w:marRight w:val="0"/>
                      <w:marTop w:val="0"/>
                      <w:marBottom w:val="0"/>
                      <w:divBdr>
                        <w:top w:val="none" w:sz="0" w:space="0" w:color="auto"/>
                        <w:left w:val="none" w:sz="0" w:space="0" w:color="auto"/>
                        <w:bottom w:val="none" w:sz="0" w:space="0" w:color="auto"/>
                        <w:right w:val="none" w:sz="0" w:space="0" w:color="auto"/>
                      </w:divBdr>
                      <w:divsChild>
                        <w:div w:id="1517696700">
                          <w:marLeft w:val="0"/>
                          <w:marRight w:val="0"/>
                          <w:marTop w:val="0"/>
                          <w:marBottom w:val="225"/>
                          <w:divBdr>
                            <w:top w:val="single" w:sz="12" w:space="19" w:color="F2F2F2"/>
                            <w:left w:val="single" w:sz="12" w:space="19" w:color="F2F2F2"/>
                            <w:bottom w:val="single" w:sz="12" w:space="19" w:color="F2F2F2"/>
                            <w:right w:val="single" w:sz="12" w:space="19" w:color="F2F2F2"/>
                          </w:divBdr>
                          <w:divsChild>
                            <w:div w:id="537789326">
                              <w:marLeft w:val="0"/>
                              <w:marRight w:val="0"/>
                              <w:marTop w:val="0"/>
                              <w:marBottom w:val="0"/>
                              <w:divBdr>
                                <w:top w:val="none" w:sz="0" w:space="0" w:color="auto"/>
                                <w:left w:val="none" w:sz="0" w:space="0" w:color="auto"/>
                                <w:bottom w:val="none" w:sz="0" w:space="0" w:color="auto"/>
                                <w:right w:val="none" w:sz="0" w:space="0" w:color="auto"/>
                              </w:divBdr>
                              <w:divsChild>
                                <w:div w:id="929434809">
                                  <w:marLeft w:val="0"/>
                                  <w:marRight w:val="0"/>
                                  <w:marTop w:val="0"/>
                                  <w:marBottom w:val="0"/>
                                  <w:divBdr>
                                    <w:top w:val="none" w:sz="0" w:space="0" w:color="auto"/>
                                    <w:left w:val="none" w:sz="0" w:space="0" w:color="auto"/>
                                    <w:bottom w:val="none" w:sz="0" w:space="0" w:color="auto"/>
                                    <w:right w:val="none" w:sz="0" w:space="0" w:color="auto"/>
                                  </w:divBdr>
                                </w:div>
                                <w:div w:id="366106126">
                                  <w:marLeft w:val="0"/>
                                  <w:marRight w:val="0"/>
                                  <w:marTop w:val="0"/>
                                  <w:marBottom w:val="0"/>
                                  <w:divBdr>
                                    <w:top w:val="none" w:sz="0" w:space="0" w:color="auto"/>
                                    <w:left w:val="none" w:sz="0" w:space="0" w:color="auto"/>
                                    <w:bottom w:val="none" w:sz="0" w:space="0" w:color="auto"/>
                                    <w:right w:val="none" w:sz="0" w:space="0" w:color="auto"/>
                                  </w:divBdr>
                                </w:div>
                                <w:div w:id="93867275">
                                  <w:marLeft w:val="0"/>
                                  <w:marRight w:val="0"/>
                                  <w:marTop w:val="0"/>
                                  <w:marBottom w:val="0"/>
                                  <w:divBdr>
                                    <w:top w:val="none" w:sz="0" w:space="0" w:color="auto"/>
                                    <w:left w:val="none" w:sz="0" w:space="0" w:color="auto"/>
                                    <w:bottom w:val="none" w:sz="0" w:space="0" w:color="auto"/>
                                    <w:right w:val="none" w:sz="0" w:space="0" w:color="auto"/>
                                  </w:divBdr>
                                </w:div>
                                <w:div w:id="906719074">
                                  <w:marLeft w:val="0"/>
                                  <w:marRight w:val="0"/>
                                  <w:marTop w:val="0"/>
                                  <w:marBottom w:val="0"/>
                                  <w:divBdr>
                                    <w:top w:val="none" w:sz="0" w:space="0" w:color="auto"/>
                                    <w:left w:val="none" w:sz="0" w:space="0" w:color="auto"/>
                                    <w:bottom w:val="none" w:sz="0" w:space="0" w:color="auto"/>
                                    <w:right w:val="none" w:sz="0" w:space="0" w:color="auto"/>
                                  </w:divBdr>
                                </w:div>
                                <w:div w:id="753598672">
                                  <w:marLeft w:val="0"/>
                                  <w:marRight w:val="0"/>
                                  <w:marTop w:val="0"/>
                                  <w:marBottom w:val="0"/>
                                  <w:divBdr>
                                    <w:top w:val="none" w:sz="0" w:space="0" w:color="auto"/>
                                    <w:left w:val="none" w:sz="0" w:space="0" w:color="auto"/>
                                    <w:bottom w:val="none" w:sz="0" w:space="0" w:color="auto"/>
                                    <w:right w:val="none" w:sz="0" w:space="0" w:color="auto"/>
                                  </w:divBdr>
                                </w:div>
                                <w:div w:id="722406702">
                                  <w:marLeft w:val="0"/>
                                  <w:marRight w:val="0"/>
                                  <w:marTop w:val="0"/>
                                  <w:marBottom w:val="0"/>
                                  <w:divBdr>
                                    <w:top w:val="none" w:sz="0" w:space="0" w:color="auto"/>
                                    <w:left w:val="none" w:sz="0" w:space="0" w:color="auto"/>
                                    <w:bottom w:val="none" w:sz="0" w:space="0" w:color="auto"/>
                                    <w:right w:val="none" w:sz="0" w:space="0" w:color="auto"/>
                                  </w:divBdr>
                                </w:div>
                                <w:div w:id="645624134">
                                  <w:marLeft w:val="0"/>
                                  <w:marRight w:val="0"/>
                                  <w:marTop w:val="0"/>
                                  <w:marBottom w:val="0"/>
                                  <w:divBdr>
                                    <w:top w:val="none" w:sz="0" w:space="0" w:color="auto"/>
                                    <w:left w:val="none" w:sz="0" w:space="0" w:color="auto"/>
                                    <w:bottom w:val="none" w:sz="0" w:space="0" w:color="auto"/>
                                    <w:right w:val="none" w:sz="0" w:space="0" w:color="auto"/>
                                  </w:divBdr>
                                </w:div>
                                <w:div w:id="1149637268">
                                  <w:marLeft w:val="0"/>
                                  <w:marRight w:val="0"/>
                                  <w:marTop w:val="0"/>
                                  <w:marBottom w:val="0"/>
                                  <w:divBdr>
                                    <w:top w:val="none" w:sz="0" w:space="0" w:color="auto"/>
                                    <w:left w:val="none" w:sz="0" w:space="0" w:color="auto"/>
                                    <w:bottom w:val="none" w:sz="0" w:space="0" w:color="auto"/>
                                    <w:right w:val="none" w:sz="0" w:space="0" w:color="auto"/>
                                  </w:divBdr>
                                </w:div>
                                <w:div w:id="1362394143">
                                  <w:marLeft w:val="0"/>
                                  <w:marRight w:val="0"/>
                                  <w:marTop w:val="0"/>
                                  <w:marBottom w:val="0"/>
                                  <w:divBdr>
                                    <w:top w:val="none" w:sz="0" w:space="0" w:color="auto"/>
                                    <w:left w:val="none" w:sz="0" w:space="0" w:color="auto"/>
                                    <w:bottom w:val="none" w:sz="0" w:space="0" w:color="auto"/>
                                    <w:right w:val="none" w:sz="0" w:space="0" w:color="auto"/>
                                  </w:divBdr>
                                </w:div>
                                <w:div w:id="1583490231">
                                  <w:marLeft w:val="0"/>
                                  <w:marRight w:val="0"/>
                                  <w:marTop w:val="0"/>
                                  <w:marBottom w:val="0"/>
                                  <w:divBdr>
                                    <w:top w:val="none" w:sz="0" w:space="0" w:color="auto"/>
                                    <w:left w:val="none" w:sz="0" w:space="0" w:color="auto"/>
                                    <w:bottom w:val="none" w:sz="0" w:space="0" w:color="auto"/>
                                    <w:right w:val="none" w:sz="0" w:space="0" w:color="auto"/>
                                  </w:divBdr>
                                </w:div>
                                <w:div w:id="102657720">
                                  <w:marLeft w:val="0"/>
                                  <w:marRight w:val="0"/>
                                  <w:marTop w:val="0"/>
                                  <w:marBottom w:val="0"/>
                                  <w:divBdr>
                                    <w:top w:val="none" w:sz="0" w:space="0" w:color="auto"/>
                                    <w:left w:val="none" w:sz="0" w:space="0" w:color="auto"/>
                                    <w:bottom w:val="none" w:sz="0" w:space="0" w:color="auto"/>
                                    <w:right w:val="none" w:sz="0" w:space="0" w:color="auto"/>
                                  </w:divBdr>
                                </w:div>
                                <w:div w:id="537815180">
                                  <w:marLeft w:val="0"/>
                                  <w:marRight w:val="0"/>
                                  <w:marTop w:val="0"/>
                                  <w:marBottom w:val="0"/>
                                  <w:divBdr>
                                    <w:top w:val="none" w:sz="0" w:space="0" w:color="auto"/>
                                    <w:left w:val="none" w:sz="0" w:space="0" w:color="auto"/>
                                    <w:bottom w:val="none" w:sz="0" w:space="0" w:color="auto"/>
                                    <w:right w:val="none" w:sz="0" w:space="0" w:color="auto"/>
                                  </w:divBdr>
                                </w:div>
                                <w:div w:id="1719040650">
                                  <w:marLeft w:val="0"/>
                                  <w:marRight w:val="0"/>
                                  <w:marTop w:val="0"/>
                                  <w:marBottom w:val="0"/>
                                  <w:divBdr>
                                    <w:top w:val="none" w:sz="0" w:space="0" w:color="auto"/>
                                    <w:left w:val="none" w:sz="0" w:space="0" w:color="auto"/>
                                    <w:bottom w:val="none" w:sz="0" w:space="0" w:color="auto"/>
                                    <w:right w:val="none" w:sz="0" w:space="0" w:color="auto"/>
                                  </w:divBdr>
                                </w:div>
                                <w:div w:id="762651804">
                                  <w:marLeft w:val="0"/>
                                  <w:marRight w:val="0"/>
                                  <w:marTop w:val="0"/>
                                  <w:marBottom w:val="0"/>
                                  <w:divBdr>
                                    <w:top w:val="none" w:sz="0" w:space="0" w:color="auto"/>
                                    <w:left w:val="none" w:sz="0" w:space="0" w:color="auto"/>
                                    <w:bottom w:val="none" w:sz="0" w:space="0" w:color="auto"/>
                                    <w:right w:val="none" w:sz="0" w:space="0" w:color="auto"/>
                                  </w:divBdr>
                                </w:div>
                                <w:div w:id="250703099">
                                  <w:marLeft w:val="0"/>
                                  <w:marRight w:val="0"/>
                                  <w:marTop w:val="0"/>
                                  <w:marBottom w:val="0"/>
                                  <w:divBdr>
                                    <w:top w:val="none" w:sz="0" w:space="0" w:color="auto"/>
                                    <w:left w:val="none" w:sz="0" w:space="0" w:color="auto"/>
                                    <w:bottom w:val="none" w:sz="0" w:space="0" w:color="auto"/>
                                    <w:right w:val="none" w:sz="0" w:space="0" w:color="auto"/>
                                  </w:divBdr>
                                </w:div>
                                <w:div w:id="169492915">
                                  <w:marLeft w:val="0"/>
                                  <w:marRight w:val="0"/>
                                  <w:marTop w:val="0"/>
                                  <w:marBottom w:val="0"/>
                                  <w:divBdr>
                                    <w:top w:val="none" w:sz="0" w:space="0" w:color="auto"/>
                                    <w:left w:val="none" w:sz="0" w:space="0" w:color="auto"/>
                                    <w:bottom w:val="none" w:sz="0" w:space="0" w:color="auto"/>
                                    <w:right w:val="none" w:sz="0" w:space="0" w:color="auto"/>
                                  </w:divBdr>
                                </w:div>
                                <w:div w:id="161550576">
                                  <w:marLeft w:val="0"/>
                                  <w:marRight w:val="0"/>
                                  <w:marTop w:val="0"/>
                                  <w:marBottom w:val="0"/>
                                  <w:divBdr>
                                    <w:top w:val="none" w:sz="0" w:space="0" w:color="auto"/>
                                    <w:left w:val="none" w:sz="0" w:space="0" w:color="auto"/>
                                    <w:bottom w:val="none" w:sz="0" w:space="0" w:color="auto"/>
                                    <w:right w:val="none" w:sz="0" w:space="0" w:color="auto"/>
                                  </w:divBdr>
                                </w:div>
                                <w:div w:id="1547983462">
                                  <w:marLeft w:val="0"/>
                                  <w:marRight w:val="0"/>
                                  <w:marTop w:val="0"/>
                                  <w:marBottom w:val="0"/>
                                  <w:divBdr>
                                    <w:top w:val="none" w:sz="0" w:space="0" w:color="auto"/>
                                    <w:left w:val="none" w:sz="0" w:space="0" w:color="auto"/>
                                    <w:bottom w:val="none" w:sz="0" w:space="0" w:color="auto"/>
                                    <w:right w:val="none" w:sz="0" w:space="0" w:color="auto"/>
                                  </w:divBdr>
                                </w:div>
                                <w:div w:id="677192621">
                                  <w:marLeft w:val="0"/>
                                  <w:marRight w:val="0"/>
                                  <w:marTop w:val="0"/>
                                  <w:marBottom w:val="0"/>
                                  <w:divBdr>
                                    <w:top w:val="none" w:sz="0" w:space="0" w:color="auto"/>
                                    <w:left w:val="none" w:sz="0" w:space="0" w:color="auto"/>
                                    <w:bottom w:val="none" w:sz="0" w:space="0" w:color="auto"/>
                                    <w:right w:val="none" w:sz="0" w:space="0" w:color="auto"/>
                                  </w:divBdr>
                                </w:div>
                                <w:div w:id="848133966">
                                  <w:marLeft w:val="0"/>
                                  <w:marRight w:val="0"/>
                                  <w:marTop w:val="0"/>
                                  <w:marBottom w:val="0"/>
                                  <w:divBdr>
                                    <w:top w:val="none" w:sz="0" w:space="0" w:color="auto"/>
                                    <w:left w:val="none" w:sz="0" w:space="0" w:color="auto"/>
                                    <w:bottom w:val="none" w:sz="0" w:space="0" w:color="auto"/>
                                    <w:right w:val="none" w:sz="0" w:space="0" w:color="auto"/>
                                  </w:divBdr>
                                </w:div>
                                <w:div w:id="2001805595">
                                  <w:marLeft w:val="0"/>
                                  <w:marRight w:val="0"/>
                                  <w:marTop w:val="0"/>
                                  <w:marBottom w:val="0"/>
                                  <w:divBdr>
                                    <w:top w:val="none" w:sz="0" w:space="0" w:color="auto"/>
                                    <w:left w:val="none" w:sz="0" w:space="0" w:color="auto"/>
                                    <w:bottom w:val="none" w:sz="0" w:space="0" w:color="auto"/>
                                    <w:right w:val="none" w:sz="0" w:space="0" w:color="auto"/>
                                  </w:divBdr>
                                </w:div>
                                <w:div w:id="492306798">
                                  <w:marLeft w:val="0"/>
                                  <w:marRight w:val="0"/>
                                  <w:marTop w:val="0"/>
                                  <w:marBottom w:val="0"/>
                                  <w:divBdr>
                                    <w:top w:val="none" w:sz="0" w:space="0" w:color="auto"/>
                                    <w:left w:val="none" w:sz="0" w:space="0" w:color="auto"/>
                                    <w:bottom w:val="none" w:sz="0" w:space="0" w:color="auto"/>
                                    <w:right w:val="none" w:sz="0" w:space="0" w:color="auto"/>
                                  </w:divBdr>
                                </w:div>
                                <w:div w:id="1643850023">
                                  <w:marLeft w:val="0"/>
                                  <w:marRight w:val="0"/>
                                  <w:marTop w:val="0"/>
                                  <w:marBottom w:val="0"/>
                                  <w:divBdr>
                                    <w:top w:val="none" w:sz="0" w:space="0" w:color="auto"/>
                                    <w:left w:val="none" w:sz="0" w:space="0" w:color="auto"/>
                                    <w:bottom w:val="none" w:sz="0" w:space="0" w:color="auto"/>
                                    <w:right w:val="none" w:sz="0" w:space="0" w:color="auto"/>
                                  </w:divBdr>
                                </w:div>
                                <w:div w:id="1622495823">
                                  <w:marLeft w:val="0"/>
                                  <w:marRight w:val="0"/>
                                  <w:marTop w:val="0"/>
                                  <w:marBottom w:val="0"/>
                                  <w:divBdr>
                                    <w:top w:val="none" w:sz="0" w:space="0" w:color="auto"/>
                                    <w:left w:val="none" w:sz="0" w:space="0" w:color="auto"/>
                                    <w:bottom w:val="none" w:sz="0" w:space="0" w:color="auto"/>
                                    <w:right w:val="none" w:sz="0" w:space="0" w:color="auto"/>
                                  </w:divBdr>
                                </w:div>
                                <w:div w:id="939946175">
                                  <w:marLeft w:val="0"/>
                                  <w:marRight w:val="0"/>
                                  <w:marTop w:val="0"/>
                                  <w:marBottom w:val="0"/>
                                  <w:divBdr>
                                    <w:top w:val="none" w:sz="0" w:space="0" w:color="auto"/>
                                    <w:left w:val="none" w:sz="0" w:space="0" w:color="auto"/>
                                    <w:bottom w:val="none" w:sz="0" w:space="0" w:color="auto"/>
                                    <w:right w:val="none" w:sz="0" w:space="0" w:color="auto"/>
                                  </w:divBdr>
                                </w:div>
                                <w:div w:id="1965430354">
                                  <w:marLeft w:val="0"/>
                                  <w:marRight w:val="0"/>
                                  <w:marTop w:val="0"/>
                                  <w:marBottom w:val="0"/>
                                  <w:divBdr>
                                    <w:top w:val="none" w:sz="0" w:space="0" w:color="auto"/>
                                    <w:left w:val="none" w:sz="0" w:space="0" w:color="auto"/>
                                    <w:bottom w:val="none" w:sz="0" w:space="0" w:color="auto"/>
                                    <w:right w:val="none" w:sz="0" w:space="0" w:color="auto"/>
                                  </w:divBdr>
                                </w:div>
                                <w:div w:id="1367607234">
                                  <w:marLeft w:val="0"/>
                                  <w:marRight w:val="0"/>
                                  <w:marTop w:val="0"/>
                                  <w:marBottom w:val="0"/>
                                  <w:divBdr>
                                    <w:top w:val="none" w:sz="0" w:space="0" w:color="auto"/>
                                    <w:left w:val="none" w:sz="0" w:space="0" w:color="auto"/>
                                    <w:bottom w:val="none" w:sz="0" w:space="0" w:color="auto"/>
                                    <w:right w:val="none" w:sz="0" w:space="0" w:color="auto"/>
                                  </w:divBdr>
                                </w:div>
                                <w:div w:id="558172204">
                                  <w:marLeft w:val="0"/>
                                  <w:marRight w:val="0"/>
                                  <w:marTop w:val="0"/>
                                  <w:marBottom w:val="0"/>
                                  <w:divBdr>
                                    <w:top w:val="none" w:sz="0" w:space="0" w:color="auto"/>
                                    <w:left w:val="none" w:sz="0" w:space="0" w:color="auto"/>
                                    <w:bottom w:val="none" w:sz="0" w:space="0" w:color="auto"/>
                                    <w:right w:val="none" w:sz="0" w:space="0" w:color="auto"/>
                                  </w:divBdr>
                                </w:div>
                                <w:div w:id="10685875">
                                  <w:marLeft w:val="0"/>
                                  <w:marRight w:val="0"/>
                                  <w:marTop w:val="0"/>
                                  <w:marBottom w:val="0"/>
                                  <w:divBdr>
                                    <w:top w:val="none" w:sz="0" w:space="0" w:color="auto"/>
                                    <w:left w:val="none" w:sz="0" w:space="0" w:color="auto"/>
                                    <w:bottom w:val="none" w:sz="0" w:space="0" w:color="auto"/>
                                    <w:right w:val="none" w:sz="0" w:space="0" w:color="auto"/>
                                  </w:divBdr>
                                </w:div>
                                <w:div w:id="426971613">
                                  <w:marLeft w:val="0"/>
                                  <w:marRight w:val="0"/>
                                  <w:marTop w:val="0"/>
                                  <w:marBottom w:val="0"/>
                                  <w:divBdr>
                                    <w:top w:val="none" w:sz="0" w:space="0" w:color="auto"/>
                                    <w:left w:val="none" w:sz="0" w:space="0" w:color="auto"/>
                                    <w:bottom w:val="none" w:sz="0" w:space="0" w:color="auto"/>
                                    <w:right w:val="none" w:sz="0" w:space="0" w:color="auto"/>
                                  </w:divBdr>
                                </w:div>
                                <w:div w:id="1520117375">
                                  <w:marLeft w:val="0"/>
                                  <w:marRight w:val="0"/>
                                  <w:marTop w:val="0"/>
                                  <w:marBottom w:val="0"/>
                                  <w:divBdr>
                                    <w:top w:val="none" w:sz="0" w:space="0" w:color="auto"/>
                                    <w:left w:val="none" w:sz="0" w:space="0" w:color="auto"/>
                                    <w:bottom w:val="none" w:sz="0" w:space="0" w:color="auto"/>
                                    <w:right w:val="none" w:sz="0" w:space="0" w:color="auto"/>
                                  </w:divBdr>
                                </w:div>
                                <w:div w:id="1859275876">
                                  <w:marLeft w:val="0"/>
                                  <w:marRight w:val="0"/>
                                  <w:marTop w:val="0"/>
                                  <w:marBottom w:val="0"/>
                                  <w:divBdr>
                                    <w:top w:val="none" w:sz="0" w:space="0" w:color="auto"/>
                                    <w:left w:val="none" w:sz="0" w:space="0" w:color="auto"/>
                                    <w:bottom w:val="none" w:sz="0" w:space="0" w:color="auto"/>
                                    <w:right w:val="none" w:sz="0" w:space="0" w:color="auto"/>
                                  </w:divBdr>
                                </w:div>
                                <w:div w:id="813328348">
                                  <w:marLeft w:val="0"/>
                                  <w:marRight w:val="0"/>
                                  <w:marTop w:val="0"/>
                                  <w:marBottom w:val="0"/>
                                  <w:divBdr>
                                    <w:top w:val="none" w:sz="0" w:space="0" w:color="auto"/>
                                    <w:left w:val="none" w:sz="0" w:space="0" w:color="auto"/>
                                    <w:bottom w:val="none" w:sz="0" w:space="0" w:color="auto"/>
                                    <w:right w:val="none" w:sz="0" w:space="0" w:color="auto"/>
                                  </w:divBdr>
                                </w:div>
                                <w:div w:id="33964875">
                                  <w:marLeft w:val="0"/>
                                  <w:marRight w:val="0"/>
                                  <w:marTop w:val="0"/>
                                  <w:marBottom w:val="0"/>
                                  <w:divBdr>
                                    <w:top w:val="none" w:sz="0" w:space="0" w:color="auto"/>
                                    <w:left w:val="none" w:sz="0" w:space="0" w:color="auto"/>
                                    <w:bottom w:val="none" w:sz="0" w:space="0" w:color="auto"/>
                                    <w:right w:val="none" w:sz="0" w:space="0" w:color="auto"/>
                                  </w:divBdr>
                                </w:div>
                                <w:div w:id="885457590">
                                  <w:marLeft w:val="0"/>
                                  <w:marRight w:val="0"/>
                                  <w:marTop w:val="0"/>
                                  <w:marBottom w:val="0"/>
                                  <w:divBdr>
                                    <w:top w:val="none" w:sz="0" w:space="0" w:color="auto"/>
                                    <w:left w:val="none" w:sz="0" w:space="0" w:color="auto"/>
                                    <w:bottom w:val="none" w:sz="0" w:space="0" w:color="auto"/>
                                    <w:right w:val="none" w:sz="0" w:space="0" w:color="auto"/>
                                  </w:divBdr>
                                </w:div>
                                <w:div w:id="76288914">
                                  <w:marLeft w:val="0"/>
                                  <w:marRight w:val="0"/>
                                  <w:marTop w:val="0"/>
                                  <w:marBottom w:val="0"/>
                                  <w:divBdr>
                                    <w:top w:val="none" w:sz="0" w:space="0" w:color="auto"/>
                                    <w:left w:val="none" w:sz="0" w:space="0" w:color="auto"/>
                                    <w:bottom w:val="none" w:sz="0" w:space="0" w:color="auto"/>
                                    <w:right w:val="none" w:sz="0" w:space="0" w:color="auto"/>
                                  </w:divBdr>
                                </w:div>
                                <w:div w:id="1528639402">
                                  <w:marLeft w:val="0"/>
                                  <w:marRight w:val="0"/>
                                  <w:marTop w:val="0"/>
                                  <w:marBottom w:val="0"/>
                                  <w:divBdr>
                                    <w:top w:val="none" w:sz="0" w:space="0" w:color="auto"/>
                                    <w:left w:val="none" w:sz="0" w:space="0" w:color="auto"/>
                                    <w:bottom w:val="none" w:sz="0" w:space="0" w:color="auto"/>
                                    <w:right w:val="none" w:sz="0" w:space="0" w:color="auto"/>
                                  </w:divBdr>
                                </w:div>
                                <w:div w:id="318969527">
                                  <w:marLeft w:val="0"/>
                                  <w:marRight w:val="0"/>
                                  <w:marTop w:val="0"/>
                                  <w:marBottom w:val="0"/>
                                  <w:divBdr>
                                    <w:top w:val="none" w:sz="0" w:space="0" w:color="auto"/>
                                    <w:left w:val="none" w:sz="0" w:space="0" w:color="auto"/>
                                    <w:bottom w:val="none" w:sz="0" w:space="0" w:color="auto"/>
                                    <w:right w:val="none" w:sz="0" w:space="0" w:color="auto"/>
                                  </w:divBdr>
                                </w:div>
                                <w:div w:id="1871137920">
                                  <w:marLeft w:val="0"/>
                                  <w:marRight w:val="0"/>
                                  <w:marTop w:val="0"/>
                                  <w:marBottom w:val="0"/>
                                  <w:divBdr>
                                    <w:top w:val="none" w:sz="0" w:space="0" w:color="auto"/>
                                    <w:left w:val="none" w:sz="0" w:space="0" w:color="auto"/>
                                    <w:bottom w:val="none" w:sz="0" w:space="0" w:color="auto"/>
                                    <w:right w:val="none" w:sz="0" w:space="0" w:color="auto"/>
                                  </w:divBdr>
                                </w:div>
                                <w:div w:id="1978144812">
                                  <w:marLeft w:val="0"/>
                                  <w:marRight w:val="0"/>
                                  <w:marTop w:val="0"/>
                                  <w:marBottom w:val="0"/>
                                  <w:divBdr>
                                    <w:top w:val="none" w:sz="0" w:space="0" w:color="auto"/>
                                    <w:left w:val="none" w:sz="0" w:space="0" w:color="auto"/>
                                    <w:bottom w:val="none" w:sz="0" w:space="0" w:color="auto"/>
                                    <w:right w:val="none" w:sz="0" w:space="0" w:color="auto"/>
                                  </w:divBdr>
                                </w:div>
                                <w:div w:id="1704473864">
                                  <w:marLeft w:val="0"/>
                                  <w:marRight w:val="0"/>
                                  <w:marTop w:val="0"/>
                                  <w:marBottom w:val="0"/>
                                  <w:divBdr>
                                    <w:top w:val="none" w:sz="0" w:space="0" w:color="auto"/>
                                    <w:left w:val="none" w:sz="0" w:space="0" w:color="auto"/>
                                    <w:bottom w:val="none" w:sz="0" w:space="0" w:color="auto"/>
                                    <w:right w:val="none" w:sz="0" w:space="0" w:color="auto"/>
                                  </w:divBdr>
                                </w:div>
                                <w:div w:id="511800089">
                                  <w:marLeft w:val="0"/>
                                  <w:marRight w:val="0"/>
                                  <w:marTop w:val="0"/>
                                  <w:marBottom w:val="0"/>
                                  <w:divBdr>
                                    <w:top w:val="none" w:sz="0" w:space="0" w:color="auto"/>
                                    <w:left w:val="none" w:sz="0" w:space="0" w:color="auto"/>
                                    <w:bottom w:val="none" w:sz="0" w:space="0" w:color="auto"/>
                                    <w:right w:val="none" w:sz="0" w:space="0" w:color="auto"/>
                                  </w:divBdr>
                                </w:div>
                                <w:div w:id="934557736">
                                  <w:marLeft w:val="0"/>
                                  <w:marRight w:val="0"/>
                                  <w:marTop w:val="0"/>
                                  <w:marBottom w:val="0"/>
                                  <w:divBdr>
                                    <w:top w:val="none" w:sz="0" w:space="0" w:color="auto"/>
                                    <w:left w:val="none" w:sz="0" w:space="0" w:color="auto"/>
                                    <w:bottom w:val="none" w:sz="0" w:space="0" w:color="auto"/>
                                    <w:right w:val="none" w:sz="0" w:space="0" w:color="auto"/>
                                  </w:divBdr>
                                </w:div>
                                <w:div w:id="1571191904">
                                  <w:marLeft w:val="0"/>
                                  <w:marRight w:val="0"/>
                                  <w:marTop w:val="0"/>
                                  <w:marBottom w:val="0"/>
                                  <w:divBdr>
                                    <w:top w:val="none" w:sz="0" w:space="0" w:color="auto"/>
                                    <w:left w:val="none" w:sz="0" w:space="0" w:color="auto"/>
                                    <w:bottom w:val="none" w:sz="0" w:space="0" w:color="auto"/>
                                    <w:right w:val="none" w:sz="0" w:space="0" w:color="auto"/>
                                  </w:divBdr>
                                </w:div>
                                <w:div w:id="469983854">
                                  <w:marLeft w:val="0"/>
                                  <w:marRight w:val="0"/>
                                  <w:marTop w:val="0"/>
                                  <w:marBottom w:val="0"/>
                                  <w:divBdr>
                                    <w:top w:val="none" w:sz="0" w:space="0" w:color="auto"/>
                                    <w:left w:val="none" w:sz="0" w:space="0" w:color="auto"/>
                                    <w:bottom w:val="none" w:sz="0" w:space="0" w:color="auto"/>
                                    <w:right w:val="none" w:sz="0" w:space="0" w:color="auto"/>
                                  </w:divBdr>
                                </w:div>
                                <w:div w:id="704478629">
                                  <w:marLeft w:val="0"/>
                                  <w:marRight w:val="0"/>
                                  <w:marTop w:val="0"/>
                                  <w:marBottom w:val="0"/>
                                  <w:divBdr>
                                    <w:top w:val="none" w:sz="0" w:space="0" w:color="auto"/>
                                    <w:left w:val="none" w:sz="0" w:space="0" w:color="auto"/>
                                    <w:bottom w:val="none" w:sz="0" w:space="0" w:color="auto"/>
                                    <w:right w:val="none" w:sz="0" w:space="0" w:color="auto"/>
                                  </w:divBdr>
                                </w:div>
                                <w:div w:id="1163473409">
                                  <w:marLeft w:val="0"/>
                                  <w:marRight w:val="0"/>
                                  <w:marTop w:val="0"/>
                                  <w:marBottom w:val="0"/>
                                  <w:divBdr>
                                    <w:top w:val="none" w:sz="0" w:space="0" w:color="auto"/>
                                    <w:left w:val="none" w:sz="0" w:space="0" w:color="auto"/>
                                    <w:bottom w:val="none" w:sz="0" w:space="0" w:color="auto"/>
                                    <w:right w:val="none" w:sz="0" w:space="0" w:color="auto"/>
                                  </w:divBdr>
                                </w:div>
                                <w:div w:id="1992636387">
                                  <w:marLeft w:val="0"/>
                                  <w:marRight w:val="0"/>
                                  <w:marTop w:val="0"/>
                                  <w:marBottom w:val="0"/>
                                  <w:divBdr>
                                    <w:top w:val="none" w:sz="0" w:space="0" w:color="auto"/>
                                    <w:left w:val="none" w:sz="0" w:space="0" w:color="auto"/>
                                    <w:bottom w:val="none" w:sz="0" w:space="0" w:color="auto"/>
                                    <w:right w:val="none" w:sz="0" w:space="0" w:color="auto"/>
                                  </w:divBdr>
                                </w:div>
                                <w:div w:id="568930619">
                                  <w:marLeft w:val="0"/>
                                  <w:marRight w:val="0"/>
                                  <w:marTop w:val="0"/>
                                  <w:marBottom w:val="0"/>
                                  <w:divBdr>
                                    <w:top w:val="none" w:sz="0" w:space="0" w:color="auto"/>
                                    <w:left w:val="none" w:sz="0" w:space="0" w:color="auto"/>
                                    <w:bottom w:val="none" w:sz="0" w:space="0" w:color="auto"/>
                                    <w:right w:val="none" w:sz="0" w:space="0" w:color="auto"/>
                                  </w:divBdr>
                                </w:div>
                                <w:div w:id="717627759">
                                  <w:marLeft w:val="0"/>
                                  <w:marRight w:val="0"/>
                                  <w:marTop w:val="0"/>
                                  <w:marBottom w:val="0"/>
                                  <w:divBdr>
                                    <w:top w:val="none" w:sz="0" w:space="0" w:color="auto"/>
                                    <w:left w:val="none" w:sz="0" w:space="0" w:color="auto"/>
                                    <w:bottom w:val="none" w:sz="0" w:space="0" w:color="auto"/>
                                    <w:right w:val="none" w:sz="0" w:space="0" w:color="auto"/>
                                  </w:divBdr>
                                </w:div>
                                <w:div w:id="811946603">
                                  <w:marLeft w:val="0"/>
                                  <w:marRight w:val="0"/>
                                  <w:marTop w:val="0"/>
                                  <w:marBottom w:val="0"/>
                                  <w:divBdr>
                                    <w:top w:val="none" w:sz="0" w:space="0" w:color="auto"/>
                                    <w:left w:val="none" w:sz="0" w:space="0" w:color="auto"/>
                                    <w:bottom w:val="none" w:sz="0" w:space="0" w:color="auto"/>
                                    <w:right w:val="none" w:sz="0" w:space="0" w:color="auto"/>
                                  </w:divBdr>
                                </w:div>
                                <w:div w:id="102652992">
                                  <w:marLeft w:val="0"/>
                                  <w:marRight w:val="0"/>
                                  <w:marTop w:val="0"/>
                                  <w:marBottom w:val="0"/>
                                  <w:divBdr>
                                    <w:top w:val="none" w:sz="0" w:space="0" w:color="auto"/>
                                    <w:left w:val="none" w:sz="0" w:space="0" w:color="auto"/>
                                    <w:bottom w:val="none" w:sz="0" w:space="0" w:color="auto"/>
                                    <w:right w:val="none" w:sz="0" w:space="0" w:color="auto"/>
                                  </w:divBdr>
                                </w:div>
                                <w:div w:id="755788214">
                                  <w:marLeft w:val="0"/>
                                  <w:marRight w:val="0"/>
                                  <w:marTop w:val="0"/>
                                  <w:marBottom w:val="0"/>
                                  <w:divBdr>
                                    <w:top w:val="none" w:sz="0" w:space="0" w:color="auto"/>
                                    <w:left w:val="none" w:sz="0" w:space="0" w:color="auto"/>
                                    <w:bottom w:val="none" w:sz="0" w:space="0" w:color="auto"/>
                                    <w:right w:val="none" w:sz="0" w:space="0" w:color="auto"/>
                                  </w:divBdr>
                                </w:div>
                                <w:div w:id="343096635">
                                  <w:marLeft w:val="0"/>
                                  <w:marRight w:val="0"/>
                                  <w:marTop w:val="0"/>
                                  <w:marBottom w:val="0"/>
                                  <w:divBdr>
                                    <w:top w:val="none" w:sz="0" w:space="0" w:color="auto"/>
                                    <w:left w:val="none" w:sz="0" w:space="0" w:color="auto"/>
                                    <w:bottom w:val="none" w:sz="0" w:space="0" w:color="auto"/>
                                    <w:right w:val="none" w:sz="0" w:space="0" w:color="auto"/>
                                  </w:divBdr>
                                </w:div>
                                <w:div w:id="349260727">
                                  <w:marLeft w:val="0"/>
                                  <w:marRight w:val="0"/>
                                  <w:marTop w:val="0"/>
                                  <w:marBottom w:val="0"/>
                                  <w:divBdr>
                                    <w:top w:val="none" w:sz="0" w:space="0" w:color="auto"/>
                                    <w:left w:val="none" w:sz="0" w:space="0" w:color="auto"/>
                                    <w:bottom w:val="none" w:sz="0" w:space="0" w:color="auto"/>
                                    <w:right w:val="none" w:sz="0" w:space="0" w:color="auto"/>
                                  </w:divBdr>
                                </w:div>
                                <w:div w:id="1462529221">
                                  <w:marLeft w:val="0"/>
                                  <w:marRight w:val="0"/>
                                  <w:marTop w:val="0"/>
                                  <w:marBottom w:val="0"/>
                                  <w:divBdr>
                                    <w:top w:val="none" w:sz="0" w:space="0" w:color="auto"/>
                                    <w:left w:val="none" w:sz="0" w:space="0" w:color="auto"/>
                                    <w:bottom w:val="none" w:sz="0" w:space="0" w:color="auto"/>
                                    <w:right w:val="none" w:sz="0" w:space="0" w:color="auto"/>
                                  </w:divBdr>
                                </w:div>
                                <w:div w:id="1547377864">
                                  <w:marLeft w:val="0"/>
                                  <w:marRight w:val="0"/>
                                  <w:marTop w:val="0"/>
                                  <w:marBottom w:val="0"/>
                                  <w:divBdr>
                                    <w:top w:val="none" w:sz="0" w:space="0" w:color="auto"/>
                                    <w:left w:val="none" w:sz="0" w:space="0" w:color="auto"/>
                                    <w:bottom w:val="none" w:sz="0" w:space="0" w:color="auto"/>
                                    <w:right w:val="none" w:sz="0" w:space="0" w:color="auto"/>
                                  </w:divBdr>
                                </w:div>
                                <w:div w:id="1026254766">
                                  <w:marLeft w:val="0"/>
                                  <w:marRight w:val="0"/>
                                  <w:marTop w:val="0"/>
                                  <w:marBottom w:val="0"/>
                                  <w:divBdr>
                                    <w:top w:val="none" w:sz="0" w:space="0" w:color="auto"/>
                                    <w:left w:val="none" w:sz="0" w:space="0" w:color="auto"/>
                                    <w:bottom w:val="none" w:sz="0" w:space="0" w:color="auto"/>
                                    <w:right w:val="none" w:sz="0" w:space="0" w:color="auto"/>
                                  </w:divBdr>
                                </w:div>
                                <w:div w:id="832376510">
                                  <w:marLeft w:val="0"/>
                                  <w:marRight w:val="0"/>
                                  <w:marTop w:val="0"/>
                                  <w:marBottom w:val="0"/>
                                  <w:divBdr>
                                    <w:top w:val="none" w:sz="0" w:space="0" w:color="auto"/>
                                    <w:left w:val="none" w:sz="0" w:space="0" w:color="auto"/>
                                    <w:bottom w:val="none" w:sz="0" w:space="0" w:color="auto"/>
                                    <w:right w:val="none" w:sz="0" w:space="0" w:color="auto"/>
                                  </w:divBdr>
                                </w:div>
                                <w:div w:id="357657642">
                                  <w:marLeft w:val="0"/>
                                  <w:marRight w:val="0"/>
                                  <w:marTop w:val="0"/>
                                  <w:marBottom w:val="0"/>
                                  <w:divBdr>
                                    <w:top w:val="none" w:sz="0" w:space="0" w:color="auto"/>
                                    <w:left w:val="none" w:sz="0" w:space="0" w:color="auto"/>
                                    <w:bottom w:val="none" w:sz="0" w:space="0" w:color="auto"/>
                                    <w:right w:val="none" w:sz="0" w:space="0" w:color="auto"/>
                                  </w:divBdr>
                                </w:div>
                                <w:div w:id="483011638">
                                  <w:marLeft w:val="0"/>
                                  <w:marRight w:val="0"/>
                                  <w:marTop w:val="0"/>
                                  <w:marBottom w:val="0"/>
                                  <w:divBdr>
                                    <w:top w:val="none" w:sz="0" w:space="0" w:color="auto"/>
                                    <w:left w:val="none" w:sz="0" w:space="0" w:color="auto"/>
                                    <w:bottom w:val="none" w:sz="0" w:space="0" w:color="auto"/>
                                    <w:right w:val="none" w:sz="0" w:space="0" w:color="auto"/>
                                  </w:divBdr>
                                </w:div>
                                <w:div w:id="551384721">
                                  <w:marLeft w:val="0"/>
                                  <w:marRight w:val="0"/>
                                  <w:marTop w:val="0"/>
                                  <w:marBottom w:val="0"/>
                                  <w:divBdr>
                                    <w:top w:val="none" w:sz="0" w:space="0" w:color="auto"/>
                                    <w:left w:val="none" w:sz="0" w:space="0" w:color="auto"/>
                                    <w:bottom w:val="none" w:sz="0" w:space="0" w:color="auto"/>
                                    <w:right w:val="none" w:sz="0" w:space="0" w:color="auto"/>
                                  </w:divBdr>
                                </w:div>
                                <w:div w:id="925846200">
                                  <w:marLeft w:val="0"/>
                                  <w:marRight w:val="0"/>
                                  <w:marTop w:val="0"/>
                                  <w:marBottom w:val="0"/>
                                  <w:divBdr>
                                    <w:top w:val="none" w:sz="0" w:space="0" w:color="auto"/>
                                    <w:left w:val="none" w:sz="0" w:space="0" w:color="auto"/>
                                    <w:bottom w:val="none" w:sz="0" w:space="0" w:color="auto"/>
                                    <w:right w:val="none" w:sz="0" w:space="0" w:color="auto"/>
                                  </w:divBdr>
                                </w:div>
                                <w:div w:id="337855754">
                                  <w:marLeft w:val="0"/>
                                  <w:marRight w:val="0"/>
                                  <w:marTop w:val="0"/>
                                  <w:marBottom w:val="0"/>
                                  <w:divBdr>
                                    <w:top w:val="none" w:sz="0" w:space="0" w:color="auto"/>
                                    <w:left w:val="none" w:sz="0" w:space="0" w:color="auto"/>
                                    <w:bottom w:val="none" w:sz="0" w:space="0" w:color="auto"/>
                                    <w:right w:val="none" w:sz="0" w:space="0" w:color="auto"/>
                                  </w:divBdr>
                                </w:div>
                                <w:div w:id="758603173">
                                  <w:marLeft w:val="0"/>
                                  <w:marRight w:val="0"/>
                                  <w:marTop w:val="0"/>
                                  <w:marBottom w:val="0"/>
                                  <w:divBdr>
                                    <w:top w:val="none" w:sz="0" w:space="0" w:color="auto"/>
                                    <w:left w:val="none" w:sz="0" w:space="0" w:color="auto"/>
                                    <w:bottom w:val="none" w:sz="0" w:space="0" w:color="auto"/>
                                    <w:right w:val="none" w:sz="0" w:space="0" w:color="auto"/>
                                  </w:divBdr>
                                </w:div>
                                <w:div w:id="783422884">
                                  <w:marLeft w:val="0"/>
                                  <w:marRight w:val="0"/>
                                  <w:marTop w:val="0"/>
                                  <w:marBottom w:val="0"/>
                                  <w:divBdr>
                                    <w:top w:val="none" w:sz="0" w:space="0" w:color="auto"/>
                                    <w:left w:val="none" w:sz="0" w:space="0" w:color="auto"/>
                                    <w:bottom w:val="none" w:sz="0" w:space="0" w:color="auto"/>
                                    <w:right w:val="none" w:sz="0" w:space="0" w:color="auto"/>
                                  </w:divBdr>
                                </w:div>
                                <w:div w:id="888960514">
                                  <w:marLeft w:val="0"/>
                                  <w:marRight w:val="0"/>
                                  <w:marTop w:val="0"/>
                                  <w:marBottom w:val="0"/>
                                  <w:divBdr>
                                    <w:top w:val="none" w:sz="0" w:space="0" w:color="auto"/>
                                    <w:left w:val="none" w:sz="0" w:space="0" w:color="auto"/>
                                    <w:bottom w:val="none" w:sz="0" w:space="0" w:color="auto"/>
                                    <w:right w:val="none" w:sz="0" w:space="0" w:color="auto"/>
                                  </w:divBdr>
                                </w:div>
                                <w:div w:id="1292176377">
                                  <w:marLeft w:val="0"/>
                                  <w:marRight w:val="0"/>
                                  <w:marTop w:val="0"/>
                                  <w:marBottom w:val="0"/>
                                  <w:divBdr>
                                    <w:top w:val="none" w:sz="0" w:space="0" w:color="auto"/>
                                    <w:left w:val="none" w:sz="0" w:space="0" w:color="auto"/>
                                    <w:bottom w:val="none" w:sz="0" w:space="0" w:color="auto"/>
                                    <w:right w:val="none" w:sz="0" w:space="0" w:color="auto"/>
                                  </w:divBdr>
                                </w:div>
                                <w:div w:id="1605960321">
                                  <w:marLeft w:val="0"/>
                                  <w:marRight w:val="0"/>
                                  <w:marTop w:val="0"/>
                                  <w:marBottom w:val="0"/>
                                  <w:divBdr>
                                    <w:top w:val="none" w:sz="0" w:space="0" w:color="auto"/>
                                    <w:left w:val="none" w:sz="0" w:space="0" w:color="auto"/>
                                    <w:bottom w:val="none" w:sz="0" w:space="0" w:color="auto"/>
                                    <w:right w:val="none" w:sz="0" w:space="0" w:color="auto"/>
                                  </w:divBdr>
                                </w:div>
                                <w:div w:id="230388328">
                                  <w:marLeft w:val="0"/>
                                  <w:marRight w:val="0"/>
                                  <w:marTop w:val="0"/>
                                  <w:marBottom w:val="0"/>
                                  <w:divBdr>
                                    <w:top w:val="none" w:sz="0" w:space="0" w:color="auto"/>
                                    <w:left w:val="none" w:sz="0" w:space="0" w:color="auto"/>
                                    <w:bottom w:val="none" w:sz="0" w:space="0" w:color="auto"/>
                                    <w:right w:val="none" w:sz="0" w:space="0" w:color="auto"/>
                                  </w:divBdr>
                                </w:div>
                                <w:div w:id="736709504">
                                  <w:marLeft w:val="0"/>
                                  <w:marRight w:val="0"/>
                                  <w:marTop w:val="0"/>
                                  <w:marBottom w:val="0"/>
                                  <w:divBdr>
                                    <w:top w:val="none" w:sz="0" w:space="0" w:color="auto"/>
                                    <w:left w:val="none" w:sz="0" w:space="0" w:color="auto"/>
                                    <w:bottom w:val="none" w:sz="0" w:space="0" w:color="auto"/>
                                    <w:right w:val="none" w:sz="0" w:space="0" w:color="auto"/>
                                  </w:divBdr>
                                </w:div>
                                <w:div w:id="185826068">
                                  <w:marLeft w:val="0"/>
                                  <w:marRight w:val="0"/>
                                  <w:marTop w:val="0"/>
                                  <w:marBottom w:val="0"/>
                                  <w:divBdr>
                                    <w:top w:val="none" w:sz="0" w:space="0" w:color="auto"/>
                                    <w:left w:val="none" w:sz="0" w:space="0" w:color="auto"/>
                                    <w:bottom w:val="none" w:sz="0" w:space="0" w:color="auto"/>
                                    <w:right w:val="none" w:sz="0" w:space="0" w:color="auto"/>
                                  </w:divBdr>
                                </w:div>
                                <w:div w:id="1635016419">
                                  <w:marLeft w:val="0"/>
                                  <w:marRight w:val="0"/>
                                  <w:marTop w:val="0"/>
                                  <w:marBottom w:val="0"/>
                                  <w:divBdr>
                                    <w:top w:val="none" w:sz="0" w:space="0" w:color="auto"/>
                                    <w:left w:val="none" w:sz="0" w:space="0" w:color="auto"/>
                                    <w:bottom w:val="none" w:sz="0" w:space="0" w:color="auto"/>
                                    <w:right w:val="none" w:sz="0" w:space="0" w:color="auto"/>
                                  </w:divBdr>
                                </w:div>
                                <w:div w:id="1270744626">
                                  <w:marLeft w:val="0"/>
                                  <w:marRight w:val="0"/>
                                  <w:marTop w:val="0"/>
                                  <w:marBottom w:val="0"/>
                                  <w:divBdr>
                                    <w:top w:val="none" w:sz="0" w:space="0" w:color="auto"/>
                                    <w:left w:val="none" w:sz="0" w:space="0" w:color="auto"/>
                                    <w:bottom w:val="none" w:sz="0" w:space="0" w:color="auto"/>
                                    <w:right w:val="none" w:sz="0" w:space="0" w:color="auto"/>
                                  </w:divBdr>
                                </w:div>
                                <w:div w:id="1002584667">
                                  <w:marLeft w:val="0"/>
                                  <w:marRight w:val="0"/>
                                  <w:marTop w:val="0"/>
                                  <w:marBottom w:val="0"/>
                                  <w:divBdr>
                                    <w:top w:val="none" w:sz="0" w:space="0" w:color="auto"/>
                                    <w:left w:val="none" w:sz="0" w:space="0" w:color="auto"/>
                                    <w:bottom w:val="none" w:sz="0" w:space="0" w:color="auto"/>
                                    <w:right w:val="none" w:sz="0" w:space="0" w:color="auto"/>
                                  </w:divBdr>
                                </w:div>
                                <w:div w:id="1337615479">
                                  <w:marLeft w:val="0"/>
                                  <w:marRight w:val="0"/>
                                  <w:marTop w:val="0"/>
                                  <w:marBottom w:val="0"/>
                                  <w:divBdr>
                                    <w:top w:val="none" w:sz="0" w:space="0" w:color="auto"/>
                                    <w:left w:val="none" w:sz="0" w:space="0" w:color="auto"/>
                                    <w:bottom w:val="none" w:sz="0" w:space="0" w:color="auto"/>
                                    <w:right w:val="none" w:sz="0" w:space="0" w:color="auto"/>
                                  </w:divBdr>
                                </w:div>
                                <w:div w:id="1414472329">
                                  <w:marLeft w:val="0"/>
                                  <w:marRight w:val="0"/>
                                  <w:marTop w:val="0"/>
                                  <w:marBottom w:val="0"/>
                                  <w:divBdr>
                                    <w:top w:val="none" w:sz="0" w:space="0" w:color="auto"/>
                                    <w:left w:val="none" w:sz="0" w:space="0" w:color="auto"/>
                                    <w:bottom w:val="none" w:sz="0" w:space="0" w:color="auto"/>
                                    <w:right w:val="none" w:sz="0" w:space="0" w:color="auto"/>
                                  </w:divBdr>
                                </w:div>
                                <w:div w:id="1910116217">
                                  <w:marLeft w:val="0"/>
                                  <w:marRight w:val="0"/>
                                  <w:marTop w:val="0"/>
                                  <w:marBottom w:val="0"/>
                                  <w:divBdr>
                                    <w:top w:val="none" w:sz="0" w:space="0" w:color="auto"/>
                                    <w:left w:val="none" w:sz="0" w:space="0" w:color="auto"/>
                                    <w:bottom w:val="none" w:sz="0" w:space="0" w:color="auto"/>
                                    <w:right w:val="none" w:sz="0" w:space="0" w:color="auto"/>
                                  </w:divBdr>
                                </w:div>
                                <w:div w:id="241106945">
                                  <w:marLeft w:val="0"/>
                                  <w:marRight w:val="0"/>
                                  <w:marTop w:val="0"/>
                                  <w:marBottom w:val="0"/>
                                  <w:divBdr>
                                    <w:top w:val="none" w:sz="0" w:space="0" w:color="auto"/>
                                    <w:left w:val="none" w:sz="0" w:space="0" w:color="auto"/>
                                    <w:bottom w:val="none" w:sz="0" w:space="0" w:color="auto"/>
                                    <w:right w:val="none" w:sz="0" w:space="0" w:color="auto"/>
                                  </w:divBdr>
                                </w:div>
                                <w:div w:id="826436189">
                                  <w:marLeft w:val="0"/>
                                  <w:marRight w:val="0"/>
                                  <w:marTop w:val="0"/>
                                  <w:marBottom w:val="0"/>
                                  <w:divBdr>
                                    <w:top w:val="none" w:sz="0" w:space="0" w:color="auto"/>
                                    <w:left w:val="none" w:sz="0" w:space="0" w:color="auto"/>
                                    <w:bottom w:val="none" w:sz="0" w:space="0" w:color="auto"/>
                                    <w:right w:val="none" w:sz="0" w:space="0" w:color="auto"/>
                                  </w:divBdr>
                                </w:div>
                                <w:div w:id="192615222">
                                  <w:marLeft w:val="0"/>
                                  <w:marRight w:val="0"/>
                                  <w:marTop w:val="0"/>
                                  <w:marBottom w:val="0"/>
                                  <w:divBdr>
                                    <w:top w:val="none" w:sz="0" w:space="0" w:color="auto"/>
                                    <w:left w:val="none" w:sz="0" w:space="0" w:color="auto"/>
                                    <w:bottom w:val="none" w:sz="0" w:space="0" w:color="auto"/>
                                    <w:right w:val="none" w:sz="0" w:space="0" w:color="auto"/>
                                  </w:divBdr>
                                </w:div>
                                <w:div w:id="309595801">
                                  <w:marLeft w:val="0"/>
                                  <w:marRight w:val="0"/>
                                  <w:marTop w:val="0"/>
                                  <w:marBottom w:val="0"/>
                                  <w:divBdr>
                                    <w:top w:val="none" w:sz="0" w:space="0" w:color="auto"/>
                                    <w:left w:val="none" w:sz="0" w:space="0" w:color="auto"/>
                                    <w:bottom w:val="none" w:sz="0" w:space="0" w:color="auto"/>
                                    <w:right w:val="none" w:sz="0" w:space="0" w:color="auto"/>
                                  </w:divBdr>
                                </w:div>
                                <w:div w:id="316347534">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648218604">
                                  <w:marLeft w:val="0"/>
                                  <w:marRight w:val="0"/>
                                  <w:marTop w:val="0"/>
                                  <w:marBottom w:val="0"/>
                                  <w:divBdr>
                                    <w:top w:val="none" w:sz="0" w:space="0" w:color="auto"/>
                                    <w:left w:val="none" w:sz="0" w:space="0" w:color="auto"/>
                                    <w:bottom w:val="none" w:sz="0" w:space="0" w:color="auto"/>
                                    <w:right w:val="none" w:sz="0" w:space="0" w:color="auto"/>
                                  </w:divBdr>
                                </w:div>
                                <w:div w:id="1780100920">
                                  <w:marLeft w:val="0"/>
                                  <w:marRight w:val="0"/>
                                  <w:marTop w:val="0"/>
                                  <w:marBottom w:val="0"/>
                                  <w:divBdr>
                                    <w:top w:val="none" w:sz="0" w:space="0" w:color="auto"/>
                                    <w:left w:val="none" w:sz="0" w:space="0" w:color="auto"/>
                                    <w:bottom w:val="none" w:sz="0" w:space="0" w:color="auto"/>
                                    <w:right w:val="none" w:sz="0" w:space="0" w:color="auto"/>
                                  </w:divBdr>
                                </w:div>
                                <w:div w:id="240992859">
                                  <w:marLeft w:val="0"/>
                                  <w:marRight w:val="0"/>
                                  <w:marTop w:val="0"/>
                                  <w:marBottom w:val="0"/>
                                  <w:divBdr>
                                    <w:top w:val="none" w:sz="0" w:space="0" w:color="auto"/>
                                    <w:left w:val="none" w:sz="0" w:space="0" w:color="auto"/>
                                    <w:bottom w:val="none" w:sz="0" w:space="0" w:color="auto"/>
                                    <w:right w:val="none" w:sz="0" w:space="0" w:color="auto"/>
                                  </w:divBdr>
                                </w:div>
                                <w:div w:id="913660751">
                                  <w:marLeft w:val="0"/>
                                  <w:marRight w:val="0"/>
                                  <w:marTop w:val="0"/>
                                  <w:marBottom w:val="0"/>
                                  <w:divBdr>
                                    <w:top w:val="none" w:sz="0" w:space="0" w:color="auto"/>
                                    <w:left w:val="none" w:sz="0" w:space="0" w:color="auto"/>
                                    <w:bottom w:val="none" w:sz="0" w:space="0" w:color="auto"/>
                                    <w:right w:val="none" w:sz="0" w:space="0" w:color="auto"/>
                                  </w:divBdr>
                                </w:div>
                                <w:div w:id="2111854783">
                                  <w:marLeft w:val="0"/>
                                  <w:marRight w:val="0"/>
                                  <w:marTop w:val="0"/>
                                  <w:marBottom w:val="0"/>
                                  <w:divBdr>
                                    <w:top w:val="none" w:sz="0" w:space="0" w:color="auto"/>
                                    <w:left w:val="none" w:sz="0" w:space="0" w:color="auto"/>
                                    <w:bottom w:val="none" w:sz="0" w:space="0" w:color="auto"/>
                                    <w:right w:val="none" w:sz="0" w:space="0" w:color="auto"/>
                                  </w:divBdr>
                                </w:div>
                                <w:div w:id="872962012">
                                  <w:marLeft w:val="0"/>
                                  <w:marRight w:val="0"/>
                                  <w:marTop w:val="0"/>
                                  <w:marBottom w:val="0"/>
                                  <w:divBdr>
                                    <w:top w:val="none" w:sz="0" w:space="0" w:color="auto"/>
                                    <w:left w:val="none" w:sz="0" w:space="0" w:color="auto"/>
                                    <w:bottom w:val="none" w:sz="0" w:space="0" w:color="auto"/>
                                    <w:right w:val="none" w:sz="0" w:space="0" w:color="auto"/>
                                  </w:divBdr>
                                </w:div>
                                <w:div w:id="1061828235">
                                  <w:marLeft w:val="0"/>
                                  <w:marRight w:val="0"/>
                                  <w:marTop w:val="0"/>
                                  <w:marBottom w:val="0"/>
                                  <w:divBdr>
                                    <w:top w:val="none" w:sz="0" w:space="0" w:color="auto"/>
                                    <w:left w:val="none" w:sz="0" w:space="0" w:color="auto"/>
                                    <w:bottom w:val="none" w:sz="0" w:space="0" w:color="auto"/>
                                    <w:right w:val="none" w:sz="0" w:space="0" w:color="auto"/>
                                  </w:divBdr>
                                </w:div>
                                <w:div w:id="396827688">
                                  <w:marLeft w:val="0"/>
                                  <w:marRight w:val="0"/>
                                  <w:marTop w:val="0"/>
                                  <w:marBottom w:val="0"/>
                                  <w:divBdr>
                                    <w:top w:val="none" w:sz="0" w:space="0" w:color="auto"/>
                                    <w:left w:val="none" w:sz="0" w:space="0" w:color="auto"/>
                                    <w:bottom w:val="none" w:sz="0" w:space="0" w:color="auto"/>
                                    <w:right w:val="none" w:sz="0" w:space="0" w:color="auto"/>
                                  </w:divBdr>
                                </w:div>
                                <w:div w:id="716008438">
                                  <w:marLeft w:val="0"/>
                                  <w:marRight w:val="0"/>
                                  <w:marTop w:val="0"/>
                                  <w:marBottom w:val="0"/>
                                  <w:divBdr>
                                    <w:top w:val="none" w:sz="0" w:space="0" w:color="auto"/>
                                    <w:left w:val="none" w:sz="0" w:space="0" w:color="auto"/>
                                    <w:bottom w:val="none" w:sz="0" w:space="0" w:color="auto"/>
                                    <w:right w:val="none" w:sz="0" w:space="0" w:color="auto"/>
                                  </w:divBdr>
                                </w:div>
                                <w:div w:id="1940288456">
                                  <w:marLeft w:val="0"/>
                                  <w:marRight w:val="0"/>
                                  <w:marTop w:val="0"/>
                                  <w:marBottom w:val="0"/>
                                  <w:divBdr>
                                    <w:top w:val="none" w:sz="0" w:space="0" w:color="auto"/>
                                    <w:left w:val="none" w:sz="0" w:space="0" w:color="auto"/>
                                    <w:bottom w:val="none" w:sz="0" w:space="0" w:color="auto"/>
                                    <w:right w:val="none" w:sz="0" w:space="0" w:color="auto"/>
                                  </w:divBdr>
                                </w:div>
                                <w:div w:id="1760711972">
                                  <w:marLeft w:val="0"/>
                                  <w:marRight w:val="0"/>
                                  <w:marTop w:val="0"/>
                                  <w:marBottom w:val="0"/>
                                  <w:divBdr>
                                    <w:top w:val="none" w:sz="0" w:space="0" w:color="auto"/>
                                    <w:left w:val="none" w:sz="0" w:space="0" w:color="auto"/>
                                    <w:bottom w:val="none" w:sz="0" w:space="0" w:color="auto"/>
                                    <w:right w:val="none" w:sz="0" w:space="0" w:color="auto"/>
                                  </w:divBdr>
                                </w:div>
                                <w:div w:id="1650590707">
                                  <w:marLeft w:val="0"/>
                                  <w:marRight w:val="0"/>
                                  <w:marTop w:val="0"/>
                                  <w:marBottom w:val="0"/>
                                  <w:divBdr>
                                    <w:top w:val="none" w:sz="0" w:space="0" w:color="auto"/>
                                    <w:left w:val="none" w:sz="0" w:space="0" w:color="auto"/>
                                    <w:bottom w:val="none" w:sz="0" w:space="0" w:color="auto"/>
                                    <w:right w:val="none" w:sz="0" w:space="0" w:color="auto"/>
                                  </w:divBdr>
                                </w:div>
                                <w:div w:id="2001886551">
                                  <w:marLeft w:val="0"/>
                                  <w:marRight w:val="0"/>
                                  <w:marTop w:val="0"/>
                                  <w:marBottom w:val="0"/>
                                  <w:divBdr>
                                    <w:top w:val="none" w:sz="0" w:space="0" w:color="auto"/>
                                    <w:left w:val="none" w:sz="0" w:space="0" w:color="auto"/>
                                    <w:bottom w:val="none" w:sz="0" w:space="0" w:color="auto"/>
                                    <w:right w:val="none" w:sz="0" w:space="0" w:color="auto"/>
                                  </w:divBdr>
                                </w:div>
                                <w:div w:id="46534178">
                                  <w:marLeft w:val="0"/>
                                  <w:marRight w:val="0"/>
                                  <w:marTop w:val="0"/>
                                  <w:marBottom w:val="0"/>
                                  <w:divBdr>
                                    <w:top w:val="none" w:sz="0" w:space="0" w:color="auto"/>
                                    <w:left w:val="none" w:sz="0" w:space="0" w:color="auto"/>
                                    <w:bottom w:val="none" w:sz="0" w:space="0" w:color="auto"/>
                                    <w:right w:val="none" w:sz="0" w:space="0" w:color="auto"/>
                                  </w:divBdr>
                                </w:div>
                                <w:div w:id="935748292">
                                  <w:marLeft w:val="0"/>
                                  <w:marRight w:val="0"/>
                                  <w:marTop w:val="0"/>
                                  <w:marBottom w:val="0"/>
                                  <w:divBdr>
                                    <w:top w:val="none" w:sz="0" w:space="0" w:color="auto"/>
                                    <w:left w:val="none" w:sz="0" w:space="0" w:color="auto"/>
                                    <w:bottom w:val="none" w:sz="0" w:space="0" w:color="auto"/>
                                    <w:right w:val="none" w:sz="0" w:space="0" w:color="auto"/>
                                  </w:divBdr>
                                </w:div>
                                <w:div w:id="754589689">
                                  <w:marLeft w:val="0"/>
                                  <w:marRight w:val="0"/>
                                  <w:marTop w:val="0"/>
                                  <w:marBottom w:val="0"/>
                                  <w:divBdr>
                                    <w:top w:val="none" w:sz="0" w:space="0" w:color="auto"/>
                                    <w:left w:val="none" w:sz="0" w:space="0" w:color="auto"/>
                                    <w:bottom w:val="none" w:sz="0" w:space="0" w:color="auto"/>
                                    <w:right w:val="none" w:sz="0" w:space="0" w:color="auto"/>
                                  </w:divBdr>
                                </w:div>
                                <w:div w:id="683167061">
                                  <w:marLeft w:val="0"/>
                                  <w:marRight w:val="0"/>
                                  <w:marTop w:val="0"/>
                                  <w:marBottom w:val="0"/>
                                  <w:divBdr>
                                    <w:top w:val="none" w:sz="0" w:space="0" w:color="auto"/>
                                    <w:left w:val="none" w:sz="0" w:space="0" w:color="auto"/>
                                    <w:bottom w:val="none" w:sz="0" w:space="0" w:color="auto"/>
                                    <w:right w:val="none" w:sz="0" w:space="0" w:color="auto"/>
                                  </w:divBdr>
                                </w:div>
                                <w:div w:id="1427535417">
                                  <w:marLeft w:val="0"/>
                                  <w:marRight w:val="0"/>
                                  <w:marTop w:val="0"/>
                                  <w:marBottom w:val="0"/>
                                  <w:divBdr>
                                    <w:top w:val="none" w:sz="0" w:space="0" w:color="auto"/>
                                    <w:left w:val="none" w:sz="0" w:space="0" w:color="auto"/>
                                    <w:bottom w:val="none" w:sz="0" w:space="0" w:color="auto"/>
                                    <w:right w:val="none" w:sz="0" w:space="0" w:color="auto"/>
                                  </w:divBdr>
                                </w:div>
                                <w:div w:id="353384847">
                                  <w:marLeft w:val="0"/>
                                  <w:marRight w:val="0"/>
                                  <w:marTop w:val="0"/>
                                  <w:marBottom w:val="0"/>
                                  <w:divBdr>
                                    <w:top w:val="none" w:sz="0" w:space="0" w:color="auto"/>
                                    <w:left w:val="none" w:sz="0" w:space="0" w:color="auto"/>
                                    <w:bottom w:val="none" w:sz="0" w:space="0" w:color="auto"/>
                                    <w:right w:val="none" w:sz="0" w:space="0" w:color="auto"/>
                                  </w:divBdr>
                                </w:div>
                                <w:div w:id="726876133">
                                  <w:marLeft w:val="0"/>
                                  <w:marRight w:val="0"/>
                                  <w:marTop w:val="0"/>
                                  <w:marBottom w:val="0"/>
                                  <w:divBdr>
                                    <w:top w:val="none" w:sz="0" w:space="0" w:color="auto"/>
                                    <w:left w:val="none" w:sz="0" w:space="0" w:color="auto"/>
                                    <w:bottom w:val="none" w:sz="0" w:space="0" w:color="auto"/>
                                    <w:right w:val="none" w:sz="0" w:space="0" w:color="auto"/>
                                  </w:divBdr>
                                </w:div>
                                <w:div w:id="1487436065">
                                  <w:marLeft w:val="0"/>
                                  <w:marRight w:val="0"/>
                                  <w:marTop w:val="0"/>
                                  <w:marBottom w:val="0"/>
                                  <w:divBdr>
                                    <w:top w:val="none" w:sz="0" w:space="0" w:color="auto"/>
                                    <w:left w:val="none" w:sz="0" w:space="0" w:color="auto"/>
                                    <w:bottom w:val="none" w:sz="0" w:space="0" w:color="auto"/>
                                    <w:right w:val="none" w:sz="0" w:space="0" w:color="auto"/>
                                  </w:divBdr>
                                </w:div>
                                <w:div w:id="531378620">
                                  <w:marLeft w:val="0"/>
                                  <w:marRight w:val="0"/>
                                  <w:marTop w:val="0"/>
                                  <w:marBottom w:val="0"/>
                                  <w:divBdr>
                                    <w:top w:val="none" w:sz="0" w:space="0" w:color="auto"/>
                                    <w:left w:val="none" w:sz="0" w:space="0" w:color="auto"/>
                                    <w:bottom w:val="none" w:sz="0" w:space="0" w:color="auto"/>
                                    <w:right w:val="none" w:sz="0" w:space="0" w:color="auto"/>
                                  </w:divBdr>
                                </w:div>
                                <w:div w:id="176701851">
                                  <w:marLeft w:val="0"/>
                                  <w:marRight w:val="0"/>
                                  <w:marTop w:val="0"/>
                                  <w:marBottom w:val="0"/>
                                  <w:divBdr>
                                    <w:top w:val="none" w:sz="0" w:space="0" w:color="auto"/>
                                    <w:left w:val="none" w:sz="0" w:space="0" w:color="auto"/>
                                    <w:bottom w:val="none" w:sz="0" w:space="0" w:color="auto"/>
                                    <w:right w:val="none" w:sz="0" w:space="0" w:color="auto"/>
                                  </w:divBdr>
                                </w:div>
                                <w:div w:id="1971787996">
                                  <w:marLeft w:val="0"/>
                                  <w:marRight w:val="0"/>
                                  <w:marTop w:val="0"/>
                                  <w:marBottom w:val="0"/>
                                  <w:divBdr>
                                    <w:top w:val="none" w:sz="0" w:space="0" w:color="auto"/>
                                    <w:left w:val="none" w:sz="0" w:space="0" w:color="auto"/>
                                    <w:bottom w:val="none" w:sz="0" w:space="0" w:color="auto"/>
                                    <w:right w:val="none" w:sz="0" w:space="0" w:color="auto"/>
                                  </w:divBdr>
                                </w:div>
                                <w:div w:id="773131265">
                                  <w:marLeft w:val="0"/>
                                  <w:marRight w:val="0"/>
                                  <w:marTop w:val="0"/>
                                  <w:marBottom w:val="0"/>
                                  <w:divBdr>
                                    <w:top w:val="none" w:sz="0" w:space="0" w:color="auto"/>
                                    <w:left w:val="none" w:sz="0" w:space="0" w:color="auto"/>
                                    <w:bottom w:val="none" w:sz="0" w:space="0" w:color="auto"/>
                                    <w:right w:val="none" w:sz="0" w:space="0" w:color="auto"/>
                                  </w:divBdr>
                                </w:div>
                                <w:div w:id="2071268937">
                                  <w:marLeft w:val="0"/>
                                  <w:marRight w:val="0"/>
                                  <w:marTop w:val="0"/>
                                  <w:marBottom w:val="0"/>
                                  <w:divBdr>
                                    <w:top w:val="none" w:sz="0" w:space="0" w:color="auto"/>
                                    <w:left w:val="none" w:sz="0" w:space="0" w:color="auto"/>
                                    <w:bottom w:val="none" w:sz="0" w:space="0" w:color="auto"/>
                                    <w:right w:val="none" w:sz="0" w:space="0" w:color="auto"/>
                                  </w:divBdr>
                                </w:div>
                                <w:div w:id="404180441">
                                  <w:marLeft w:val="0"/>
                                  <w:marRight w:val="0"/>
                                  <w:marTop w:val="0"/>
                                  <w:marBottom w:val="0"/>
                                  <w:divBdr>
                                    <w:top w:val="none" w:sz="0" w:space="0" w:color="auto"/>
                                    <w:left w:val="none" w:sz="0" w:space="0" w:color="auto"/>
                                    <w:bottom w:val="none" w:sz="0" w:space="0" w:color="auto"/>
                                    <w:right w:val="none" w:sz="0" w:space="0" w:color="auto"/>
                                  </w:divBdr>
                                </w:div>
                                <w:div w:id="239677073">
                                  <w:marLeft w:val="0"/>
                                  <w:marRight w:val="0"/>
                                  <w:marTop w:val="0"/>
                                  <w:marBottom w:val="0"/>
                                  <w:divBdr>
                                    <w:top w:val="none" w:sz="0" w:space="0" w:color="auto"/>
                                    <w:left w:val="none" w:sz="0" w:space="0" w:color="auto"/>
                                    <w:bottom w:val="none" w:sz="0" w:space="0" w:color="auto"/>
                                    <w:right w:val="none" w:sz="0" w:space="0" w:color="auto"/>
                                  </w:divBdr>
                                </w:div>
                                <w:div w:id="134640515">
                                  <w:marLeft w:val="0"/>
                                  <w:marRight w:val="0"/>
                                  <w:marTop w:val="0"/>
                                  <w:marBottom w:val="0"/>
                                  <w:divBdr>
                                    <w:top w:val="none" w:sz="0" w:space="0" w:color="auto"/>
                                    <w:left w:val="none" w:sz="0" w:space="0" w:color="auto"/>
                                    <w:bottom w:val="none" w:sz="0" w:space="0" w:color="auto"/>
                                    <w:right w:val="none" w:sz="0" w:space="0" w:color="auto"/>
                                  </w:divBdr>
                                </w:div>
                                <w:div w:id="314532036">
                                  <w:marLeft w:val="0"/>
                                  <w:marRight w:val="0"/>
                                  <w:marTop w:val="0"/>
                                  <w:marBottom w:val="0"/>
                                  <w:divBdr>
                                    <w:top w:val="none" w:sz="0" w:space="0" w:color="auto"/>
                                    <w:left w:val="none" w:sz="0" w:space="0" w:color="auto"/>
                                    <w:bottom w:val="none" w:sz="0" w:space="0" w:color="auto"/>
                                    <w:right w:val="none" w:sz="0" w:space="0" w:color="auto"/>
                                  </w:divBdr>
                                </w:div>
                                <w:div w:id="1941915238">
                                  <w:marLeft w:val="0"/>
                                  <w:marRight w:val="0"/>
                                  <w:marTop w:val="0"/>
                                  <w:marBottom w:val="0"/>
                                  <w:divBdr>
                                    <w:top w:val="none" w:sz="0" w:space="0" w:color="auto"/>
                                    <w:left w:val="none" w:sz="0" w:space="0" w:color="auto"/>
                                    <w:bottom w:val="none" w:sz="0" w:space="0" w:color="auto"/>
                                    <w:right w:val="none" w:sz="0" w:space="0" w:color="auto"/>
                                  </w:divBdr>
                                </w:div>
                                <w:div w:id="1724863255">
                                  <w:marLeft w:val="0"/>
                                  <w:marRight w:val="0"/>
                                  <w:marTop w:val="0"/>
                                  <w:marBottom w:val="0"/>
                                  <w:divBdr>
                                    <w:top w:val="none" w:sz="0" w:space="0" w:color="auto"/>
                                    <w:left w:val="none" w:sz="0" w:space="0" w:color="auto"/>
                                    <w:bottom w:val="none" w:sz="0" w:space="0" w:color="auto"/>
                                    <w:right w:val="none" w:sz="0" w:space="0" w:color="auto"/>
                                  </w:divBdr>
                                </w:div>
                                <w:div w:id="673454219">
                                  <w:marLeft w:val="0"/>
                                  <w:marRight w:val="0"/>
                                  <w:marTop w:val="0"/>
                                  <w:marBottom w:val="0"/>
                                  <w:divBdr>
                                    <w:top w:val="none" w:sz="0" w:space="0" w:color="auto"/>
                                    <w:left w:val="none" w:sz="0" w:space="0" w:color="auto"/>
                                    <w:bottom w:val="none" w:sz="0" w:space="0" w:color="auto"/>
                                    <w:right w:val="none" w:sz="0" w:space="0" w:color="auto"/>
                                  </w:divBdr>
                                </w:div>
                                <w:div w:id="502428414">
                                  <w:marLeft w:val="0"/>
                                  <w:marRight w:val="0"/>
                                  <w:marTop w:val="0"/>
                                  <w:marBottom w:val="0"/>
                                  <w:divBdr>
                                    <w:top w:val="none" w:sz="0" w:space="0" w:color="auto"/>
                                    <w:left w:val="none" w:sz="0" w:space="0" w:color="auto"/>
                                    <w:bottom w:val="none" w:sz="0" w:space="0" w:color="auto"/>
                                    <w:right w:val="none" w:sz="0" w:space="0" w:color="auto"/>
                                  </w:divBdr>
                                </w:div>
                                <w:div w:id="752357421">
                                  <w:marLeft w:val="0"/>
                                  <w:marRight w:val="0"/>
                                  <w:marTop w:val="0"/>
                                  <w:marBottom w:val="0"/>
                                  <w:divBdr>
                                    <w:top w:val="none" w:sz="0" w:space="0" w:color="auto"/>
                                    <w:left w:val="none" w:sz="0" w:space="0" w:color="auto"/>
                                    <w:bottom w:val="none" w:sz="0" w:space="0" w:color="auto"/>
                                    <w:right w:val="none" w:sz="0" w:space="0" w:color="auto"/>
                                  </w:divBdr>
                                </w:div>
                                <w:div w:id="659847646">
                                  <w:marLeft w:val="0"/>
                                  <w:marRight w:val="0"/>
                                  <w:marTop w:val="0"/>
                                  <w:marBottom w:val="0"/>
                                  <w:divBdr>
                                    <w:top w:val="none" w:sz="0" w:space="0" w:color="auto"/>
                                    <w:left w:val="none" w:sz="0" w:space="0" w:color="auto"/>
                                    <w:bottom w:val="none" w:sz="0" w:space="0" w:color="auto"/>
                                    <w:right w:val="none" w:sz="0" w:space="0" w:color="auto"/>
                                  </w:divBdr>
                                </w:div>
                                <w:div w:id="2030446496">
                                  <w:marLeft w:val="0"/>
                                  <w:marRight w:val="0"/>
                                  <w:marTop w:val="0"/>
                                  <w:marBottom w:val="0"/>
                                  <w:divBdr>
                                    <w:top w:val="none" w:sz="0" w:space="0" w:color="auto"/>
                                    <w:left w:val="none" w:sz="0" w:space="0" w:color="auto"/>
                                    <w:bottom w:val="none" w:sz="0" w:space="0" w:color="auto"/>
                                    <w:right w:val="none" w:sz="0" w:space="0" w:color="auto"/>
                                  </w:divBdr>
                                </w:div>
                                <w:div w:id="1067457470">
                                  <w:marLeft w:val="0"/>
                                  <w:marRight w:val="0"/>
                                  <w:marTop w:val="0"/>
                                  <w:marBottom w:val="0"/>
                                  <w:divBdr>
                                    <w:top w:val="none" w:sz="0" w:space="0" w:color="auto"/>
                                    <w:left w:val="none" w:sz="0" w:space="0" w:color="auto"/>
                                    <w:bottom w:val="none" w:sz="0" w:space="0" w:color="auto"/>
                                    <w:right w:val="none" w:sz="0" w:space="0" w:color="auto"/>
                                  </w:divBdr>
                                </w:div>
                                <w:div w:id="1261912869">
                                  <w:marLeft w:val="0"/>
                                  <w:marRight w:val="0"/>
                                  <w:marTop w:val="0"/>
                                  <w:marBottom w:val="0"/>
                                  <w:divBdr>
                                    <w:top w:val="none" w:sz="0" w:space="0" w:color="auto"/>
                                    <w:left w:val="none" w:sz="0" w:space="0" w:color="auto"/>
                                    <w:bottom w:val="none" w:sz="0" w:space="0" w:color="auto"/>
                                    <w:right w:val="none" w:sz="0" w:space="0" w:color="auto"/>
                                  </w:divBdr>
                                </w:div>
                                <w:div w:id="1978296142">
                                  <w:marLeft w:val="0"/>
                                  <w:marRight w:val="0"/>
                                  <w:marTop w:val="0"/>
                                  <w:marBottom w:val="0"/>
                                  <w:divBdr>
                                    <w:top w:val="none" w:sz="0" w:space="0" w:color="auto"/>
                                    <w:left w:val="none" w:sz="0" w:space="0" w:color="auto"/>
                                    <w:bottom w:val="none" w:sz="0" w:space="0" w:color="auto"/>
                                    <w:right w:val="none" w:sz="0" w:space="0" w:color="auto"/>
                                  </w:divBdr>
                                </w:div>
                                <w:div w:id="863053410">
                                  <w:marLeft w:val="0"/>
                                  <w:marRight w:val="0"/>
                                  <w:marTop w:val="0"/>
                                  <w:marBottom w:val="0"/>
                                  <w:divBdr>
                                    <w:top w:val="none" w:sz="0" w:space="0" w:color="auto"/>
                                    <w:left w:val="none" w:sz="0" w:space="0" w:color="auto"/>
                                    <w:bottom w:val="none" w:sz="0" w:space="0" w:color="auto"/>
                                    <w:right w:val="none" w:sz="0" w:space="0" w:color="auto"/>
                                  </w:divBdr>
                                </w:div>
                                <w:div w:id="449518605">
                                  <w:marLeft w:val="0"/>
                                  <w:marRight w:val="0"/>
                                  <w:marTop w:val="0"/>
                                  <w:marBottom w:val="0"/>
                                  <w:divBdr>
                                    <w:top w:val="none" w:sz="0" w:space="0" w:color="auto"/>
                                    <w:left w:val="none" w:sz="0" w:space="0" w:color="auto"/>
                                    <w:bottom w:val="none" w:sz="0" w:space="0" w:color="auto"/>
                                    <w:right w:val="none" w:sz="0" w:space="0" w:color="auto"/>
                                  </w:divBdr>
                                </w:div>
                                <w:div w:id="925072147">
                                  <w:marLeft w:val="0"/>
                                  <w:marRight w:val="0"/>
                                  <w:marTop w:val="0"/>
                                  <w:marBottom w:val="0"/>
                                  <w:divBdr>
                                    <w:top w:val="none" w:sz="0" w:space="0" w:color="auto"/>
                                    <w:left w:val="none" w:sz="0" w:space="0" w:color="auto"/>
                                    <w:bottom w:val="none" w:sz="0" w:space="0" w:color="auto"/>
                                    <w:right w:val="none" w:sz="0" w:space="0" w:color="auto"/>
                                  </w:divBdr>
                                </w:div>
                                <w:div w:id="867066200">
                                  <w:marLeft w:val="0"/>
                                  <w:marRight w:val="0"/>
                                  <w:marTop w:val="0"/>
                                  <w:marBottom w:val="0"/>
                                  <w:divBdr>
                                    <w:top w:val="none" w:sz="0" w:space="0" w:color="auto"/>
                                    <w:left w:val="none" w:sz="0" w:space="0" w:color="auto"/>
                                    <w:bottom w:val="none" w:sz="0" w:space="0" w:color="auto"/>
                                    <w:right w:val="none" w:sz="0" w:space="0" w:color="auto"/>
                                  </w:divBdr>
                                </w:div>
                                <w:div w:id="242640947">
                                  <w:marLeft w:val="0"/>
                                  <w:marRight w:val="0"/>
                                  <w:marTop w:val="0"/>
                                  <w:marBottom w:val="0"/>
                                  <w:divBdr>
                                    <w:top w:val="none" w:sz="0" w:space="0" w:color="auto"/>
                                    <w:left w:val="none" w:sz="0" w:space="0" w:color="auto"/>
                                    <w:bottom w:val="none" w:sz="0" w:space="0" w:color="auto"/>
                                    <w:right w:val="none" w:sz="0" w:space="0" w:color="auto"/>
                                  </w:divBdr>
                                </w:div>
                                <w:div w:id="416093253">
                                  <w:marLeft w:val="0"/>
                                  <w:marRight w:val="0"/>
                                  <w:marTop w:val="0"/>
                                  <w:marBottom w:val="0"/>
                                  <w:divBdr>
                                    <w:top w:val="none" w:sz="0" w:space="0" w:color="auto"/>
                                    <w:left w:val="none" w:sz="0" w:space="0" w:color="auto"/>
                                    <w:bottom w:val="none" w:sz="0" w:space="0" w:color="auto"/>
                                    <w:right w:val="none" w:sz="0" w:space="0" w:color="auto"/>
                                  </w:divBdr>
                                </w:div>
                                <w:div w:id="541787491">
                                  <w:marLeft w:val="0"/>
                                  <w:marRight w:val="0"/>
                                  <w:marTop w:val="0"/>
                                  <w:marBottom w:val="0"/>
                                  <w:divBdr>
                                    <w:top w:val="none" w:sz="0" w:space="0" w:color="auto"/>
                                    <w:left w:val="none" w:sz="0" w:space="0" w:color="auto"/>
                                    <w:bottom w:val="none" w:sz="0" w:space="0" w:color="auto"/>
                                    <w:right w:val="none" w:sz="0" w:space="0" w:color="auto"/>
                                  </w:divBdr>
                                </w:div>
                                <w:div w:id="1129931998">
                                  <w:marLeft w:val="0"/>
                                  <w:marRight w:val="0"/>
                                  <w:marTop w:val="0"/>
                                  <w:marBottom w:val="0"/>
                                  <w:divBdr>
                                    <w:top w:val="none" w:sz="0" w:space="0" w:color="auto"/>
                                    <w:left w:val="none" w:sz="0" w:space="0" w:color="auto"/>
                                    <w:bottom w:val="none" w:sz="0" w:space="0" w:color="auto"/>
                                    <w:right w:val="none" w:sz="0" w:space="0" w:color="auto"/>
                                  </w:divBdr>
                                </w:div>
                                <w:div w:id="1119565552">
                                  <w:marLeft w:val="0"/>
                                  <w:marRight w:val="0"/>
                                  <w:marTop w:val="0"/>
                                  <w:marBottom w:val="0"/>
                                  <w:divBdr>
                                    <w:top w:val="none" w:sz="0" w:space="0" w:color="auto"/>
                                    <w:left w:val="none" w:sz="0" w:space="0" w:color="auto"/>
                                    <w:bottom w:val="none" w:sz="0" w:space="0" w:color="auto"/>
                                    <w:right w:val="none" w:sz="0" w:space="0" w:color="auto"/>
                                  </w:divBdr>
                                </w:div>
                                <w:div w:id="873807923">
                                  <w:marLeft w:val="0"/>
                                  <w:marRight w:val="0"/>
                                  <w:marTop w:val="0"/>
                                  <w:marBottom w:val="0"/>
                                  <w:divBdr>
                                    <w:top w:val="none" w:sz="0" w:space="0" w:color="auto"/>
                                    <w:left w:val="none" w:sz="0" w:space="0" w:color="auto"/>
                                    <w:bottom w:val="none" w:sz="0" w:space="0" w:color="auto"/>
                                    <w:right w:val="none" w:sz="0" w:space="0" w:color="auto"/>
                                  </w:divBdr>
                                </w:div>
                                <w:div w:id="70323690">
                                  <w:marLeft w:val="0"/>
                                  <w:marRight w:val="0"/>
                                  <w:marTop w:val="0"/>
                                  <w:marBottom w:val="0"/>
                                  <w:divBdr>
                                    <w:top w:val="none" w:sz="0" w:space="0" w:color="auto"/>
                                    <w:left w:val="none" w:sz="0" w:space="0" w:color="auto"/>
                                    <w:bottom w:val="none" w:sz="0" w:space="0" w:color="auto"/>
                                    <w:right w:val="none" w:sz="0" w:space="0" w:color="auto"/>
                                  </w:divBdr>
                                </w:div>
                                <w:div w:id="1264262250">
                                  <w:marLeft w:val="0"/>
                                  <w:marRight w:val="0"/>
                                  <w:marTop w:val="0"/>
                                  <w:marBottom w:val="0"/>
                                  <w:divBdr>
                                    <w:top w:val="none" w:sz="0" w:space="0" w:color="auto"/>
                                    <w:left w:val="none" w:sz="0" w:space="0" w:color="auto"/>
                                    <w:bottom w:val="none" w:sz="0" w:space="0" w:color="auto"/>
                                    <w:right w:val="none" w:sz="0" w:space="0" w:color="auto"/>
                                  </w:divBdr>
                                </w:div>
                                <w:div w:id="619142674">
                                  <w:marLeft w:val="0"/>
                                  <w:marRight w:val="0"/>
                                  <w:marTop w:val="0"/>
                                  <w:marBottom w:val="0"/>
                                  <w:divBdr>
                                    <w:top w:val="none" w:sz="0" w:space="0" w:color="auto"/>
                                    <w:left w:val="none" w:sz="0" w:space="0" w:color="auto"/>
                                    <w:bottom w:val="none" w:sz="0" w:space="0" w:color="auto"/>
                                    <w:right w:val="none" w:sz="0" w:space="0" w:color="auto"/>
                                  </w:divBdr>
                                </w:div>
                                <w:div w:id="181017552">
                                  <w:marLeft w:val="0"/>
                                  <w:marRight w:val="0"/>
                                  <w:marTop w:val="0"/>
                                  <w:marBottom w:val="0"/>
                                  <w:divBdr>
                                    <w:top w:val="none" w:sz="0" w:space="0" w:color="auto"/>
                                    <w:left w:val="none" w:sz="0" w:space="0" w:color="auto"/>
                                    <w:bottom w:val="none" w:sz="0" w:space="0" w:color="auto"/>
                                    <w:right w:val="none" w:sz="0" w:space="0" w:color="auto"/>
                                  </w:divBdr>
                                </w:div>
                                <w:div w:id="304622665">
                                  <w:marLeft w:val="0"/>
                                  <w:marRight w:val="0"/>
                                  <w:marTop w:val="0"/>
                                  <w:marBottom w:val="0"/>
                                  <w:divBdr>
                                    <w:top w:val="none" w:sz="0" w:space="0" w:color="auto"/>
                                    <w:left w:val="none" w:sz="0" w:space="0" w:color="auto"/>
                                    <w:bottom w:val="none" w:sz="0" w:space="0" w:color="auto"/>
                                    <w:right w:val="none" w:sz="0" w:space="0" w:color="auto"/>
                                  </w:divBdr>
                                </w:div>
                                <w:div w:id="2018387903">
                                  <w:marLeft w:val="0"/>
                                  <w:marRight w:val="0"/>
                                  <w:marTop w:val="0"/>
                                  <w:marBottom w:val="0"/>
                                  <w:divBdr>
                                    <w:top w:val="none" w:sz="0" w:space="0" w:color="auto"/>
                                    <w:left w:val="none" w:sz="0" w:space="0" w:color="auto"/>
                                    <w:bottom w:val="none" w:sz="0" w:space="0" w:color="auto"/>
                                    <w:right w:val="none" w:sz="0" w:space="0" w:color="auto"/>
                                  </w:divBdr>
                                </w:div>
                                <w:div w:id="1284776139">
                                  <w:marLeft w:val="0"/>
                                  <w:marRight w:val="0"/>
                                  <w:marTop w:val="0"/>
                                  <w:marBottom w:val="0"/>
                                  <w:divBdr>
                                    <w:top w:val="none" w:sz="0" w:space="0" w:color="auto"/>
                                    <w:left w:val="none" w:sz="0" w:space="0" w:color="auto"/>
                                    <w:bottom w:val="none" w:sz="0" w:space="0" w:color="auto"/>
                                    <w:right w:val="none" w:sz="0" w:space="0" w:color="auto"/>
                                  </w:divBdr>
                                </w:div>
                                <w:div w:id="263924417">
                                  <w:marLeft w:val="0"/>
                                  <w:marRight w:val="0"/>
                                  <w:marTop w:val="0"/>
                                  <w:marBottom w:val="0"/>
                                  <w:divBdr>
                                    <w:top w:val="none" w:sz="0" w:space="0" w:color="auto"/>
                                    <w:left w:val="none" w:sz="0" w:space="0" w:color="auto"/>
                                    <w:bottom w:val="none" w:sz="0" w:space="0" w:color="auto"/>
                                    <w:right w:val="none" w:sz="0" w:space="0" w:color="auto"/>
                                  </w:divBdr>
                                </w:div>
                                <w:div w:id="964120613">
                                  <w:marLeft w:val="0"/>
                                  <w:marRight w:val="0"/>
                                  <w:marTop w:val="0"/>
                                  <w:marBottom w:val="0"/>
                                  <w:divBdr>
                                    <w:top w:val="none" w:sz="0" w:space="0" w:color="auto"/>
                                    <w:left w:val="none" w:sz="0" w:space="0" w:color="auto"/>
                                    <w:bottom w:val="none" w:sz="0" w:space="0" w:color="auto"/>
                                    <w:right w:val="none" w:sz="0" w:space="0" w:color="auto"/>
                                  </w:divBdr>
                                </w:div>
                                <w:div w:id="1049038127">
                                  <w:marLeft w:val="0"/>
                                  <w:marRight w:val="0"/>
                                  <w:marTop w:val="0"/>
                                  <w:marBottom w:val="0"/>
                                  <w:divBdr>
                                    <w:top w:val="none" w:sz="0" w:space="0" w:color="auto"/>
                                    <w:left w:val="none" w:sz="0" w:space="0" w:color="auto"/>
                                    <w:bottom w:val="none" w:sz="0" w:space="0" w:color="auto"/>
                                    <w:right w:val="none" w:sz="0" w:space="0" w:color="auto"/>
                                  </w:divBdr>
                                </w:div>
                                <w:div w:id="1294674585">
                                  <w:marLeft w:val="0"/>
                                  <w:marRight w:val="0"/>
                                  <w:marTop w:val="0"/>
                                  <w:marBottom w:val="0"/>
                                  <w:divBdr>
                                    <w:top w:val="none" w:sz="0" w:space="0" w:color="auto"/>
                                    <w:left w:val="none" w:sz="0" w:space="0" w:color="auto"/>
                                    <w:bottom w:val="none" w:sz="0" w:space="0" w:color="auto"/>
                                    <w:right w:val="none" w:sz="0" w:space="0" w:color="auto"/>
                                  </w:divBdr>
                                </w:div>
                                <w:div w:id="9959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2018-05-10T07:33:00Z</dcterms:created>
  <dcterms:modified xsi:type="dcterms:W3CDTF">2018-11-15T03:27:00Z</dcterms:modified>
</cp:coreProperties>
</file>