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00" w:type="pct"/>
        <w:tblCellSpacing w:w="0" w:type="dxa"/>
        <w:tblCellMar>
          <w:left w:w="0" w:type="dxa"/>
          <w:right w:w="0" w:type="dxa"/>
        </w:tblCellMar>
        <w:tblLook w:val="04A0" w:firstRow="1" w:lastRow="0" w:firstColumn="1" w:lastColumn="0" w:noHBand="0" w:noVBand="1"/>
      </w:tblPr>
      <w:tblGrid>
        <w:gridCol w:w="7808"/>
      </w:tblGrid>
      <w:tr w:rsidR="00920EF2" w:rsidRPr="00920EF2" w14:paraId="263BAFF2" w14:textId="77777777" w:rsidTr="00920EF2">
        <w:trPr>
          <w:trHeight w:val="750"/>
          <w:tblCellSpacing w:w="0" w:type="dxa"/>
        </w:trPr>
        <w:tc>
          <w:tcPr>
            <w:tcW w:w="0" w:type="auto"/>
            <w:vAlign w:val="center"/>
            <w:hideMark/>
          </w:tcPr>
          <w:p w14:paraId="21070AF2" w14:textId="77777777" w:rsidR="00920EF2" w:rsidRPr="00920EF2" w:rsidRDefault="00920EF2" w:rsidP="00920EF2">
            <w:pPr>
              <w:widowControl/>
              <w:jc w:val="center"/>
              <w:rPr>
                <w:rFonts w:ascii="Arial" w:eastAsia="宋体" w:hAnsi="Arial" w:cs="Arial"/>
                <w:b/>
                <w:bCs/>
                <w:color w:val="C80000"/>
                <w:kern w:val="0"/>
                <w:sz w:val="33"/>
                <w:szCs w:val="33"/>
              </w:rPr>
            </w:pPr>
            <w:r w:rsidRPr="00920EF2">
              <w:rPr>
                <w:rFonts w:ascii="Arial" w:eastAsia="宋体" w:hAnsi="Arial" w:cs="Arial"/>
                <w:b/>
                <w:bCs/>
                <w:color w:val="C80000"/>
                <w:kern w:val="0"/>
                <w:sz w:val="33"/>
                <w:szCs w:val="33"/>
              </w:rPr>
              <w:t>关于印发《四川省高技术发展省级预算内投资补助管理办法》的通知</w:t>
            </w:r>
          </w:p>
        </w:tc>
      </w:tr>
      <w:tr w:rsidR="00920EF2" w:rsidRPr="00920EF2" w14:paraId="5B50FF68" w14:textId="77777777" w:rsidTr="00920EF2">
        <w:trPr>
          <w:trHeight w:val="450"/>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808"/>
            </w:tblGrid>
            <w:tr w:rsidR="00920EF2" w:rsidRPr="00920EF2" w14:paraId="6945517A" w14:textId="77777777">
              <w:trPr>
                <w:trHeight w:val="15"/>
                <w:tblCellSpacing w:w="0" w:type="dxa"/>
                <w:jc w:val="center"/>
              </w:trPr>
              <w:tc>
                <w:tcPr>
                  <w:tcW w:w="0" w:type="auto"/>
                  <w:vAlign w:val="center"/>
                  <w:hideMark/>
                </w:tcPr>
                <w:p w14:paraId="5AD99C12" w14:textId="77777777" w:rsidR="00920EF2" w:rsidRPr="00920EF2" w:rsidRDefault="00920EF2" w:rsidP="00920EF2">
                  <w:pPr>
                    <w:widowControl/>
                    <w:jc w:val="center"/>
                    <w:rPr>
                      <w:rFonts w:ascii="Arial" w:eastAsia="宋体" w:hAnsi="Arial" w:cs="Arial"/>
                      <w:b/>
                      <w:bCs/>
                      <w:color w:val="C80000"/>
                      <w:kern w:val="0"/>
                      <w:sz w:val="33"/>
                      <w:szCs w:val="33"/>
                    </w:rPr>
                  </w:pPr>
                </w:p>
              </w:tc>
            </w:tr>
          </w:tbl>
          <w:p w14:paraId="2353A797" w14:textId="77777777" w:rsidR="00920EF2" w:rsidRPr="00920EF2" w:rsidRDefault="00920EF2" w:rsidP="00920EF2">
            <w:pPr>
              <w:widowControl/>
              <w:jc w:val="center"/>
              <w:rPr>
                <w:rFonts w:ascii="Arial" w:eastAsia="宋体" w:hAnsi="Arial" w:cs="Arial"/>
                <w:color w:val="4E4342"/>
                <w:kern w:val="0"/>
                <w:sz w:val="18"/>
                <w:szCs w:val="18"/>
              </w:rPr>
            </w:pPr>
          </w:p>
        </w:tc>
      </w:tr>
      <w:tr w:rsidR="00920EF2" w:rsidRPr="00920EF2" w14:paraId="6CA03180" w14:textId="77777777" w:rsidTr="00920EF2">
        <w:trPr>
          <w:tblCellSpacing w:w="0" w:type="dxa"/>
        </w:trPr>
        <w:tc>
          <w:tcPr>
            <w:tcW w:w="0" w:type="auto"/>
            <w:vAlign w:val="center"/>
            <w:hideMark/>
          </w:tcPr>
          <w:p w14:paraId="4D63116C" w14:textId="77777777" w:rsidR="00920EF2" w:rsidRPr="00920EF2" w:rsidRDefault="00920EF2" w:rsidP="00920EF2">
            <w:pPr>
              <w:widowControl/>
              <w:spacing w:line="360" w:lineRule="atLeast"/>
              <w:jc w:val="left"/>
              <w:rPr>
                <w:rFonts w:ascii="Arial" w:eastAsia="宋体" w:hAnsi="Arial" w:cs="Arial"/>
                <w:color w:val="4E4342"/>
                <w:kern w:val="0"/>
                <w:szCs w:val="21"/>
              </w:rPr>
            </w:pPr>
            <w:r w:rsidRPr="00920EF2">
              <w:rPr>
                <w:rFonts w:ascii="Arial" w:eastAsia="宋体" w:hAnsi="Arial" w:cs="Arial"/>
                <w:color w:val="4E4342"/>
                <w:kern w:val="0"/>
                <w:szCs w:val="21"/>
              </w:rPr>
              <w:t xml:space="preserve">　　</w:t>
            </w:r>
            <w:r w:rsidRPr="00920EF2">
              <w:rPr>
                <w:rFonts w:ascii="Arial" w:eastAsia="宋体" w:hAnsi="Arial" w:cs="Arial"/>
                <w:color w:val="4E4342"/>
                <w:kern w:val="0"/>
                <w:szCs w:val="21"/>
              </w:rPr>
              <w:t>—2—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四川省发展和改革委员会文件</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w:t>
            </w:r>
            <w:proofErr w:type="gramStart"/>
            <w:r w:rsidRPr="00920EF2">
              <w:rPr>
                <w:rFonts w:ascii="Arial" w:eastAsia="宋体" w:hAnsi="Arial" w:cs="Arial"/>
                <w:color w:val="4E4342"/>
                <w:kern w:val="0"/>
                <w:szCs w:val="21"/>
              </w:rPr>
              <w:t>川发改</w:t>
            </w:r>
            <w:proofErr w:type="gramEnd"/>
            <w:r w:rsidRPr="00920EF2">
              <w:rPr>
                <w:rFonts w:ascii="Arial" w:eastAsia="宋体" w:hAnsi="Arial" w:cs="Arial"/>
                <w:color w:val="4E4342"/>
                <w:kern w:val="0"/>
                <w:szCs w:val="21"/>
              </w:rPr>
              <w:t>高技〔</w:t>
            </w:r>
            <w:r w:rsidRPr="00920EF2">
              <w:rPr>
                <w:rFonts w:ascii="Arial" w:eastAsia="宋体" w:hAnsi="Arial" w:cs="Arial"/>
                <w:color w:val="4E4342"/>
                <w:kern w:val="0"/>
                <w:szCs w:val="21"/>
              </w:rPr>
              <w:t>2017</w:t>
            </w:r>
            <w:r w:rsidRPr="00920EF2">
              <w:rPr>
                <w:rFonts w:ascii="Arial" w:eastAsia="宋体" w:hAnsi="Arial" w:cs="Arial"/>
                <w:color w:val="4E4342"/>
                <w:kern w:val="0"/>
                <w:szCs w:val="21"/>
              </w:rPr>
              <w:t>〕</w:t>
            </w:r>
            <w:r w:rsidRPr="00920EF2">
              <w:rPr>
                <w:rFonts w:ascii="Arial" w:eastAsia="宋体" w:hAnsi="Arial" w:cs="Arial"/>
                <w:color w:val="4E4342"/>
                <w:kern w:val="0"/>
                <w:szCs w:val="21"/>
              </w:rPr>
              <w:t>533</w:t>
            </w:r>
            <w:r w:rsidRPr="00920EF2">
              <w:rPr>
                <w:rFonts w:ascii="Arial" w:eastAsia="宋体" w:hAnsi="Arial" w:cs="Arial"/>
                <w:color w:val="4E4342"/>
                <w:kern w:val="0"/>
                <w:szCs w:val="21"/>
              </w:rPr>
              <w:t>号</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四川省发展和改革委员会</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关于印发《四川省高技术发展省级预算内投资补助管理办法》的通知</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省级有关部门，各市（州）、</w:t>
            </w:r>
            <w:proofErr w:type="gramStart"/>
            <w:r w:rsidRPr="00920EF2">
              <w:rPr>
                <w:rFonts w:ascii="Arial" w:eastAsia="宋体" w:hAnsi="Arial" w:cs="Arial"/>
                <w:color w:val="4E4342"/>
                <w:kern w:val="0"/>
                <w:szCs w:val="21"/>
              </w:rPr>
              <w:t>扩权县</w:t>
            </w:r>
            <w:proofErr w:type="gramEnd"/>
            <w:r w:rsidRPr="00920EF2">
              <w:rPr>
                <w:rFonts w:ascii="Arial" w:eastAsia="宋体" w:hAnsi="Arial" w:cs="Arial"/>
                <w:color w:val="4E4342"/>
                <w:kern w:val="0"/>
                <w:szCs w:val="21"/>
              </w:rPr>
              <w:t>发展改革委（局），有关单位：</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为规范和加强四川省高技术发展省级预算内投资补助项目的管理，提高投资补助资金使用效益，根据《四川省省级预算内投资补助管理办法》和有关法律法规，结合实际，特制定《四川省高技术发展省级预算内投资补助管理办法》。现予印发，请遵照执行。</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四川省发展和改革委员会</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w:t>
            </w:r>
            <w:r w:rsidRPr="00920EF2">
              <w:rPr>
                <w:rFonts w:ascii="Arial" w:eastAsia="宋体" w:hAnsi="Arial" w:cs="Arial"/>
                <w:color w:val="4E4342"/>
                <w:kern w:val="0"/>
                <w:szCs w:val="21"/>
              </w:rPr>
              <w:t>2017</w:t>
            </w:r>
            <w:r w:rsidRPr="00920EF2">
              <w:rPr>
                <w:rFonts w:ascii="Arial" w:eastAsia="宋体" w:hAnsi="Arial" w:cs="Arial"/>
                <w:color w:val="4E4342"/>
                <w:kern w:val="0"/>
                <w:szCs w:val="21"/>
              </w:rPr>
              <w:t>年</w:t>
            </w:r>
            <w:r w:rsidRPr="00920EF2">
              <w:rPr>
                <w:rFonts w:ascii="Arial" w:eastAsia="宋体" w:hAnsi="Arial" w:cs="Arial"/>
                <w:color w:val="4E4342"/>
                <w:kern w:val="0"/>
                <w:szCs w:val="21"/>
              </w:rPr>
              <w:t>10</w:t>
            </w:r>
            <w:r w:rsidRPr="00920EF2">
              <w:rPr>
                <w:rFonts w:ascii="Arial" w:eastAsia="宋体" w:hAnsi="Arial" w:cs="Arial"/>
                <w:color w:val="4E4342"/>
                <w:kern w:val="0"/>
                <w:szCs w:val="21"/>
              </w:rPr>
              <w:t>月</w:t>
            </w:r>
            <w:r w:rsidRPr="00920EF2">
              <w:rPr>
                <w:rFonts w:ascii="Arial" w:eastAsia="宋体" w:hAnsi="Arial" w:cs="Arial"/>
                <w:color w:val="4E4342"/>
                <w:kern w:val="0"/>
                <w:szCs w:val="21"/>
              </w:rPr>
              <w:t>30</w:t>
            </w:r>
            <w:r w:rsidRPr="00920EF2">
              <w:rPr>
                <w:rFonts w:ascii="Arial" w:eastAsia="宋体" w:hAnsi="Arial" w:cs="Arial"/>
                <w:color w:val="4E4342"/>
                <w:kern w:val="0"/>
                <w:szCs w:val="21"/>
              </w:rPr>
              <w:t>日</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四川省高技术发展省级预算内投资补助</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管理办法</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第一章总则</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一条为规范和加强高技术发展省级预算内投资补助项目的管理，提高投资补助资金使用效率，更好发挥省级预算内投资对全省创新驱动发展的引导作用，根据《中央预算内投资补助和贴息项目管理办法》《四川省省级预算内投资补助管理办法》和有关法律法规，特制定本办法。　　　</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第二条本办法适用四川省发展和改革委员会（以下简称省发展改革委）安排省级预算内投资补助的高技术发展领域项目。</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lastRenderedPageBreak/>
              <w:br/>
            </w:r>
            <w:r w:rsidRPr="00920EF2">
              <w:rPr>
                <w:rFonts w:ascii="Arial" w:eastAsia="宋体" w:hAnsi="Arial" w:cs="Arial"/>
                <w:color w:val="4E4342"/>
                <w:kern w:val="0"/>
                <w:szCs w:val="21"/>
              </w:rPr>
              <w:t xml:space="preserve">　　第三条本办法所称投资补助，</w:t>
            </w:r>
            <w:proofErr w:type="gramStart"/>
            <w:r w:rsidRPr="00920EF2">
              <w:rPr>
                <w:rFonts w:ascii="Arial" w:eastAsia="宋体" w:hAnsi="Arial" w:cs="Arial"/>
                <w:color w:val="4E4342"/>
                <w:kern w:val="0"/>
                <w:szCs w:val="21"/>
              </w:rPr>
              <w:t>是指省发展</w:t>
            </w:r>
            <w:proofErr w:type="gramEnd"/>
            <w:r w:rsidRPr="00920EF2">
              <w:rPr>
                <w:rFonts w:ascii="Arial" w:eastAsia="宋体" w:hAnsi="Arial" w:cs="Arial"/>
                <w:color w:val="4E4342"/>
                <w:kern w:val="0"/>
                <w:szCs w:val="21"/>
              </w:rPr>
              <w:t>改革委对符合条件的高技术发展项目给予的投资资金补助。</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第四条本办法规定的投资补助范围：</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（一）创新平台类项目，包括国家（省）重大科技基础设施、国家（省）产业创新中心、国家企业技术中心、省级以上工程研究中心（工程实验室）等创新平台及创新能力建设项目。</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（二）信息基础设施类项目，包括新一代高速光纤网络、先进泛在的无线宽带网络、基础薄弱区域宽带发展等项目。</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（三）省级政务信息系统类项目，包括使用省级财政资金建设的电子政务网络平台、重点业务信息系统、信息资源库、信息安全保障基础设施和电子政务支撑体系等项目。</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（四）省委、省政府和国家发展改革委重点培育发展的前瞻性、战略性、基础性高技术产业项目。</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第五条申请年度省级预算内投资补助的高技术发展项目应当符合有关产业政策和规划要求，符合省发展改革</w:t>
            </w:r>
            <w:proofErr w:type="gramStart"/>
            <w:r w:rsidRPr="00920EF2">
              <w:rPr>
                <w:rFonts w:ascii="Arial" w:eastAsia="宋体" w:hAnsi="Arial" w:cs="Arial"/>
                <w:color w:val="4E4342"/>
                <w:kern w:val="0"/>
                <w:szCs w:val="21"/>
              </w:rPr>
              <w:t>委项目</w:t>
            </w:r>
            <w:proofErr w:type="gramEnd"/>
            <w:r w:rsidRPr="00920EF2">
              <w:rPr>
                <w:rFonts w:ascii="Arial" w:eastAsia="宋体" w:hAnsi="Arial" w:cs="Arial"/>
                <w:color w:val="4E4342"/>
                <w:kern w:val="0"/>
                <w:szCs w:val="21"/>
              </w:rPr>
              <w:t>申报通知有关要求，项目单位须具有较强的技术开发、资金筹措、项目实施能力，项目所需资金已落实、知识产权归属明晰，已办理规划选址、用地等手续，并完成立项审批、核准或备案，建设条件基本落实，且未获得过同类专项省级补助资金支持。</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第二</w:t>
            </w:r>
            <w:proofErr w:type="gramStart"/>
            <w:r w:rsidRPr="00920EF2">
              <w:rPr>
                <w:rFonts w:ascii="Arial" w:eastAsia="宋体" w:hAnsi="Arial" w:cs="Arial"/>
                <w:color w:val="4E4342"/>
                <w:kern w:val="0"/>
                <w:szCs w:val="21"/>
              </w:rPr>
              <w:t>章资金</w:t>
            </w:r>
            <w:proofErr w:type="gramEnd"/>
            <w:r w:rsidRPr="00920EF2">
              <w:rPr>
                <w:rFonts w:ascii="Arial" w:eastAsia="宋体" w:hAnsi="Arial" w:cs="Arial"/>
                <w:color w:val="4E4342"/>
                <w:kern w:val="0"/>
                <w:szCs w:val="21"/>
              </w:rPr>
              <w:t>申请报告的申报和审核</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第六条省级和市（州）、县（市、区）投资主管部门要对支持专项建立项目储备库，项目储备</w:t>
            </w:r>
            <w:proofErr w:type="gramStart"/>
            <w:r w:rsidRPr="00920EF2">
              <w:rPr>
                <w:rFonts w:ascii="Arial" w:eastAsia="宋体" w:hAnsi="Arial" w:cs="Arial"/>
                <w:color w:val="4E4342"/>
                <w:kern w:val="0"/>
                <w:szCs w:val="21"/>
              </w:rPr>
              <w:t>库实行</w:t>
            </w:r>
            <w:proofErr w:type="gramEnd"/>
            <w:r w:rsidRPr="00920EF2">
              <w:rPr>
                <w:rFonts w:ascii="Arial" w:eastAsia="宋体" w:hAnsi="Arial" w:cs="Arial"/>
                <w:color w:val="4E4342"/>
                <w:kern w:val="0"/>
                <w:szCs w:val="21"/>
              </w:rPr>
              <w:t>动态管理，确定支持专项项目原则上从项目储备库遴选。</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第七条各市（州）或</w:t>
            </w:r>
            <w:proofErr w:type="gramStart"/>
            <w:r w:rsidRPr="00920EF2">
              <w:rPr>
                <w:rFonts w:ascii="Arial" w:eastAsia="宋体" w:hAnsi="Arial" w:cs="Arial"/>
                <w:color w:val="4E4342"/>
                <w:kern w:val="0"/>
                <w:szCs w:val="21"/>
              </w:rPr>
              <w:t>扩权县</w:t>
            </w:r>
            <w:proofErr w:type="gramEnd"/>
            <w:r w:rsidRPr="00920EF2">
              <w:rPr>
                <w:rFonts w:ascii="Arial" w:eastAsia="宋体" w:hAnsi="Arial" w:cs="Arial"/>
                <w:color w:val="4E4342"/>
                <w:kern w:val="0"/>
                <w:szCs w:val="21"/>
              </w:rPr>
              <w:t>发展改革委（局）、省级有关部门、有关</w:t>
            </w:r>
            <w:proofErr w:type="gramStart"/>
            <w:r w:rsidRPr="00920EF2">
              <w:rPr>
                <w:rFonts w:ascii="Arial" w:eastAsia="宋体" w:hAnsi="Arial" w:cs="Arial"/>
                <w:color w:val="4E4342"/>
                <w:kern w:val="0"/>
                <w:szCs w:val="21"/>
              </w:rPr>
              <w:t>在川央属单位</w:t>
            </w:r>
            <w:proofErr w:type="gramEnd"/>
            <w:r w:rsidRPr="00920EF2">
              <w:rPr>
                <w:rFonts w:ascii="Arial" w:eastAsia="宋体" w:hAnsi="Arial" w:cs="Arial"/>
                <w:color w:val="4E4342"/>
                <w:kern w:val="0"/>
                <w:szCs w:val="21"/>
              </w:rPr>
              <w:t>是项目申报单位。需要申请高技术发展省级预算内投资补助的项目，应由申报单位按照有关要求，向省发展改革委报送资金申请报告，通过投资项目</w:t>
            </w:r>
            <w:proofErr w:type="gramStart"/>
            <w:r w:rsidRPr="00920EF2">
              <w:rPr>
                <w:rFonts w:ascii="Arial" w:eastAsia="宋体" w:hAnsi="Arial" w:cs="Arial"/>
                <w:color w:val="4E4342"/>
                <w:kern w:val="0"/>
                <w:szCs w:val="21"/>
              </w:rPr>
              <w:t>在线审批</w:t>
            </w:r>
            <w:proofErr w:type="gramEnd"/>
            <w:r w:rsidRPr="00920EF2">
              <w:rPr>
                <w:rFonts w:ascii="Arial" w:eastAsia="宋体" w:hAnsi="Arial" w:cs="Arial"/>
                <w:color w:val="4E4342"/>
                <w:kern w:val="0"/>
                <w:szCs w:val="21"/>
              </w:rPr>
              <w:t>监管平台完成审批、核准或备案程序，并</w:t>
            </w:r>
            <w:proofErr w:type="gramStart"/>
            <w:r w:rsidRPr="00920EF2">
              <w:rPr>
                <w:rFonts w:ascii="Arial" w:eastAsia="宋体" w:hAnsi="Arial" w:cs="Arial"/>
                <w:color w:val="4E4342"/>
                <w:kern w:val="0"/>
                <w:szCs w:val="21"/>
              </w:rPr>
              <w:t>附项目</w:t>
            </w:r>
            <w:proofErr w:type="gramEnd"/>
            <w:r w:rsidRPr="00920EF2">
              <w:rPr>
                <w:rFonts w:ascii="Arial" w:eastAsia="宋体" w:hAnsi="Arial" w:cs="Arial"/>
                <w:color w:val="4E4342"/>
                <w:kern w:val="0"/>
                <w:szCs w:val="21"/>
              </w:rPr>
              <w:t>申请报告批复、可行性研究报告批复或核准意见书以及要求提供的其他文件等申报材料。申报单位、项目单位应对申报材料的真实性、合</w:t>
            </w:r>
            <w:proofErr w:type="gramStart"/>
            <w:r w:rsidRPr="00920EF2">
              <w:rPr>
                <w:rFonts w:ascii="Arial" w:eastAsia="宋体" w:hAnsi="Arial" w:cs="Arial"/>
                <w:color w:val="4E4342"/>
                <w:kern w:val="0"/>
                <w:szCs w:val="21"/>
              </w:rPr>
              <w:t>规</w:t>
            </w:r>
            <w:proofErr w:type="gramEnd"/>
            <w:r w:rsidRPr="00920EF2">
              <w:rPr>
                <w:rFonts w:ascii="Arial" w:eastAsia="宋体" w:hAnsi="Arial" w:cs="Arial"/>
                <w:color w:val="4E4342"/>
                <w:kern w:val="0"/>
                <w:szCs w:val="21"/>
              </w:rPr>
              <w:t>性负责。</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lastRenderedPageBreak/>
              <w:t xml:space="preserve">　　第八条资金申请报告应主要包括以下内容：</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（一）项目单位的基本情况；</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（二）项目的基本情况，包括项目背景、建设规模和主要建设内容、总投资及资金来源、建设条件落实情况等；</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（三）申请投资补助的主要理由和政策依据以及工作方案要求的相关附件；</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（四）省发展改革委要求提供的其他内容。</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第九条省发展改革委受理资金申请报告后，按照相关要求对申报项目进行审查，必要时可以组织专家或委托有关部门（机构），对资金申请报告进行评审。</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第十条主要从以下方面对资金申请报告进行审查：</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（一）申报项目符合高技术发展省级预算内投资补助资金安排范围；</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（二）提交的相关文件齐备、有效；</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（三）项目的主要建设条件基本落实；</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（四）符合省发展改革委要求的其他条件。</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第三</w:t>
            </w:r>
            <w:proofErr w:type="gramStart"/>
            <w:r w:rsidRPr="00920EF2">
              <w:rPr>
                <w:rFonts w:ascii="Arial" w:eastAsia="宋体" w:hAnsi="Arial" w:cs="Arial"/>
                <w:color w:val="4E4342"/>
                <w:kern w:val="0"/>
                <w:szCs w:val="21"/>
              </w:rPr>
              <w:t>章资金</w:t>
            </w:r>
            <w:proofErr w:type="gramEnd"/>
            <w:r w:rsidRPr="00920EF2">
              <w:rPr>
                <w:rFonts w:ascii="Arial" w:eastAsia="宋体" w:hAnsi="Arial" w:cs="Arial"/>
                <w:color w:val="4E4342"/>
                <w:kern w:val="0"/>
                <w:szCs w:val="21"/>
              </w:rPr>
              <w:t>安排</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第十一条省发展改革委根据审查结果，对同意安排投资补助的项目，根据当年省级预算内投资补助资金规模进行统筹平衡，按照省级预算内投资管理程序，编制并安排下达省级预算内投资计划。</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第十二条省发展改革委根据项目属性分别采取定比例支持、分档支持、定额支持和全额支持等方式确定项目支持额度。其中：</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（一）创新平台类项目。国家（省）重大科技基础设施项目实行定比例支持，补助比例不超过项目总投资</w:t>
            </w:r>
            <w:r w:rsidRPr="00920EF2">
              <w:rPr>
                <w:rFonts w:ascii="Arial" w:eastAsia="宋体" w:hAnsi="Arial" w:cs="Arial"/>
                <w:color w:val="4E4342"/>
                <w:kern w:val="0"/>
                <w:szCs w:val="21"/>
              </w:rPr>
              <w:t>30%</w:t>
            </w:r>
            <w:r w:rsidRPr="00920EF2">
              <w:rPr>
                <w:rFonts w:ascii="Arial" w:eastAsia="宋体" w:hAnsi="Arial" w:cs="Arial"/>
                <w:color w:val="4E4342"/>
                <w:kern w:val="0"/>
                <w:szCs w:val="21"/>
              </w:rPr>
              <w:t>；国家（省）产业创新中心、国家企业技术中心、国家级工程研究中心（工程实验室）及其他创新平台建设项目实行定比例支持，补助比例不超过项目总投资</w:t>
            </w:r>
            <w:r w:rsidRPr="00920EF2">
              <w:rPr>
                <w:rFonts w:ascii="Arial" w:eastAsia="宋体" w:hAnsi="Arial" w:cs="Arial"/>
                <w:color w:val="4E4342"/>
                <w:kern w:val="0"/>
                <w:szCs w:val="21"/>
              </w:rPr>
              <w:t>20%</w:t>
            </w:r>
            <w:r w:rsidRPr="00920EF2">
              <w:rPr>
                <w:rFonts w:ascii="Arial" w:eastAsia="宋体" w:hAnsi="Arial" w:cs="Arial"/>
                <w:color w:val="4E4342"/>
                <w:kern w:val="0"/>
                <w:szCs w:val="21"/>
              </w:rPr>
              <w:t>；省级工程研究中心（工程实验室）创新平台建设项目实行分档支持，总投资低于</w:t>
            </w:r>
            <w:r w:rsidRPr="00920EF2">
              <w:rPr>
                <w:rFonts w:ascii="Arial" w:eastAsia="宋体" w:hAnsi="Arial" w:cs="Arial"/>
                <w:color w:val="4E4342"/>
                <w:kern w:val="0"/>
                <w:szCs w:val="21"/>
              </w:rPr>
              <w:t>3000</w:t>
            </w:r>
            <w:r w:rsidRPr="00920EF2">
              <w:rPr>
                <w:rFonts w:ascii="Arial" w:eastAsia="宋体" w:hAnsi="Arial" w:cs="Arial"/>
                <w:color w:val="4E4342"/>
                <w:kern w:val="0"/>
                <w:szCs w:val="21"/>
              </w:rPr>
              <w:t>万元的项目补助</w:t>
            </w:r>
            <w:r w:rsidRPr="00920EF2">
              <w:rPr>
                <w:rFonts w:ascii="Arial" w:eastAsia="宋体" w:hAnsi="Arial" w:cs="Arial"/>
                <w:color w:val="4E4342"/>
                <w:kern w:val="0"/>
                <w:szCs w:val="21"/>
              </w:rPr>
              <w:t>100</w:t>
            </w:r>
            <w:r w:rsidRPr="00920EF2">
              <w:rPr>
                <w:rFonts w:ascii="Arial" w:eastAsia="宋体" w:hAnsi="Arial" w:cs="Arial"/>
                <w:color w:val="4E4342"/>
                <w:kern w:val="0"/>
                <w:szCs w:val="21"/>
              </w:rPr>
              <w:t>万元、总投资在</w:t>
            </w:r>
            <w:r w:rsidRPr="00920EF2">
              <w:rPr>
                <w:rFonts w:ascii="Arial" w:eastAsia="宋体" w:hAnsi="Arial" w:cs="Arial"/>
                <w:color w:val="4E4342"/>
                <w:kern w:val="0"/>
                <w:szCs w:val="21"/>
              </w:rPr>
              <w:t>3000</w:t>
            </w:r>
            <w:r w:rsidRPr="00920EF2">
              <w:rPr>
                <w:rFonts w:ascii="Arial" w:eastAsia="宋体" w:hAnsi="Arial" w:cs="Arial"/>
                <w:color w:val="4E4342"/>
                <w:kern w:val="0"/>
                <w:szCs w:val="21"/>
              </w:rPr>
              <w:t>至</w:t>
            </w:r>
            <w:r w:rsidRPr="00920EF2">
              <w:rPr>
                <w:rFonts w:ascii="Arial" w:eastAsia="宋体" w:hAnsi="Arial" w:cs="Arial"/>
                <w:color w:val="4E4342"/>
                <w:kern w:val="0"/>
                <w:szCs w:val="21"/>
              </w:rPr>
              <w:t>5000</w:t>
            </w:r>
            <w:r w:rsidRPr="00920EF2">
              <w:rPr>
                <w:rFonts w:ascii="Arial" w:eastAsia="宋体" w:hAnsi="Arial" w:cs="Arial"/>
                <w:color w:val="4E4342"/>
                <w:kern w:val="0"/>
                <w:szCs w:val="21"/>
              </w:rPr>
              <w:lastRenderedPageBreak/>
              <w:t>万元的项目补助</w:t>
            </w:r>
            <w:r w:rsidRPr="00920EF2">
              <w:rPr>
                <w:rFonts w:ascii="Arial" w:eastAsia="宋体" w:hAnsi="Arial" w:cs="Arial"/>
                <w:color w:val="4E4342"/>
                <w:kern w:val="0"/>
                <w:szCs w:val="21"/>
              </w:rPr>
              <w:t>200</w:t>
            </w:r>
            <w:r w:rsidRPr="00920EF2">
              <w:rPr>
                <w:rFonts w:ascii="Arial" w:eastAsia="宋体" w:hAnsi="Arial" w:cs="Arial"/>
                <w:color w:val="4E4342"/>
                <w:kern w:val="0"/>
                <w:szCs w:val="21"/>
              </w:rPr>
              <w:t>万元、总投资高于</w:t>
            </w:r>
            <w:r w:rsidRPr="00920EF2">
              <w:rPr>
                <w:rFonts w:ascii="Arial" w:eastAsia="宋体" w:hAnsi="Arial" w:cs="Arial"/>
                <w:color w:val="4E4342"/>
                <w:kern w:val="0"/>
                <w:szCs w:val="21"/>
              </w:rPr>
              <w:t>5000</w:t>
            </w:r>
            <w:r w:rsidRPr="00920EF2">
              <w:rPr>
                <w:rFonts w:ascii="Arial" w:eastAsia="宋体" w:hAnsi="Arial" w:cs="Arial"/>
                <w:color w:val="4E4342"/>
                <w:kern w:val="0"/>
                <w:szCs w:val="21"/>
              </w:rPr>
              <w:t>万元的项目补助</w:t>
            </w:r>
            <w:r w:rsidRPr="00920EF2">
              <w:rPr>
                <w:rFonts w:ascii="Arial" w:eastAsia="宋体" w:hAnsi="Arial" w:cs="Arial"/>
                <w:color w:val="4E4342"/>
                <w:kern w:val="0"/>
                <w:szCs w:val="21"/>
              </w:rPr>
              <w:t>300</w:t>
            </w:r>
            <w:r w:rsidRPr="00920EF2">
              <w:rPr>
                <w:rFonts w:ascii="Arial" w:eastAsia="宋体" w:hAnsi="Arial" w:cs="Arial"/>
                <w:color w:val="4E4342"/>
                <w:kern w:val="0"/>
                <w:szCs w:val="21"/>
              </w:rPr>
              <w:t>万元；对年度评价得分在</w:t>
            </w:r>
            <w:r w:rsidRPr="00920EF2">
              <w:rPr>
                <w:rFonts w:ascii="Arial" w:eastAsia="宋体" w:hAnsi="Arial" w:cs="Arial"/>
                <w:color w:val="4E4342"/>
                <w:kern w:val="0"/>
                <w:szCs w:val="21"/>
              </w:rPr>
              <w:t>85</w:t>
            </w:r>
            <w:r w:rsidRPr="00920EF2">
              <w:rPr>
                <w:rFonts w:ascii="Arial" w:eastAsia="宋体" w:hAnsi="Arial" w:cs="Arial"/>
                <w:color w:val="4E4342"/>
                <w:kern w:val="0"/>
                <w:szCs w:val="21"/>
              </w:rPr>
              <w:t>分以上的国家企业技术中心，国家、国家地方联合和省级工程研究中心（工程实验室）等应用技术创新平台，择优支持一定数量创新能力建设项目，每个项目定额支持</w:t>
            </w:r>
            <w:r w:rsidRPr="00920EF2">
              <w:rPr>
                <w:rFonts w:ascii="Arial" w:eastAsia="宋体" w:hAnsi="Arial" w:cs="Arial"/>
                <w:color w:val="4E4342"/>
                <w:kern w:val="0"/>
                <w:szCs w:val="21"/>
              </w:rPr>
              <w:t>300</w:t>
            </w:r>
            <w:r w:rsidRPr="00920EF2">
              <w:rPr>
                <w:rFonts w:ascii="Arial" w:eastAsia="宋体" w:hAnsi="Arial" w:cs="Arial"/>
                <w:color w:val="4E4342"/>
                <w:kern w:val="0"/>
                <w:szCs w:val="21"/>
              </w:rPr>
              <w:t>万元。</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（二）信息基础设施类项目。根据四川省人民政府《关于印发四川省</w:t>
            </w:r>
            <w:r w:rsidRPr="00920EF2">
              <w:rPr>
                <w:rFonts w:ascii="Arial" w:eastAsia="宋体" w:hAnsi="Arial" w:cs="Arial"/>
                <w:color w:val="4E4342"/>
                <w:kern w:val="0"/>
                <w:szCs w:val="21"/>
              </w:rPr>
              <w:t>“</w:t>
            </w:r>
            <w:r w:rsidRPr="00920EF2">
              <w:rPr>
                <w:rFonts w:ascii="Arial" w:eastAsia="宋体" w:hAnsi="Arial" w:cs="Arial"/>
                <w:color w:val="4E4342"/>
                <w:kern w:val="0"/>
                <w:szCs w:val="21"/>
              </w:rPr>
              <w:t>宽带中国</w:t>
            </w:r>
            <w:r w:rsidRPr="00920EF2">
              <w:rPr>
                <w:rFonts w:ascii="Arial" w:eastAsia="宋体" w:hAnsi="Arial" w:cs="Arial"/>
                <w:color w:val="4E4342"/>
                <w:kern w:val="0"/>
                <w:szCs w:val="21"/>
              </w:rPr>
              <w:t>”</w:t>
            </w:r>
            <w:r w:rsidRPr="00920EF2">
              <w:rPr>
                <w:rFonts w:ascii="Arial" w:eastAsia="宋体" w:hAnsi="Arial" w:cs="Arial"/>
                <w:color w:val="4E4342"/>
                <w:kern w:val="0"/>
                <w:szCs w:val="21"/>
              </w:rPr>
              <w:t>战略实施方案的通知》，定额支持未纳入国家</w:t>
            </w:r>
            <w:r w:rsidRPr="00920EF2">
              <w:rPr>
                <w:rFonts w:ascii="Arial" w:eastAsia="宋体" w:hAnsi="Arial" w:cs="Arial"/>
                <w:color w:val="4E4342"/>
                <w:kern w:val="0"/>
                <w:szCs w:val="21"/>
              </w:rPr>
              <w:t>“</w:t>
            </w:r>
            <w:r w:rsidRPr="00920EF2">
              <w:rPr>
                <w:rFonts w:ascii="Arial" w:eastAsia="宋体" w:hAnsi="Arial" w:cs="Arial"/>
                <w:color w:val="4E4342"/>
                <w:kern w:val="0"/>
                <w:szCs w:val="21"/>
              </w:rPr>
              <w:t>宽带乡村</w:t>
            </w:r>
            <w:r w:rsidRPr="00920EF2">
              <w:rPr>
                <w:rFonts w:ascii="Arial" w:eastAsia="宋体" w:hAnsi="Arial" w:cs="Arial"/>
                <w:color w:val="4E4342"/>
                <w:kern w:val="0"/>
                <w:szCs w:val="21"/>
              </w:rPr>
              <w:t>”</w:t>
            </w:r>
            <w:r w:rsidRPr="00920EF2">
              <w:rPr>
                <w:rFonts w:ascii="Arial" w:eastAsia="宋体" w:hAnsi="Arial" w:cs="Arial"/>
                <w:color w:val="4E4342"/>
                <w:kern w:val="0"/>
                <w:szCs w:val="21"/>
              </w:rPr>
              <w:t>试点工程且农村地区宽带覆盖率低于</w:t>
            </w:r>
            <w:r w:rsidRPr="00920EF2">
              <w:rPr>
                <w:rFonts w:ascii="Arial" w:eastAsia="宋体" w:hAnsi="Arial" w:cs="Arial"/>
                <w:color w:val="4E4342"/>
                <w:kern w:val="0"/>
                <w:szCs w:val="21"/>
              </w:rPr>
              <w:t>95%</w:t>
            </w:r>
            <w:r w:rsidRPr="00920EF2">
              <w:rPr>
                <w:rFonts w:ascii="Arial" w:eastAsia="宋体" w:hAnsi="Arial" w:cs="Arial"/>
                <w:color w:val="4E4342"/>
                <w:kern w:val="0"/>
                <w:szCs w:val="21"/>
              </w:rPr>
              <w:t>的县（市、区）信息基础设施建设额度</w:t>
            </w:r>
            <w:r w:rsidRPr="00920EF2">
              <w:rPr>
                <w:rFonts w:ascii="Arial" w:eastAsia="宋体" w:hAnsi="Arial" w:cs="Arial"/>
                <w:color w:val="4E4342"/>
                <w:kern w:val="0"/>
                <w:szCs w:val="21"/>
              </w:rPr>
              <w:t>200</w:t>
            </w:r>
            <w:r w:rsidRPr="00920EF2">
              <w:rPr>
                <w:rFonts w:ascii="Arial" w:eastAsia="宋体" w:hAnsi="Arial" w:cs="Arial"/>
                <w:color w:val="4E4342"/>
                <w:kern w:val="0"/>
                <w:szCs w:val="21"/>
              </w:rPr>
              <w:t>万元。</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（三）省级政务信息系统类项目。纳入《</w:t>
            </w:r>
            <w:r w:rsidRPr="00920EF2">
              <w:rPr>
                <w:rFonts w:ascii="Arial" w:eastAsia="宋体" w:hAnsi="Arial" w:cs="Arial"/>
                <w:color w:val="4E4342"/>
                <w:kern w:val="0"/>
                <w:szCs w:val="21"/>
              </w:rPr>
              <w:t>“</w:t>
            </w:r>
            <w:r w:rsidRPr="00920EF2">
              <w:rPr>
                <w:rFonts w:ascii="Arial" w:eastAsia="宋体" w:hAnsi="Arial" w:cs="Arial"/>
                <w:color w:val="4E4342"/>
                <w:kern w:val="0"/>
                <w:szCs w:val="21"/>
              </w:rPr>
              <w:t>十三五</w:t>
            </w:r>
            <w:r w:rsidRPr="00920EF2">
              <w:rPr>
                <w:rFonts w:ascii="Arial" w:eastAsia="宋体" w:hAnsi="Arial" w:cs="Arial"/>
                <w:color w:val="4E4342"/>
                <w:kern w:val="0"/>
                <w:szCs w:val="21"/>
              </w:rPr>
              <w:t>”</w:t>
            </w:r>
            <w:r w:rsidRPr="00920EF2">
              <w:rPr>
                <w:rFonts w:ascii="Arial" w:eastAsia="宋体" w:hAnsi="Arial" w:cs="Arial"/>
                <w:color w:val="4E4342"/>
                <w:kern w:val="0"/>
                <w:szCs w:val="21"/>
              </w:rPr>
              <w:t>国家政务信息化工程建设规划》的国家电子政务工程（地方建设部分），以及政务信息资源整合共享相关省级建设项目，明确由省预算内资金支持的，根据实际情况统筹安排。</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（四）省委、省政府和国家发展改革委重点培育发展的前瞻性、战略性、基础性高技术产业项目，</w:t>
            </w:r>
            <w:proofErr w:type="gramStart"/>
            <w:r w:rsidRPr="00920EF2">
              <w:rPr>
                <w:rFonts w:ascii="Arial" w:eastAsia="宋体" w:hAnsi="Arial" w:cs="Arial"/>
                <w:color w:val="4E4342"/>
                <w:kern w:val="0"/>
                <w:szCs w:val="21"/>
              </w:rPr>
              <w:t>明确需</w:t>
            </w:r>
            <w:proofErr w:type="gramEnd"/>
            <w:r w:rsidRPr="00920EF2">
              <w:rPr>
                <w:rFonts w:ascii="Arial" w:eastAsia="宋体" w:hAnsi="Arial" w:cs="Arial"/>
                <w:color w:val="4E4342"/>
                <w:kern w:val="0"/>
                <w:szCs w:val="21"/>
              </w:rPr>
              <w:t>省级预算内投资补助的，根据实际情况统筹安排。</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第四章项目管理</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十三条使用省级预算内投资补助资金的高技术发展项目应严格执行基本建设程序，项目单位应当严格执行项目法人责任制、招投标制和合同管理制等有关政策、规定和制度，不得擅自改变主要建设内容和建设标准，确保资金安全、工程质量并按期建成发挥作用。</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第十四条项目单位和申报单位应当在每年</w:t>
            </w:r>
            <w:r w:rsidRPr="00920EF2">
              <w:rPr>
                <w:rFonts w:ascii="Arial" w:eastAsia="宋体" w:hAnsi="Arial" w:cs="Arial"/>
                <w:color w:val="4E4342"/>
                <w:kern w:val="0"/>
                <w:szCs w:val="21"/>
              </w:rPr>
              <w:t>6</w:t>
            </w:r>
            <w:r w:rsidRPr="00920EF2">
              <w:rPr>
                <w:rFonts w:ascii="Arial" w:eastAsia="宋体" w:hAnsi="Arial" w:cs="Arial"/>
                <w:color w:val="4E4342"/>
                <w:kern w:val="0"/>
                <w:szCs w:val="21"/>
              </w:rPr>
              <w:t>月底和</w:t>
            </w:r>
            <w:r w:rsidRPr="00920EF2">
              <w:rPr>
                <w:rFonts w:ascii="Arial" w:eastAsia="宋体" w:hAnsi="Arial" w:cs="Arial"/>
                <w:color w:val="4E4342"/>
                <w:kern w:val="0"/>
                <w:szCs w:val="21"/>
              </w:rPr>
              <w:t>12</w:t>
            </w:r>
            <w:r w:rsidRPr="00920EF2">
              <w:rPr>
                <w:rFonts w:ascii="Arial" w:eastAsia="宋体" w:hAnsi="Arial" w:cs="Arial"/>
                <w:color w:val="4E4342"/>
                <w:kern w:val="0"/>
                <w:szCs w:val="21"/>
              </w:rPr>
              <w:t>月底向省发展改革委报告项目资金使用、建设实施、工程进度情况等重大事项。</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第十五条项目不能完成既定建设目标的，项目单位和申报单位应当及时向省发展改革委报告情况和原因，提出调整建议。省发展改革委根据具体情况按程序审核并调整资金补助。</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第五章监督检查</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第十六条省发展改革委对安排投资补助资金的项目进行检查总结，不定期开展或委托开展中期评估和后评价。</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第十七条各级发展改革部门应当依据职责分工，对使用投资补助资金的项目加强管理和稽查监督，</w:t>
            </w:r>
            <w:proofErr w:type="gramStart"/>
            <w:r w:rsidRPr="00920EF2">
              <w:rPr>
                <w:rFonts w:ascii="Arial" w:eastAsia="宋体" w:hAnsi="Arial" w:cs="Arial"/>
                <w:color w:val="4E4342"/>
                <w:kern w:val="0"/>
                <w:szCs w:val="21"/>
              </w:rPr>
              <w:t>确保省</w:t>
            </w:r>
            <w:proofErr w:type="gramEnd"/>
            <w:r w:rsidRPr="00920EF2">
              <w:rPr>
                <w:rFonts w:ascii="Arial" w:eastAsia="宋体" w:hAnsi="Arial" w:cs="Arial"/>
                <w:color w:val="4E4342"/>
                <w:kern w:val="0"/>
                <w:szCs w:val="21"/>
              </w:rPr>
              <w:t>预算内投资补助资金专款专用，严禁转移、侵占或挪用，确保项目顺利实施。</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lastRenderedPageBreak/>
              <w:br/>
            </w:r>
            <w:r w:rsidRPr="00920EF2">
              <w:rPr>
                <w:rFonts w:ascii="Arial" w:eastAsia="宋体" w:hAnsi="Arial" w:cs="Arial"/>
                <w:color w:val="4E4342"/>
                <w:kern w:val="0"/>
                <w:szCs w:val="21"/>
              </w:rPr>
              <w:t xml:space="preserve">　　第十八条申报单位应对项目单位资金申请报告及相关附件进行审核，因审查不严造成投资补助资金损失的，省发展</w:t>
            </w:r>
            <w:proofErr w:type="gramStart"/>
            <w:r w:rsidRPr="00920EF2">
              <w:rPr>
                <w:rFonts w:ascii="Arial" w:eastAsia="宋体" w:hAnsi="Arial" w:cs="Arial"/>
                <w:color w:val="4E4342"/>
                <w:kern w:val="0"/>
                <w:szCs w:val="21"/>
              </w:rPr>
              <w:t>改革委可根据</w:t>
            </w:r>
            <w:proofErr w:type="gramEnd"/>
            <w:r w:rsidRPr="00920EF2">
              <w:rPr>
                <w:rFonts w:ascii="Arial" w:eastAsia="宋体" w:hAnsi="Arial" w:cs="Arial"/>
                <w:color w:val="4E4342"/>
                <w:kern w:val="0"/>
                <w:szCs w:val="21"/>
              </w:rPr>
              <w:t>情节轻重，在一定时期和范围内不再受理其报送的资金申请报告。申报单位指令、授意或默许项目单位提供虚假材料、骗取投资补助资金的，省发展改革委五年之内不再受理其报送的资金申请报告，对已经获得省预算内资金的，应当予以追回。存在违法违纪行为的，移送司法机关或纪检部门依法依规追究责任。</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第六章附则</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第十九条本办法由省发展改革委负责解释。</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第二十条本办法自公布之日起施行，有效期</w:t>
            </w:r>
            <w:r w:rsidRPr="00920EF2">
              <w:rPr>
                <w:rFonts w:ascii="Arial" w:eastAsia="宋体" w:hAnsi="Arial" w:cs="Arial"/>
                <w:color w:val="4E4342"/>
                <w:kern w:val="0"/>
                <w:szCs w:val="21"/>
              </w:rPr>
              <w:t>5</w:t>
            </w:r>
            <w:r w:rsidRPr="00920EF2">
              <w:rPr>
                <w:rFonts w:ascii="Arial" w:eastAsia="宋体" w:hAnsi="Arial" w:cs="Arial"/>
                <w:color w:val="4E4342"/>
                <w:kern w:val="0"/>
                <w:szCs w:val="21"/>
              </w:rPr>
              <w:t>年。</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信息公开选项：主动公开</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抄送：省法制办。</w:t>
            </w:r>
            <w:r w:rsidRPr="00920EF2">
              <w:rPr>
                <w:rFonts w:ascii="Arial" w:eastAsia="宋体" w:hAnsi="Arial" w:cs="Arial"/>
                <w:color w:val="4E4342"/>
                <w:kern w:val="0"/>
                <w:szCs w:val="21"/>
              </w:rPr>
              <w:t> </w:t>
            </w:r>
            <w:r w:rsidRPr="00920EF2">
              <w:rPr>
                <w:rFonts w:ascii="Arial" w:eastAsia="宋体" w:hAnsi="Arial" w:cs="Arial"/>
                <w:color w:val="4E4342"/>
                <w:kern w:val="0"/>
                <w:szCs w:val="21"/>
              </w:rPr>
              <w:br/>
            </w:r>
            <w:r w:rsidRPr="00920EF2">
              <w:rPr>
                <w:rFonts w:ascii="Arial" w:eastAsia="宋体" w:hAnsi="Arial" w:cs="Arial"/>
                <w:color w:val="4E4342"/>
                <w:kern w:val="0"/>
                <w:szCs w:val="21"/>
              </w:rPr>
              <w:br/>
            </w:r>
            <w:r w:rsidRPr="00920EF2">
              <w:rPr>
                <w:rFonts w:ascii="Arial" w:eastAsia="宋体" w:hAnsi="Arial" w:cs="Arial"/>
                <w:color w:val="4E4342"/>
                <w:kern w:val="0"/>
                <w:szCs w:val="21"/>
              </w:rPr>
              <w:t xml:space="preserve">　　四川省发展和改革委员会办公室</w:t>
            </w:r>
            <w:r w:rsidRPr="00920EF2">
              <w:rPr>
                <w:rFonts w:ascii="Arial" w:eastAsia="宋体" w:hAnsi="Arial" w:cs="Arial"/>
                <w:color w:val="4E4342"/>
                <w:kern w:val="0"/>
                <w:szCs w:val="21"/>
              </w:rPr>
              <w:t>2017</w:t>
            </w:r>
            <w:r w:rsidRPr="00920EF2">
              <w:rPr>
                <w:rFonts w:ascii="Arial" w:eastAsia="宋体" w:hAnsi="Arial" w:cs="Arial"/>
                <w:color w:val="4E4342"/>
                <w:kern w:val="0"/>
                <w:szCs w:val="21"/>
              </w:rPr>
              <w:t>年</w:t>
            </w:r>
            <w:r w:rsidRPr="00920EF2">
              <w:rPr>
                <w:rFonts w:ascii="Arial" w:eastAsia="宋体" w:hAnsi="Arial" w:cs="Arial"/>
                <w:color w:val="4E4342"/>
                <w:kern w:val="0"/>
                <w:szCs w:val="21"/>
              </w:rPr>
              <w:t>10</w:t>
            </w:r>
            <w:r w:rsidRPr="00920EF2">
              <w:rPr>
                <w:rFonts w:ascii="Arial" w:eastAsia="宋体" w:hAnsi="Arial" w:cs="Arial"/>
                <w:color w:val="4E4342"/>
                <w:kern w:val="0"/>
                <w:szCs w:val="21"/>
              </w:rPr>
              <w:t>月</w:t>
            </w:r>
            <w:r w:rsidRPr="00920EF2">
              <w:rPr>
                <w:rFonts w:ascii="Arial" w:eastAsia="宋体" w:hAnsi="Arial" w:cs="Arial"/>
                <w:color w:val="4E4342"/>
                <w:kern w:val="0"/>
                <w:szCs w:val="21"/>
              </w:rPr>
              <w:t>30</w:t>
            </w:r>
            <w:r w:rsidRPr="00920EF2">
              <w:rPr>
                <w:rFonts w:ascii="Arial" w:eastAsia="宋体" w:hAnsi="Arial" w:cs="Arial"/>
                <w:color w:val="4E4342"/>
                <w:kern w:val="0"/>
                <w:szCs w:val="21"/>
              </w:rPr>
              <w:t>日印发</w:t>
            </w:r>
          </w:p>
        </w:tc>
      </w:tr>
    </w:tbl>
    <w:p w14:paraId="3AF55341" w14:textId="77777777" w:rsidR="00B80935" w:rsidRDefault="00B80935">
      <w:bookmarkStart w:id="0" w:name="_GoBack"/>
      <w:bookmarkEnd w:id="0"/>
    </w:p>
    <w:sectPr w:rsidR="00B809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D12BC" w14:textId="77777777" w:rsidR="00EE32FC" w:rsidRDefault="00EE32FC" w:rsidP="00920EF2">
      <w:r>
        <w:separator/>
      </w:r>
    </w:p>
  </w:endnote>
  <w:endnote w:type="continuationSeparator" w:id="0">
    <w:p w14:paraId="34163B24" w14:textId="77777777" w:rsidR="00EE32FC" w:rsidRDefault="00EE32FC" w:rsidP="0092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B61C5" w14:textId="77777777" w:rsidR="00EE32FC" w:rsidRDefault="00EE32FC" w:rsidP="00920EF2">
      <w:r>
        <w:separator/>
      </w:r>
    </w:p>
  </w:footnote>
  <w:footnote w:type="continuationSeparator" w:id="0">
    <w:p w14:paraId="482BE096" w14:textId="77777777" w:rsidR="00EE32FC" w:rsidRDefault="00EE32FC" w:rsidP="00920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6D"/>
    <w:rsid w:val="0086246D"/>
    <w:rsid w:val="00920EF2"/>
    <w:rsid w:val="00B80935"/>
    <w:rsid w:val="00EE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35662E-7A6C-4249-BBB0-1A7E239D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E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0EF2"/>
    <w:rPr>
      <w:sz w:val="18"/>
      <w:szCs w:val="18"/>
    </w:rPr>
  </w:style>
  <w:style w:type="paragraph" w:styleId="a5">
    <w:name w:val="footer"/>
    <w:basedOn w:val="a"/>
    <w:link w:val="a6"/>
    <w:uiPriority w:val="99"/>
    <w:unhideWhenUsed/>
    <w:rsid w:val="00920EF2"/>
    <w:pPr>
      <w:tabs>
        <w:tab w:val="center" w:pos="4153"/>
        <w:tab w:val="right" w:pos="8306"/>
      </w:tabs>
      <w:snapToGrid w:val="0"/>
      <w:jc w:val="left"/>
    </w:pPr>
    <w:rPr>
      <w:sz w:val="18"/>
      <w:szCs w:val="18"/>
    </w:rPr>
  </w:style>
  <w:style w:type="character" w:customStyle="1" w:styleId="a6">
    <w:name w:val="页脚 字符"/>
    <w:basedOn w:val="a0"/>
    <w:link w:val="a5"/>
    <w:uiPriority w:val="99"/>
    <w:rsid w:val="00920E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2018-12-26T06:16:00Z</dcterms:created>
  <dcterms:modified xsi:type="dcterms:W3CDTF">2018-12-26T06:16:00Z</dcterms:modified>
</cp:coreProperties>
</file>