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E11" w:rsidRPr="002F1E11" w:rsidRDefault="002F1E11" w:rsidP="002F1E11">
      <w:pPr>
        <w:widowControl/>
        <w:shd w:val="clear" w:color="auto" w:fill="FFFFFF"/>
        <w:spacing w:line="700" w:lineRule="atLeast"/>
        <w:jc w:val="center"/>
        <w:rPr>
          <w:rFonts w:ascii="Arial" w:eastAsia="宋体" w:hAnsi="Arial" w:cs="Arial"/>
          <w:color w:val="333333"/>
          <w:kern w:val="0"/>
          <w:szCs w:val="21"/>
        </w:rPr>
      </w:pPr>
      <w:r w:rsidRPr="002F1E11">
        <w:rPr>
          <w:rFonts w:ascii="方正小标宋简体" w:eastAsia="方正小标宋简体" w:hAnsi="Arial" w:cs="Arial" w:hint="eastAsia"/>
          <w:color w:val="333333"/>
          <w:spacing w:val="20"/>
          <w:kern w:val="0"/>
          <w:sz w:val="44"/>
          <w:szCs w:val="44"/>
          <w:shd w:val="clear" w:color="auto" w:fill="FFFFFF"/>
        </w:rPr>
        <w:t>肇庆市鼎湖区人民政府关于印发《关于</w:t>
      </w:r>
    </w:p>
    <w:p w:rsidR="002F1E11" w:rsidRPr="002F1E11" w:rsidRDefault="002F1E11" w:rsidP="002F1E11">
      <w:pPr>
        <w:widowControl/>
        <w:shd w:val="clear" w:color="auto" w:fill="FFFFFF"/>
        <w:spacing w:line="700" w:lineRule="atLeast"/>
        <w:jc w:val="center"/>
        <w:rPr>
          <w:rFonts w:ascii="Arial" w:eastAsia="宋体" w:hAnsi="Arial" w:cs="Arial"/>
          <w:color w:val="333333"/>
          <w:kern w:val="0"/>
          <w:szCs w:val="21"/>
        </w:rPr>
      </w:pPr>
      <w:r w:rsidRPr="002F1E11">
        <w:rPr>
          <w:rFonts w:ascii="方正小标宋简体" w:eastAsia="方正小标宋简体" w:hAnsi="Arial" w:cs="Arial" w:hint="eastAsia"/>
          <w:color w:val="333333"/>
          <w:spacing w:val="20"/>
          <w:kern w:val="0"/>
          <w:sz w:val="44"/>
          <w:szCs w:val="44"/>
          <w:shd w:val="clear" w:color="auto" w:fill="FFFFFF"/>
        </w:rPr>
        <w:t>加快我区重点产业集聚发展的</w:t>
      </w:r>
    </w:p>
    <w:p w:rsidR="002F1E11" w:rsidRPr="002F1E11" w:rsidRDefault="002F1E11" w:rsidP="002F1E11">
      <w:pPr>
        <w:widowControl/>
        <w:shd w:val="clear" w:color="auto" w:fill="FFFFFF"/>
        <w:spacing w:line="700" w:lineRule="atLeast"/>
        <w:jc w:val="center"/>
        <w:rPr>
          <w:rFonts w:ascii="Arial" w:eastAsia="宋体" w:hAnsi="Arial" w:cs="Arial"/>
          <w:color w:val="333333"/>
          <w:kern w:val="0"/>
          <w:szCs w:val="21"/>
        </w:rPr>
      </w:pPr>
      <w:r w:rsidRPr="002F1E11">
        <w:rPr>
          <w:rFonts w:ascii="方正小标宋简体" w:eastAsia="方正小标宋简体" w:hAnsi="Arial" w:cs="Arial" w:hint="eastAsia"/>
          <w:color w:val="333333"/>
          <w:spacing w:val="20"/>
          <w:kern w:val="0"/>
          <w:sz w:val="44"/>
          <w:szCs w:val="44"/>
          <w:shd w:val="clear" w:color="auto" w:fill="FFFFFF"/>
        </w:rPr>
        <w:t>实施意见》</w:t>
      </w:r>
      <w:r w:rsidRPr="002F1E11">
        <w:rPr>
          <w:rFonts w:ascii="方正小标宋简体" w:eastAsia="方正小标宋简体" w:hAnsi="Arial" w:cs="Arial" w:hint="eastAsia"/>
          <w:color w:val="333333"/>
          <w:kern w:val="0"/>
          <w:sz w:val="44"/>
          <w:szCs w:val="44"/>
          <w:shd w:val="clear" w:color="auto" w:fill="FFFFFF"/>
        </w:rPr>
        <w:t>的通知</w:t>
      </w:r>
    </w:p>
    <w:p w:rsidR="002F1E11" w:rsidRPr="002F1E11" w:rsidRDefault="002F1E11" w:rsidP="002F1E11">
      <w:pPr>
        <w:widowControl/>
        <w:shd w:val="clear" w:color="auto" w:fill="FFFFFF"/>
        <w:spacing w:line="56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44"/>
          <w:szCs w:val="44"/>
          <w:shd w:val="clear" w:color="auto" w:fill="FFFFFF"/>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仿宋_GB2312" w:eastAsia="仿宋_GB2312" w:hAnsi="Arial" w:cs="Arial" w:hint="eastAsia"/>
          <w:color w:val="333333"/>
          <w:kern w:val="0"/>
          <w:sz w:val="32"/>
          <w:szCs w:val="32"/>
          <w:shd w:val="clear" w:color="auto" w:fill="FFFFFF"/>
        </w:rPr>
        <w:t>各镇人民政府、街道办事处，区政府各部门、直属各单位：</w:t>
      </w:r>
    </w:p>
    <w:p w:rsidR="002F1E11" w:rsidRPr="002F1E11" w:rsidRDefault="002F1E11" w:rsidP="002F1E11">
      <w:pPr>
        <w:widowControl/>
        <w:shd w:val="clear" w:color="auto" w:fill="FFFFFF"/>
        <w:spacing w:line="580" w:lineRule="atLeast"/>
        <w:ind w:left="160" w:firstLine="480"/>
        <w:rPr>
          <w:rFonts w:ascii="Arial" w:eastAsia="宋体" w:hAnsi="Arial" w:cs="Arial"/>
          <w:color w:val="333333"/>
          <w:kern w:val="0"/>
          <w:szCs w:val="21"/>
        </w:rPr>
      </w:pPr>
      <w:r w:rsidRPr="002F1E11">
        <w:rPr>
          <w:rFonts w:ascii="仿宋_GB2312" w:eastAsia="仿宋_GB2312" w:hAnsi="Arial" w:cs="Arial" w:hint="eastAsia"/>
          <w:color w:val="333333"/>
          <w:kern w:val="0"/>
          <w:sz w:val="32"/>
          <w:szCs w:val="32"/>
          <w:shd w:val="clear" w:color="auto" w:fill="FFFFFF"/>
        </w:rPr>
        <w:t>《关于加快我区重点产业集聚发展的实施意见》已经</w:t>
      </w:r>
      <w:r w:rsidRPr="002F1E11">
        <w:rPr>
          <w:rFonts w:ascii="Times New Roman" w:eastAsia="宋体" w:hAnsi="Times New Roman" w:cs="Times New Roman"/>
          <w:color w:val="333333"/>
          <w:kern w:val="0"/>
          <w:sz w:val="32"/>
          <w:szCs w:val="32"/>
        </w:rPr>
        <w:t>2018</w:t>
      </w:r>
      <w:r w:rsidRPr="002F1E11">
        <w:rPr>
          <w:rFonts w:ascii="仿宋_GB2312" w:eastAsia="仿宋_GB2312" w:hAnsi="Arial" w:cs="Arial" w:hint="eastAsia"/>
          <w:color w:val="333333"/>
          <w:kern w:val="0"/>
          <w:sz w:val="32"/>
          <w:szCs w:val="32"/>
        </w:rPr>
        <w:t>年</w:t>
      </w:r>
      <w:r w:rsidRPr="002F1E11">
        <w:rPr>
          <w:rFonts w:ascii="Times New Roman" w:eastAsia="宋体" w:hAnsi="Times New Roman" w:cs="Times New Roman"/>
          <w:color w:val="333333"/>
          <w:kern w:val="0"/>
          <w:sz w:val="32"/>
          <w:szCs w:val="32"/>
        </w:rPr>
        <w:t>3</w:t>
      </w:r>
      <w:r w:rsidRPr="002F1E11">
        <w:rPr>
          <w:rFonts w:ascii="仿宋_GB2312" w:eastAsia="仿宋_GB2312" w:hAnsi="Arial" w:cs="Arial" w:hint="eastAsia"/>
          <w:color w:val="333333"/>
          <w:kern w:val="0"/>
          <w:sz w:val="32"/>
          <w:szCs w:val="32"/>
        </w:rPr>
        <w:t>月</w:t>
      </w:r>
      <w:r w:rsidRPr="002F1E11">
        <w:rPr>
          <w:rFonts w:ascii="Times New Roman" w:eastAsia="宋体" w:hAnsi="Times New Roman" w:cs="Times New Roman"/>
          <w:color w:val="333333"/>
          <w:kern w:val="0"/>
          <w:sz w:val="32"/>
          <w:szCs w:val="32"/>
        </w:rPr>
        <w:t>20</w:t>
      </w:r>
      <w:r w:rsidRPr="002F1E11">
        <w:rPr>
          <w:rFonts w:ascii="仿宋_GB2312" w:eastAsia="仿宋_GB2312" w:hAnsi="Arial" w:cs="Arial" w:hint="eastAsia"/>
          <w:color w:val="333333"/>
          <w:kern w:val="0"/>
          <w:sz w:val="32"/>
          <w:szCs w:val="32"/>
        </w:rPr>
        <w:t>日八届</w:t>
      </w:r>
      <w:r w:rsidRPr="002F1E11">
        <w:rPr>
          <w:rFonts w:ascii="Times New Roman" w:eastAsia="宋体" w:hAnsi="Times New Roman" w:cs="Times New Roman"/>
          <w:color w:val="333333"/>
          <w:kern w:val="0"/>
          <w:sz w:val="32"/>
          <w:szCs w:val="32"/>
        </w:rPr>
        <w:t>29</w:t>
      </w:r>
      <w:r w:rsidRPr="002F1E11">
        <w:rPr>
          <w:rFonts w:ascii="仿宋_GB2312" w:eastAsia="仿宋_GB2312" w:hAnsi="Arial" w:cs="Arial" w:hint="eastAsia"/>
          <w:color w:val="333333"/>
          <w:kern w:val="0"/>
          <w:sz w:val="32"/>
          <w:szCs w:val="32"/>
        </w:rPr>
        <w:t>次区政府常务会议及</w:t>
      </w:r>
      <w:r w:rsidRPr="002F1E11">
        <w:rPr>
          <w:rFonts w:ascii="Times New Roman" w:eastAsia="宋体" w:hAnsi="Times New Roman" w:cs="Times New Roman"/>
          <w:color w:val="333333"/>
          <w:kern w:val="0"/>
          <w:sz w:val="32"/>
          <w:szCs w:val="32"/>
        </w:rPr>
        <w:t>2018</w:t>
      </w:r>
      <w:r w:rsidRPr="002F1E11">
        <w:rPr>
          <w:rFonts w:ascii="仿宋_GB2312" w:eastAsia="仿宋_GB2312" w:hAnsi="Arial" w:cs="Arial" w:hint="eastAsia"/>
          <w:color w:val="333333"/>
          <w:kern w:val="0"/>
          <w:sz w:val="32"/>
          <w:szCs w:val="32"/>
        </w:rPr>
        <w:t>年</w:t>
      </w:r>
      <w:r w:rsidRPr="002F1E11">
        <w:rPr>
          <w:rFonts w:ascii="Times New Roman" w:eastAsia="宋体" w:hAnsi="Times New Roman" w:cs="Times New Roman"/>
          <w:color w:val="333333"/>
          <w:kern w:val="0"/>
          <w:sz w:val="32"/>
          <w:szCs w:val="32"/>
        </w:rPr>
        <w:t>3</w:t>
      </w:r>
      <w:r w:rsidRPr="002F1E11">
        <w:rPr>
          <w:rFonts w:ascii="仿宋_GB2312" w:eastAsia="仿宋_GB2312" w:hAnsi="Arial" w:cs="Arial" w:hint="eastAsia"/>
          <w:color w:val="333333"/>
          <w:kern w:val="0"/>
          <w:sz w:val="32"/>
          <w:szCs w:val="32"/>
        </w:rPr>
        <w:t>月</w:t>
      </w:r>
      <w:r w:rsidRPr="002F1E11">
        <w:rPr>
          <w:rFonts w:ascii="Times New Roman" w:eastAsia="宋体" w:hAnsi="Times New Roman" w:cs="Times New Roman"/>
          <w:color w:val="333333"/>
          <w:kern w:val="0"/>
          <w:sz w:val="32"/>
          <w:szCs w:val="32"/>
        </w:rPr>
        <w:t>29</w:t>
      </w:r>
      <w:r w:rsidRPr="002F1E11">
        <w:rPr>
          <w:rFonts w:ascii="仿宋_GB2312" w:eastAsia="仿宋_GB2312" w:hAnsi="Arial" w:cs="Arial" w:hint="eastAsia"/>
          <w:color w:val="333333"/>
          <w:kern w:val="0"/>
          <w:sz w:val="32"/>
          <w:szCs w:val="32"/>
        </w:rPr>
        <w:t>日区委八届第</w:t>
      </w:r>
      <w:r w:rsidRPr="002F1E11">
        <w:rPr>
          <w:rFonts w:ascii="Times New Roman" w:eastAsia="宋体" w:hAnsi="Times New Roman" w:cs="Times New Roman"/>
          <w:color w:val="333333"/>
          <w:kern w:val="0"/>
          <w:sz w:val="32"/>
          <w:szCs w:val="32"/>
        </w:rPr>
        <w:t>33</w:t>
      </w:r>
      <w:r w:rsidRPr="002F1E11">
        <w:rPr>
          <w:rFonts w:ascii="仿宋_GB2312" w:eastAsia="仿宋_GB2312" w:hAnsi="Arial" w:cs="Arial" w:hint="eastAsia"/>
          <w:color w:val="333333"/>
          <w:kern w:val="0"/>
          <w:sz w:val="32"/>
          <w:szCs w:val="32"/>
        </w:rPr>
        <w:t>次常委会议审议</w:t>
      </w:r>
      <w:r w:rsidRPr="002F1E11">
        <w:rPr>
          <w:rFonts w:ascii="仿宋_GB2312" w:eastAsia="仿宋_GB2312" w:hAnsi="Arial" w:cs="Arial" w:hint="eastAsia"/>
          <w:color w:val="333333"/>
          <w:kern w:val="0"/>
          <w:sz w:val="32"/>
          <w:szCs w:val="32"/>
          <w:shd w:val="clear" w:color="auto" w:fill="FFFFFF"/>
        </w:rPr>
        <w:t>，现印发给你们，请认真贯彻执行。</w:t>
      </w:r>
    </w:p>
    <w:p w:rsidR="002F1E11" w:rsidRPr="002F1E11" w:rsidRDefault="002F1E11" w:rsidP="002F1E11">
      <w:pPr>
        <w:widowControl/>
        <w:shd w:val="clear" w:color="auto" w:fill="F6F6F6"/>
        <w:spacing w:line="580" w:lineRule="atLeast"/>
        <w:ind w:left="4650" w:hanging="660"/>
        <w:rPr>
          <w:rFonts w:ascii="Arial" w:eastAsia="宋体" w:hAnsi="Arial" w:cs="Arial"/>
          <w:color w:val="333333"/>
          <w:kern w:val="0"/>
          <w:szCs w:val="21"/>
        </w:rPr>
      </w:pPr>
      <w:r w:rsidRPr="002F1E11">
        <w:rPr>
          <w:rFonts w:ascii="Arial" w:eastAsia="宋体" w:hAnsi="Arial" w:cs="Arial"/>
          <w:color w:val="333333"/>
          <w:kern w:val="0"/>
          <w:szCs w:val="21"/>
        </w:rPr>
        <w:t> </w:t>
      </w:r>
    </w:p>
    <w:p w:rsidR="002F1E11" w:rsidRPr="002F1E11" w:rsidRDefault="002F1E11" w:rsidP="002F1E11">
      <w:pPr>
        <w:widowControl/>
        <w:shd w:val="clear" w:color="auto" w:fill="F6F6F6"/>
        <w:spacing w:line="580" w:lineRule="atLeast"/>
        <w:ind w:left="4470" w:hanging="480"/>
        <w:jc w:val="right"/>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 xml:space="preserve">　　　　　　　　　　　　　　　　</w:t>
      </w:r>
    </w:p>
    <w:p w:rsidR="002F1E11" w:rsidRPr="002F1E11" w:rsidRDefault="002F1E11" w:rsidP="002F1E11">
      <w:pPr>
        <w:widowControl/>
        <w:shd w:val="clear" w:color="auto" w:fill="F6F6F6"/>
        <w:spacing w:line="580" w:lineRule="atLeast"/>
        <w:ind w:left="3030" w:firstLine="1600"/>
        <w:jc w:val="right"/>
        <w:rPr>
          <w:rFonts w:ascii="Arial" w:eastAsia="宋体" w:hAnsi="Arial" w:cs="Arial"/>
          <w:color w:val="333333"/>
          <w:kern w:val="0"/>
          <w:szCs w:val="21"/>
        </w:rPr>
      </w:pPr>
      <w:r w:rsidRPr="002F1E11">
        <w:rPr>
          <w:rFonts w:ascii="仿宋_GB2312" w:eastAsia="仿宋_GB2312" w:hAnsi="Arial" w:cs="Arial" w:hint="eastAsia"/>
          <w:color w:val="333333"/>
          <w:kern w:val="0"/>
          <w:sz w:val="32"/>
          <w:szCs w:val="32"/>
        </w:rPr>
        <w:t>肇庆市鼎湖区人民政府</w:t>
      </w:r>
    </w:p>
    <w:p w:rsidR="002F1E11" w:rsidRPr="002F1E11" w:rsidRDefault="002F1E11" w:rsidP="002F1E11">
      <w:pPr>
        <w:widowControl/>
        <w:shd w:val="clear" w:color="auto" w:fill="F6F6F6"/>
        <w:spacing w:line="580" w:lineRule="atLeast"/>
        <w:ind w:firstLine="640"/>
        <w:jc w:val="righ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2018</w:t>
      </w:r>
      <w:r w:rsidRPr="002F1E11">
        <w:rPr>
          <w:rFonts w:ascii="仿宋_GB2312" w:eastAsia="仿宋_GB2312" w:hAnsi="Arial" w:cs="Arial" w:hint="eastAsia"/>
          <w:color w:val="333333"/>
          <w:kern w:val="0"/>
          <w:sz w:val="32"/>
          <w:szCs w:val="32"/>
        </w:rPr>
        <w:t>年</w:t>
      </w:r>
      <w:r w:rsidRPr="002F1E11">
        <w:rPr>
          <w:rFonts w:ascii="Times New Roman" w:eastAsia="宋体" w:hAnsi="Times New Roman" w:cs="Times New Roman"/>
          <w:color w:val="333333"/>
          <w:kern w:val="0"/>
          <w:sz w:val="32"/>
          <w:szCs w:val="32"/>
        </w:rPr>
        <w:t> 4</w:t>
      </w:r>
      <w:r w:rsidRPr="002F1E11">
        <w:rPr>
          <w:rFonts w:ascii="仿宋_GB2312" w:eastAsia="仿宋_GB2312" w:hAnsi="Arial" w:cs="Arial" w:hint="eastAsia"/>
          <w:color w:val="333333"/>
          <w:kern w:val="0"/>
          <w:sz w:val="32"/>
          <w:szCs w:val="32"/>
        </w:rPr>
        <w:t>月</w:t>
      </w:r>
      <w:r w:rsidRPr="002F1E11">
        <w:rPr>
          <w:rFonts w:ascii="Times New Roman" w:eastAsia="宋体" w:hAnsi="Times New Roman" w:cs="Times New Roman"/>
          <w:color w:val="333333"/>
          <w:kern w:val="0"/>
          <w:sz w:val="32"/>
          <w:szCs w:val="32"/>
        </w:rPr>
        <w:t>9</w:t>
      </w:r>
      <w:r w:rsidRPr="002F1E11">
        <w:rPr>
          <w:rFonts w:ascii="仿宋_GB2312" w:eastAsia="仿宋_GB2312" w:hAnsi="Arial" w:cs="Arial" w:hint="eastAsia"/>
          <w:color w:val="333333"/>
          <w:kern w:val="0"/>
          <w:sz w:val="32"/>
          <w:szCs w:val="32"/>
        </w:rPr>
        <w:t>日</w:t>
      </w:r>
    </w:p>
    <w:p w:rsidR="002F1E11" w:rsidRPr="002F1E11" w:rsidRDefault="002F1E11" w:rsidP="002F1E11">
      <w:pPr>
        <w:widowControl/>
        <w:shd w:val="clear" w:color="auto" w:fill="F6F6F6"/>
        <w:spacing w:line="700" w:lineRule="atLeast"/>
        <w:jc w:val="center"/>
        <w:rPr>
          <w:rFonts w:ascii="Arial" w:eastAsia="宋体" w:hAnsi="Arial" w:cs="Arial"/>
          <w:color w:val="333333"/>
          <w:kern w:val="0"/>
          <w:szCs w:val="21"/>
        </w:rPr>
      </w:pPr>
      <w:r w:rsidRPr="002F1E11">
        <w:rPr>
          <w:rFonts w:ascii="方正小标宋简体" w:eastAsia="方正小标宋简体" w:hAnsi="Arial" w:cs="Arial" w:hint="eastAsia"/>
          <w:color w:val="000000"/>
          <w:kern w:val="0"/>
          <w:sz w:val="44"/>
          <w:szCs w:val="44"/>
        </w:rPr>
        <w:t>关于加快我区重点产业集聚发展的</w:t>
      </w:r>
    </w:p>
    <w:p w:rsidR="002F1E11" w:rsidRPr="002F1E11" w:rsidRDefault="002F1E11" w:rsidP="002F1E11">
      <w:pPr>
        <w:widowControl/>
        <w:shd w:val="clear" w:color="auto" w:fill="F6F6F6"/>
        <w:spacing w:line="700" w:lineRule="atLeast"/>
        <w:jc w:val="center"/>
        <w:rPr>
          <w:rFonts w:ascii="Arial" w:eastAsia="宋体" w:hAnsi="Arial" w:cs="Arial"/>
          <w:color w:val="333333"/>
          <w:kern w:val="0"/>
          <w:szCs w:val="21"/>
        </w:rPr>
      </w:pPr>
      <w:r w:rsidRPr="002F1E11">
        <w:rPr>
          <w:rFonts w:ascii="方正小标宋简体" w:eastAsia="方正小标宋简体" w:hAnsi="Arial" w:cs="Arial" w:hint="eastAsia"/>
          <w:color w:val="000000"/>
          <w:kern w:val="0"/>
          <w:sz w:val="44"/>
          <w:szCs w:val="44"/>
        </w:rPr>
        <w:t>实施意见</w:t>
      </w:r>
    </w:p>
    <w:p w:rsidR="002F1E11" w:rsidRPr="002F1E11" w:rsidRDefault="002F1E11" w:rsidP="002F1E11">
      <w:pPr>
        <w:widowControl/>
        <w:shd w:val="clear" w:color="auto" w:fill="F6F6F6"/>
        <w:spacing w:line="600" w:lineRule="atLeast"/>
        <w:ind w:firstLine="640"/>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 </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为加快我区重点产业发展，围绕产业上下游，打造优势产业集群，通过对企业前期筹备、中期建设和后期运营分别给予精准扶持，弥补我区产业发展配套的短板，现根据国家、省、市支持产业发展相关政策文件精神，结合我区实际，特制定本实施意见。</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黑体" w:eastAsia="黑体" w:hAnsi="黑体" w:cs="Arial" w:hint="eastAsia"/>
          <w:color w:val="000000"/>
          <w:kern w:val="0"/>
          <w:sz w:val="32"/>
          <w:szCs w:val="32"/>
        </w:rPr>
        <w:t>一、总体要求</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lastRenderedPageBreak/>
        <w:t>全面贯彻落实党的十九大精神，以习近平总书记新时代中国特色社会主义思想为指导，牢固树立创新、协调、绿色、开放、共享的发展理念，主动适应和引领经济发展新常态，紧紧把握“四个坚持、三个支撑、两个走在前列”的要求，以创新驱动发展为核心战略，以企业为主体、以市场为导向，强化组织协调，集中发展应急救援、生物医药及节能环保产业，培育新的经济增长点，推动我区重点产业快速发展。</w:t>
      </w:r>
    </w:p>
    <w:p w:rsidR="002F1E11" w:rsidRPr="002F1E11" w:rsidRDefault="002F1E11" w:rsidP="002F1E11">
      <w:pPr>
        <w:widowControl/>
        <w:shd w:val="clear" w:color="auto" w:fill="F6F6F6"/>
        <w:spacing w:line="580" w:lineRule="atLeast"/>
        <w:ind w:left="420" w:firstLine="320"/>
        <w:rPr>
          <w:rFonts w:ascii="Arial" w:eastAsia="宋体" w:hAnsi="Arial" w:cs="Arial"/>
          <w:color w:val="333333"/>
          <w:kern w:val="0"/>
          <w:szCs w:val="21"/>
        </w:rPr>
      </w:pPr>
      <w:r w:rsidRPr="002F1E11">
        <w:rPr>
          <w:rFonts w:ascii="黑体" w:eastAsia="黑体" w:hAnsi="黑体" w:cs="Arial" w:hint="eastAsia"/>
          <w:color w:val="000000"/>
          <w:kern w:val="0"/>
          <w:sz w:val="32"/>
          <w:szCs w:val="32"/>
        </w:rPr>
        <w:t>二、主要目标</w:t>
      </w:r>
    </w:p>
    <w:p w:rsidR="002F1E11" w:rsidRPr="002F1E11" w:rsidRDefault="002F1E11" w:rsidP="002F1E11">
      <w:pPr>
        <w:widowControl/>
        <w:shd w:val="clear" w:color="auto" w:fill="F6F6F6"/>
        <w:spacing w:line="580" w:lineRule="atLeast"/>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    </w:t>
      </w:r>
      <w:r w:rsidRPr="002F1E11">
        <w:rPr>
          <w:rFonts w:ascii="楷体" w:eastAsia="楷体" w:hAnsi="楷体" w:cs="Arial" w:hint="eastAsia"/>
          <w:b/>
          <w:bCs/>
          <w:color w:val="000000"/>
          <w:kern w:val="0"/>
          <w:sz w:val="32"/>
          <w:szCs w:val="32"/>
        </w:rPr>
        <w:t>（一）应急救援产业。</w:t>
      </w:r>
      <w:r w:rsidRPr="002F1E11">
        <w:rPr>
          <w:rFonts w:ascii="仿宋_GB2312" w:eastAsia="仿宋_GB2312" w:hAnsi="Arial" w:cs="Arial" w:hint="eastAsia"/>
          <w:color w:val="000000"/>
          <w:kern w:val="0"/>
          <w:sz w:val="32"/>
          <w:szCs w:val="32"/>
        </w:rPr>
        <w:t>到</w:t>
      </w:r>
      <w:r w:rsidRPr="002F1E11">
        <w:rPr>
          <w:rFonts w:ascii="Times New Roman" w:eastAsia="宋体" w:hAnsi="Times New Roman" w:cs="Times New Roman"/>
          <w:color w:val="000000"/>
          <w:kern w:val="0"/>
          <w:sz w:val="32"/>
          <w:szCs w:val="32"/>
        </w:rPr>
        <w:t>2022</w:t>
      </w:r>
      <w:r w:rsidRPr="002F1E11">
        <w:rPr>
          <w:rFonts w:ascii="仿宋_GB2312" w:eastAsia="仿宋_GB2312" w:hAnsi="Arial" w:cs="Arial" w:hint="eastAsia"/>
          <w:color w:val="000000"/>
          <w:kern w:val="0"/>
          <w:sz w:val="32"/>
          <w:szCs w:val="32"/>
        </w:rPr>
        <w:t>年，建立</w:t>
      </w:r>
      <w:r w:rsidRPr="002F1E11">
        <w:rPr>
          <w:rFonts w:ascii="Times New Roman" w:eastAsia="宋体" w:hAnsi="Times New Roman" w:cs="Times New Roman"/>
          <w:color w:val="000000"/>
          <w:kern w:val="0"/>
          <w:sz w:val="32"/>
          <w:szCs w:val="32"/>
        </w:rPr>
        <w:t>1</w:t>
      </w:r>
      <w:r w:rsidRPr="002F1E11">
        <w:rPr>
          <w:rFonts w:ascii="仿宋_GB2312" w:eastAsia="仿宋_GB2312" w:hAnsi="Arial" w:cs="Arial" w:hint="eastAsia"/>
          <w:color w:val="000000"/>
          <w:kern w:val="0"/>
          <w:sz w:val="32"/>
          <w:szCs w:val="32"/>
        </w:rPr>
        <w:t>个国家级应急产业示范基地；建成一批初具规模的应急产业集聚区；形成</w:t>
      </w:r>
      <w:r w:rsidRPr="002F1E11">
        <w:rPr>
          <w:rFonts w:ascii="Times New Roman" w:eastAsia="宋体" w:hAnsi="Times New Roman" w:cs="Times New Roman"/>
          <w:color w:val="000000"/>
          <w:kern w:val="0"/>
          <w:sz w:val="32"/>
          <w:szCs w:val="32"/>
        </w:rPr>
        <w:t>1</w:t>
      </w:r>
      <w:r w:rsidRPr="002F1E11">
        <w:rPr>
          <w:rFonts w:ascii="仿宋_GB2312" w:eastAsia="仿宋_GB2312" w:hAnsi="Arial" w:cs="Arial" w:hint="eastAsia"/>
          <w:color w:val="000000"/>
          <w:kern w:val="0"/>
          <w:sz w:val="32"/>
          <w:szCs w:val="32"/>
        </w:rPr>
        <w:t>个具有国内一流、国际领先、产值超百亿的企业集团；引进</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家超亿元的应急救援企业，形成产业链；发展一批产品特色明显的中小微企业，打造一批“广东智造”应急产品；发展环境进一步优化，形成有利于产业发展的创新机制，为防范和处置突发事件提供有力支撑，并成为推动经济社会发展的重要动力。</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楷体" w:eastAsia="楷体" w:hAnsi="楷体" w:cs="Arial" w:hint="eastAsia"/>
          <w:b/>
          <w:bCs/>
          <w:color w:val="000000"/>
          <w:kern w:val="0"/>
          <w:sz w:val="32"/>
          <w:szCs w:val="32"/>
        </w:rPr>
        <w:t>（二）生物医药产业。</w:t>
      </w:r>
      <w:r w:rsidRPr="002F1E11">
        <w:rPr>
          <w:rFonts w:ascii="仿宋_GB2312" w:eastAsia="仿宋_GB2312" w:hAnsi="Arial" w:cs="Arial" w:hint="eastAsia"/>
          <w:color w:val="333333"/>
          <w:kern w:val="0"/>
          <w:sz w:val="32"/>
          <w:szCs w:val="32"/>
        </w:rPr>
        <w:t>到</w:t>
      </w:r>
      <w:r w:rsidRPr="002F1E11">
        <w:rPr>
          <w:rFonts w:ascii="Times New Roman" w:eastAsia="宋体" w:hAnsi="Times New Roman" w:cs="Times New Roman"/>
          <w:color w:val="333333"/>
          <w:kern w:val="0"/>
          <w:sz w:val="32"/>
          <w:szCs w:val="32"/>
        </w:rPr>
        <w:t>2022</w:t>
      </w:r>
      <w:r w:rsidRPr="002F1E11">
        <w:rPr>
          <w:rFonts w:ascii="仿宋_GB2312" w:eastAsia="仿宋_GB2312" w:hAnsi="Arial" w:cs="Arial" w:hint="eastAsia"/>
          <w:color w:val="333333"/>
          <w:kern w:val="0"/>
          <w:sz w:val="32"/>
          <w:szCs w:val="32"/>
        </w:rPr>
        <w:t>年，引进</w:t>
      </w:r>
      <w:r w:rsidRPr="002F1E11">
        <w:rPr>
          <w:rFonts w:ascii="Times New Roman" w:eastAsia="宋体" w:hAnsi="Times New Roman" w:cs="Times New Roman"/>
          <w:color w:val="333333"/>
          <w:kern w:val="0"/>
          <w:sz w:val="32"/>
          <w:szCs w:val="32"/>
          <w:shd w:val="clear" w:color="auto" w:fill="FFFFFF"/>
        </w:rPr>
        <w:t>100</w:t>
      </w:r>
      <w:r w:rsidRPr="002F1E11">
        <w:rPr>
          <w:rFonts w:ascii="仿宋" w:eastAsia="仿宋" w:hAnsi="仿宋" w:cs="Arial" w:hint="eastAsia"/>
          <w:color w:val="333333"/>
          <w:kern w:val="0"/>
          <w:sz w:val="32"/>
          <w:szCs w:val="32"/>
          <w:shd w:val="clear" w:color="auto" w:fill="FFFFFF"/>
        </w:rPr>
        <w:t>个药品上市许可持有人在鼎湖注册，</w:t>
      </w:r>
      <w:r w:rsidRPr="002F1E11">
        <w:rPr>
          <w:rFonts w:ascii="Times New Roman" w:eastAsia="宋体" w:hAnsi="Times New Roman" w:cs="Times New Roman"/>
          <w:color w:val="333333"/>
          <w:kern w:val="0"/>
          <w:sz w:val="32"/>
          <w:szCs w:val="32"/>
        </w:rPr>
        <w:t>100</w:t>
      </w:r>
      <w:r w:rsidRPr="002F1E11">
        <w:rPr>
          <w:rFonts w:ascii="仿宋_GB2312" w:eastAsia="仿宋_GB2312" w:hAnsi="Arial" w:cs="Arial" w:hint="eastAsia"/>
          <w:color w:val="333333"/>
          <w:kern w:val="0"/>
          <w:sz w:val="32"/>
          <w:szCs w:val="32"/>
        </w:rPr>
        <w:t>个以上药品完成仿制药质量和疗效一致性评价，吸引</w:t>
      </w:r>
      <w:r w:rsidRPr="002F1E11">
        <w:rPr>
          <w:rFonts w:ascii="Times New Roman" w:eastAsia="宋体" w:hAnsi="Times New Roman" w:cs="Times New Roman"/>
          <w:color w:val="333333"/>
          <w:kern w:val="0"/>
          <w:sz w:val="32"/>
          <w:szCs w:val="32"/>
        </w:rPr>
        <w:t>1-2</w:t>
      </w:r>
      <w:r w:rsidRPr="002F1E11">
        <w:rPr>
          <w:rFonts w:ascii="仿宋_GB2312" w:eastAsia="仿宋_GB2312" w:hAnsi="Arial" w:cs="Arial" w:hint="eastAsia"/>
          <w:color w:val="000000"/>
          <w:kern w:val="0"/>
          <w:sz w:val="32"/>
          <w:szCs w:val="32"/>
        </w:rPr>
        <w:t>家</w:t>
      </w:r>
      <w:r w:rsidRPr="002F1E11">
        <w:rPr>
          <w:rFonts w:ascii="Times New Roman" w:eastAsia="宋体" w:hAnsi="Times New Roman" w:cs="Times New Roman"/>
          <w:color w:val="000000"/>
          <w:kern w:val="0"/>
          <w:sz w:val="32"/>
          <w:szCs w:val="32"/>
        </w:rPr>
        <w:t>CRO</w:t>
      </w:r>
      <w:r w:rsidRPr="002F1E11">
        <w:rPr>
          <w:rFonts w:ascii="仿宋_GB2312" w:eastAsia="仿宋_GB2312" w:hAnsi="Arial" w:cs="Arial" w:hint="eastAsia"/>
          <w:color w:val="000000"/>
          <w:kern w:val="0"/>
          <w:sz w:val="32"/>
          <w:szCs w:val="32"/>
        </w:rPr>
        <w:t>上市公司及</w:t>
      </w:r>
      <w:r w:rsidRPr="002F1E11">
        <w:rPr>
          <w:rFonts w:ascii="Times New Roman" w:eastAsia="宋体" w:hAnsi="Times New Roman" w:cs="Times New Roman"/>
          <w:color w:val="000000"/>
          <w:kern w:val="0"/>
          <w:sz w:val="32"/>
          <w:szCs w:val="32"/>
        </w:rPr>
        <w:t>30</w:t>
      </w:r>
      <w:r w:rsidRPr="002F1E11">
        <w:rPr>
          <w:rFonts w:ascii="仿宋_GB2312" w:eastAsia="仿宋_GB2312" w:hAnsi="Arial" w:cs="Arial" w:hint="eastAsia"/>
          <w:color w:val="000000"/>
          <w:kern w:val="0"/>
          <w:sz w:val="32"/>
          <w:szCs w:val="32"/>
        </w:rPr>
        <w:t>个研发团队在我区设立研发生产基地，集聚</w:t>
      </w:r>
      <w:r w:rsidRPr="002F1E11">
        <w:rPr>
          <w:rFonts w:ascii="Times New Roman" w:eastAsia="宋体" w:hAnsi="Times New Roman" w:cs="Times New Roman"/>
          <w:color w:val="000000"/>
          <w:kern w:val="0"/>
          <w:sz w:val="32"/>
          <w:szCs w:val="32"/>
        </w:rPr>
        <w:t>100</w:t>
      </w:r>
      <w:r w:rsidRPr="002F1E11">
        <w:rPr>
          <w:rFonts w:ascii="仿宋_GB2312" w:eastAsia="仿宋_GB2312" w:hAnsi="Arial" w:cs="Arial" w:hint="eastAsia"/>
          <w:color w:val="000000"/>
          <w:kern w:val="0"/>
          <w:sz w:val="32"/>
          <w:szCs w:val="32"/>
        </w:rPr>
        <w:t>名产业领军人才，建立一个省内知名</w:t>
      </w:r>
      <w:r w:rsidRPr="002F1E11">
        <w:rPr>
          <w:rFonts w:ascii="Times New Roman" w:eastAsia="宋体" w:hAnsi="Times New Roman" w:cs="Times New Roman"/>
          <w:color w:val="000000"/>
          <w:kern w:val="0"/>
          <w:sz w:val="32"/>
          <w:szCs w:val="32"/>
        </w:rPr>
        <w:t>BE</w:t>
      </w:r>
      <w:r w:rsidRPr="002F1E11">
        <w:rPr>
          <w:rFonts w:ascii="仿宋_GB2312" w:eastAsia="仿宋_GB2312" w:hAnsi="Arial" w:cs="Arial" w:hint="eastAsia"/>
          <w:color w:val="000000"/>
          <w:kern w:val="0"/>
          <w:sz w:val="32"/>
          <w:szCs w:val="32"/>
        </w:rPr>
        <w:t>基地，初步搭建好公共研发平台，推动产业集聚集成集约发展。</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楷体" w:eastAsia="楷体" w:hAnsi="楷体" w:cs="Arial" w:hint="eastAsia"/>
          <w:b/>
          <w:bCs/>
          <w:color w:val="000000"/>
          <w:kern w:val="0"/>
          <w:sz w:val="32"/>
          <w:szCs w:val="32"/>
        </w:rPr>
        <w:lastRenderedPageBreak/>
        <w:t>（三）节能环保产业。</w:t>
      </w:r>
      <w:r w:rsidRPr="002F1E11">
        <w:rPr>
          <w:rFonts w:ascii="仿宋_GB2312" w:eastAsia="仿宋_GB2312" w:hAnsi="Arial" w:cs="Arial" w:hint="eastAsia"/>
          <w:color w:val="000000"/>
          <w:kern w:val="0"/>
          <w:sz w:val="32"/>
          <w:szCs w:val="32"/>
        </w:rPr>
        <w:t>到</w:t>
      </w:r>
      <w:r w:rsidRPr="002F1E11">
        <w:rPr>
          <w:rFonts w:ascii="Times New Roman" w:eastAsia="宋体" w:hAnsi="Times New Roman" w:cs="Times New Roman"/>
          <w:color w:val="000000"/>
          <w:kern w:val="0"/>
          <w:sz w:val="32"/>
          <w:szCs w:val="32"/>
        </w:rPr>
        <w:t>2022</w:t>
      </w:r>
      <w:r w:rsidRPr="002F1E11">
        <w:rPr>
          <w:rFonts w:ascii="仿宋_GB2312" w:eastAsia="仿宋_GB2312" w:hAnsi="Arial" w:cs="Arial" w:hint="eastAsia"/>
          <w:color w:val="000000"/>
          <w:kern w:val="0"/>
          <w:sz w:val="32"/>
          <w:szCs w:val="32"/>
        </w:rPr>
        <w:t>年，全区节能环保产业总产值达到</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亿元以上，年营业收入超</w:t>
      </w:r>
      <w:r w:rsidRPr="002F1E11">
        <w:rPr>
          <w:rFonts w:ascii="Times New Roman" w:eastAsia="宋体" w:hAnsi="Times New Roman" w:cs="Times New Roman"/>
          <w:color w:val="000000"/>
          <w:kern w:val="0"/>
          <w:sz w:val="32"/>
          <w:szCs w:val="32"/>
        </w:rPr>
        <w:t>10</w:t>
      </w:r>
      <w:r w:rsidRPr="002F1E11">
        <w:rPr>
          <w:rFonts w:ascii="仿宋_GB2312" w:eastAsia="仿宋_GB2312" w:hAnsi="Arial" w:cs="Arial" w:hint="eastAsia"/>
          <w:color w:val="000000"/>
          <w:kern w:val="0"/>
          <w:sz w:val="32"/>
          <w:szCs w:val="32"/>
        </w:rPr>
        <w:t>亿元的企业达到</w:t>
      </w:r>
      <w:r w:rsidRPr="002F1E11">
        <w:rPr>
          <w:rFonts w:ascii="Times New Roman" w:eastAsia="宋体" w:hAnsi="Times New Roman" w:cs="Times New Roman"/>
          <w:color w:val="000000"/>
          <w:kern w:val="0"/>
          <w:sz w:val="32"/>
          <w:szCs w:val="32"/>
        </w:rPr>
        <w:t>3</w:t>
      </w:r>
      <w:r w:rsidRPr="002F1E11">
        <w:rPr>
          <w:rFonts w:ascii="仿宋_GB2312" w:eastAsia="仿宋_GB2312" w:hAnsi="Arial" w:cs="Arial" w:hint="eastAsia"/>
          <w:color w:val="000000"/>
          <w:kern w:val="0"/>
          <w:sz w:val="32"/>
          <w:szCs w:val="32"/>
        </w:rPr>
        <w:t>家以上，超</w:t>
      </w:r>
      <w:r w:rsidRPr="002F1E11">
        <w:rPr>
          <w:rFonts w:ascii="Times New Roman" w:eastAsia="宋体" w:hAnsi="Times New Roman" w:cs="Times New Roman"/>
          <w:color w:val="000000"/>
          <w:kern w:val="0"/>
          <w:sz w:val="32"/>
          <w:szCs w:val="32"/>
        </w:rPr>
        <w:t>5</w:t>
      </w:r>
      <w:r w:rsidRPr="002F1E11">
        <w:rPr>
          <w:rFonts w:ascii="仿宋_GB2312" w:eastAsia="仿宋_GB2312" w:hAnsi="Arial" w:cs="Arial" w:hint="eastAsia"/>
          <w:color w:val="000000"/>
          <w:kern w:val="0"/>
          <w:sz w:val="32"/>
          <w:szCs w:val="32"/>
        </w:rPr>
        <w:t>亿元的企业达到</w:t>
      </w:r>
      <w:r w:rsidRPr="002F1E11">
        <w:rPr>
          <w:rFonts w:ascii="Times New Roman" w:eastAsia="宋体" w:hAnsi="Times New Roman" w:cs="Times New Roman"/>
          <w:color w:val="000000"/>
          <w:kern w:val="0"/>
          <w:sz w:val="32"/>
          <w:szCs w:val="32"/>
        </w:rPr>
        <w:t>5</w:t>
      </w:r>
      <w:r w:rsidRPr="002F1E11">
        <w:rPr>
          <w:rFonts w:ascii="仿宋_GB2312" w:eastAsia="仿宋_GB2312" w:hAnsi="Arial" w:cs="Arial" w:hint="eastAsia"/>
          <w:color w:val="000000"/>
          <w:kern w:val="0"/>
          <w:sz w:val="32"/>
          <w:szCs w:val="32"/>
        </w:rPr>
        <w:t>家以上，初步形成以企业为主体、产学研相结合的技术创新体系。在技术研发、装备制造、产业运营服务等领域，形成一批具有核心竞争力的节能环保优势企业。</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黑体" w:eastAsia="黑体" w:hAnsi="黑体" w:cs="Arial" w:hint="eastAsia"/>
          <w:color w:val="000000"/>
          <w:kern w:val="0"/>
          <w:sz w:val="32"/>
          <w:szCs w:val="32"/>
        </w:rPr>
        <w:t>三、适用对象及实施范围</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本实施意见适用对象为在鼎湖区注册成立独立法人公司的企业。实施范围为经鼎湖区政府认定的重大产业项目。</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黑体" w:eastAsia="黑体" w:hAnsi="黑体" w:cs="Arial" w:hint="eastAsia"/>
          <w:color w:val="000000"/>
          <w:kern w:val="0"/>
          <w:sz w:val="32"/>
          <w:szCs w:val="32"/>
        </w:rPr>
        <w:t>四、主要任务</w:t>
      </w:r>
    </w:p>
    <w:p w:rsidR="002F1E11" w:rsidRPr="002F1E11" w:rsidRDefault="002F1E11" w:rsidP="002F1E11">
      <w:pPr>
        <w:widowControl/>
        <w:shd w:val="clear" w:color="auto" w:fill="F6F6F6"/>
        <w:spacing w:line="580" w:lineRule="atLeast"/>
        <w:ind w:left="420"/>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  </w:t>
      </w:r>
      <w:r w:rsidRPr="002F1E11">
        <w:rPr>
          <w:rFonts w:ascii="楷体" w:eastAsia="楷体" w:hAnsi="楷体" w:cs="Arial" w:hint="eastAsia"/>
          <w:b/>
          <w:bCs/>
          <w:color w:val="000000"/>
          <w:kern w:val="0"/>
          <w:sz w:val="32"/>
          <w:szCs w:val="32"/>
        </w:rPr>
        <w:t>（一）应急救援产业</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1.</w:t>
      </w:r>
      <w:r w:rsidRPr="002F1E11">
        <w:rPr>
          <w:rFonts w:ascii="仿宋_GB2312" w:eastAsia="仿宋_GB2312" w:hAnsi="Arial" w:cs="Arial" w:hint="eastAsia"/>
          <w:b/>
          <w:bCs/>
          <w:color w:val="000000"/>
          <w:kern w:val="0"/>
          <w:sz w:val="32"/>
          <w:szCs w:val="32"/>
        </w:rPr>
        <w:t>推广应急产品服务消费市场，积极打造产业品牌</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在我区范围推广应急救援的产品和服务，积极配合企业打造全国领先的应急产业品牌，包括加强公共安全和风险意识宣传教育，鼓励多渠道开展社区化应急培训，引导单位、家庭、个人等在逃生、避险、防护、自救互救等方面对应急产品和服务的消费需求，促进预防及防护类应急产品和服务发展。加强区内学校、公共场所、高层建筑、交通基础设施等重点区域的应急设施设备配置及应急救援队伍的装备配备。</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bookmarkStart w:id="0" w:name="OLE_LINK1"/>
      <w:r w:rsidRPr="002F1E11">
        <w:rPr>
          <w:rFonts w:ascii="Times New Roman" w:eastAsia="宋体" w:hAnsi="Times New Roman" w:cs="Times New Roman"/>
          <w:color w:val="000000"/>
          <w:kern w:val="0"/>
          <w:sz w:val="32"/>
          <w:szCs w:val="32"/>
        </w:rPr>
        <w:t>2.</w:t>
      </w:r>
      <w:r w:rsidRPr="002F1E11">
        <w:rPr>
          <w:rFonts w:ascii="仿宋_GB2312" w:eastAsia="仿宋_GB2312" w:hAnsi="Arial" w:cs="Arial" w:hint="eastAsia"/>
          <w:b/>
          <w:bCs/>
          <w:color w:val="000000"/>
          <w:kern w:val="0"/>
          <w:sz w:val="32"/>
          <w:szCs w:val="32"/>
        </w:rPr>
        <w:t>推动应急产业集聚发展，全力打造华南区域示范性基地</w:t>
      </w:r>
      <w:bookmarkEnd w:id="0"/>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lastRenderedPageBreak/>
        <w:t>结合我区产业优势和区域特点，重点建设发展应急救援装备产业园、军民融合示范区、公共安全应急体验培训基地、应急救援产业研发平台等，推动应急产业集聚发展，全力打造华南区域示范性基地。应急救援装备产业园重点发展灾害（包括但不限于高层建筑火灾、森林火灾、涝洪灾害、台风灾害等）救援的预防预警、检测监测、紧急运输、救援处置、灾后保障与恢复等应急救援特种装备；军民融合示范区重点发展军民融合的应急救援特种装备；公共安全应急体验培训基地重点发展真实场景模拟、沉浸式体验和实战化演练的应急科普教育和培训；应急救援产业研发平台重点发展应急产业技术的研发、孵化、检测等。</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3.</w:t>
      </w:r>
      <w:r w:rsidRPr="002F1E11">
        <w:rPr>
          <w:rFonts w:ascii="仿宋_GB2312" w:eastAsia="仿宋_GB2312" w:hAnsi="Arial" w:cs="Arial" w:hint="eastAsia"/>
          <w:b/>
          <w:bCs/>
          <w:color w:val="000000"/>
          <w:kern w:val="0"/>
          <w:sz w:val="32"/>
          <w:szCs w:val="32"/>
        </w:rPr>
        <w:t>加大政府采购力度</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针对区内应急救援项目的设备、产品及服务，发挥我区政府主导作用，通过招标方式加大政府购买力度，带动市场主体推广应用。协助推广使用具有自主知识产权的应急新技术新产品，推动应急产品和服务专业化、市场化、规模化。</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4.</w:t>
      </w:r>
      <w:r w:rsidRPr="002F1E11">
        <w:rPr>
          <w:rFonts w:ascii="仿宋_GB2312" w:eastAsia="仿宋_GB2312" w:hAnsi="Arial" w:cs="Arial" w:hint="eastAsia"/>
          <w:b/>
          <w:bCs/>
          <w:color w:val="000000"/>
          <w:kern w:val="0"/>
          <w:sz w:val="32"/>
          <w:szCs w:val="32"/>
        </w:rPr>
        <w:t>支持重点企业加快发展，积极培育百亿企业</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积极培育一批技术水平高、服务能力强、拥有自主知识产权和品牌优势、具有国际竞争力的百亿应急救援企业集团。通过加大政府扶持力度，充分发挥政府资金的政策导向作用，形成应急产业企业培育和发展工作常态化的政府投入机制。从</w:t>
      </w:r>
      <w:r w:rsidRPr="002F1E11">
        <w:rPr>
          <w:rFonts w:ascii="Times New Roman" w:eastAsia="宋体" w:hAnsi="Times New Roman" w:cs="Times New Roman"/>
          <w:color w:val="000000"/>
          <w:kern w:val="0"/>
          <w:sz w:val="32"/>
          <w:szCs w:val="32"/>
        </w:rPr>
        <w:t>2017</w:t>
      </w:r>
      <w:r w:rsidRPr="002F1E11">
        <w:rPr>
          <w:rFonts w:ascii="仿宋_GB2312" w:eastAsia="仿宋_GB2312" w:hAnsi="Arial" w:cs="Arial" w:hint="eastAsia"/>
          <w:color w:val="000000"/>
          <w:kern w:val="0"/>
          <w:sz w:val="32"/>
          <w:szCs w:val="32"/>
        </w:rPr>
        <w:t>年起，对投资额</w:t>
      </w:r>
      <w:r w:rsidRPr="002F1E11">
        <w:rPr>
          <w:rFonts w:ascii="Times New Roman" w:eastAsia="宋体" w:hAnsi="Times New Roman" w:cs="Times New Roman"/>
          <w:color w:val="000000"/>
          <w:kern w:val="0"/>
          <w:sz w:val="32"/>
          <w:szCs w:val="32"/>
        </w:rPr>
        <w:t>10</w:t>
      </w:r>
      <w:r w:rsidRPr="002F1E11">
        <w:rPr>
          <w:rFonts w:ascii="仿宋_GB2312" w:eastAsia="仿宋_GB2312" w:hAnsi="Arial" w:cs="Arial" w:hint="eastAsia"/>
          <w:color w:val="000000"/>
          <w:kern w:val="0"/>
          <w:sz w:val="32"/>
          <w:szCs w:val="32"/>
        </w:rPr>
        <w:t>亿以上</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亿元以下的产业项目，</w:t>
      </w:r>
      <w:r w:rsidRPr="002F1E11">
        <w:rPr>
          <w:rFonts w:ascii="仿宋_GB2312" w:eastAsia="仿宋_GB2312" w:hAnsi="Arial" w:cs="Arial" w:hint="eastAsia"/>
          <w:color w:val="000000"/>
          <w:kern w:val="0"/>
          <w:sz w:val="32"/>
          <w:szCs w:val="32"/>
        </w:rPr>
        <w:lastRenderedPageBreak/>
        <w:t>按其固定投资额给予</w:t>
      </w:r>
      <w:r w:rsidRPr="002F1E11">
        <w:rPr>
          <w:rFonts w:ascii="Times New Roman" w:eastAsia="宋体" w:hAnsi="Times New Roman" w:cs="Times New Roman"/>
          <w:color w:val="000000"/>
          <w:kern w:val="0"/>
          <w:sz w:val="32"/>
          <w:szCs w:val="32"/>
        </w:rPr>
        <w:t>6%</w:t>
      </w:r>
      <w:r w:rsidRPr="002F1E11">
        <w:rPr>
          <w:rFonts w:ascii="仿宋_GB2312" w:eastAsia="仿宋_GB2312" w:hAnsi="Arial" w:cs="Arial" w:hint="eastAsia"/>
          <w:color w:val="000000"/>
          <w:kern w:val="0"/>
          <w:sz w:val="32"/>
          <w:szCs w:val="32"/>
        </w:rPr>
        <w:t>的资金扶持，扶持资金最高不超过</w:t>
      </w:r>
      <w:r w:rsidRPr="002F1E11">
        <w:rPr>
          <w:rFonts w:ascii="Times New Roman" w:eastAsia="宋体" w:hAnsi="Times New Roman" w:cs="Times New Roman"/>
          <w:color w:val="000000"/>
          <w:kern w:val="0"/>
          <w:sz w:val="32"/>
          <w:szCs w:val="32"/>
        </w:rPr>
        <w:t>3</w:t>
      </w:r>
      <w:r w:rsidRPr="002F1E11">
        <w:rPr>
          <w:rFonts w:ascii="仿宋_GB2312" w:eastAsia="仿宋_GB2312" w:hAnsi="Arial" w:cs="Arial" w:hint="eastAsia"/>
          <w:color w:val="000000"/>
          <w:kern w:val="0"/>
          <w:sz w:val="32"/>
          <w:szCs w:val="32"/>
        </w:rPr>
        <w:t>亿元；对投资额达到</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亿元及以上的产业项目，按其固定投资额给予</w:t>
      </w:r>
      <w:r w:rsidRPr="002F1E11">
        <w:rPr>
          <w:rFonts w:ascii="Times New Roman" w:eastAsia="宋体" w:hAnsi="Times New Roman" w:cs="Times New Roman"/>
          <w:color w:val="000000"/>
          <w:kern w:val="0"/>
          <w:sz w:val="32"/>
          <w:szCs w:val="32"/>
        </w:rPr>
        <w:t>8%</w:t>
      </w:r>
      <w:r w:rsidRPr="002F1E11">
        <w:rPr>
          <w:rFonts w:ascii="仿宋_GB2312" w:eastAsia="仿宋_GB2312" w:hAnsi="Arial" w:cs="Arial" w:hint="eastAsia"/>
          <w:color w:val="000000"/>
          <w:kern w:val="0"/>
          <w:sz w:val="32"/>
          <w:szCs w:val="32"/>
        </w:rPr>
        <w:t>的资金支持，扶持资金最高不超过</w:t>
      </w:r>
      <w:r w:rsidRPr="002F1E11">
        <w:rPr>
          <w:rFonts w:ascii="Times New Roman" w:eastAsia="宋体" w:hAnsi="Times New Roman" w:cs="Times New Roman"/>
          <w:color w:val="000000"/>
          <w:kern w:val="0"/>
          <w:sz w:val="32"/>
          <w:szCs w:val="32"/>
        </w:rPr>
        <w:t>5</w:t>
      </w:r>
      <w:r w:rsidRPr="002F1E11">
        <w:rPr>
          <w:rFonts w:ascii="仿宋_GB2312" w:eastAsia="仿宋_GB2312" w:hAnsi="Arial" w:cs="Arial" w:hint="eastAsia"/>
          <w:color w:val="000000"/>
          <w:kern w:val="0"/>
          <w:sz w:val="32"/>
          <w:szCs w:val="32"/>
        </w:rPr>
        <w:t>亿</w:t>
      </w:r>
      <w:r w:rsidRPr="002F1E11">
        <w:rPr>
          <w:rFonts w:ascii="仿宋_GB2312" w:eastAsia="仿宋_GB2312" w:hAnsi="Arial" w:cs="Arial" w:hint="eastAsia"/>
          <w:color w:val="333333"/>
          <w:kern w:val="0"/>
          <w:sz w:val="32"/>
          <w:szCs w:val="32"/>
        </w:rPr>
        <w:t>元，所扶持资金应全部用于鼎湖项目的建设</w:t>
      </w:r>
      <w:r w:rsidRPr="002F1E11">
        <w:rPr>
          <w:rFonts w:ascii="仿宋_GB2312" w:eastAsia="仿宋_GB2312" w:hAnsi="Arial" w:cs="Arial" w:hint="eastAsia"/>
          <w:color w:val="000000"/>
          <w:kern w:val="0"/>
          <w:sz w:val="32"/>
          <w:szCs w:val="32"/>
        </w:rPr>
        <w:t>。原则上扶持资金按照核定项目的固定投资额及项目建设进度，根据实际需要分期兑付。</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5.</w:t>
      </w:r>
      <w:r w:rsidRPr="002F1E11">
        <w:rPr>
          <w:rFonts w:ascii="仿宋_GB2312" w:eastAsia="仿宋_GB2312" w:hAnsi="Arial" w:cs="Arial" w:hint="eastAsia"/>
          <w:b/>
          <w:bCs/>
          <w:color w:val="000000"/>
          <w:kern w:val="0"/>
          <w:sz w:val="32"/>
          <w:szCs w:val="32"/>
        </w:rPr>
        <w:t>加强金融支持，推进项目建设及产业发展</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积极协助企业争取省、市应急产业中小企业发展专项资金，同时，鼓励和引导金融机构创新金融产品和服务方式，完善适应应急产业特点的信贷管理和评审制度，加大对应急救援项目的信贷支持力度。建立应急产业项目融资信息平台，促进银企对接合作。</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（二）</w:t>
      </w:r>
      <w:r w:rsidRPr="002F1E11">
        <w:rPr>
          <w:rFonts w:ascii="楷体" w:eastAsia="楷体" w:hAnsi="楷体" w:cs="Arial" w:hint="eastAsia"/>
          <w:b/>
          <w:bCs/>
          <w:color w:val="000000"/>
          <w:kern w:val="0"/>
          <w:sz w:val="32"/>
          <w:szCs w:val="32"/>
        </w:rPr>
        <w:t>生物医药产业</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1.</w:t>
      </w:r>
      <w:r w:rsidRPr="002F1E11">
        <w:rPr>
          <w:rFonts w:ascii="仿宋_GB2312" w:eastAsia="仿宋_GB2312" w:hAnsi="Arial" w:cs="Arial" w:hint="eastAsia"/>
          <w:b/>
          <w:bCs/>
          <w:color w:val="000000"/>
          <w:kern w:val="0"/>
          <w:sz w:val="32"/>
          <w:szCs w:val="32"/>
        </w:rPr>
        <w:t>全力支持我区仿制药一致性评价发展</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通过奖补上市许可持有人公司，将药的持有人公司注册在我区，以药的持有人市场带动更多的研发机构入驻鼎湖，逐步从单纯的一致性评价向仿制药和新药研发兼备，从而实现生物医药产业发展所需的人才、技术、资金、企业资源等关键要素的集聚。对注册在鼎湖区</w:t>
      </w:r>
      <w:r w:rsidRPr="002F1E11">
        <w:rPr>
          <w:rFonts w:ascii="仿宋_GB2312" w:eastAsia="仿宋_GB2312" w:hAnsi="Arial" w:cs="Arial" w:hint="eastAsia"/>
          <w:color w:val="333333"/>
          <w:kern w:val="0"/>
          <w:sz w:val="32"/>
          <w:szCs w:val="32"/>
        </w:rPr>
        <w:t>并委托区内研发公司完成研发，按国家规定通过仿制药</w:t>
      </w:r>
      <w:r w:rsidRPr="002F1E11">
        <w:rPr>
          <w:rFonts w:ascii="仿宋_GB2312" w:eastAsia="仿宋_GB2312" w:hAnsi="Arial" w:cs="Arial" w:hint="eastAsia"/>
          <w:color w:val="000000"/>
          <w:kern w:val="0"/>
          <w:sz w:val="32"/>
          <w:szCs w:val="32"/>
        </w:rPr>
        <w:t>一致性评价的制剂品种，给予每品种</w:t>
      </w:r>
      <w:r w:rsidRPr="002F1E11">
        <w:rPr>
          <w:rFonts w:ascii="Times New Roman" w:eastAsia="宋体" w:hAnsi="Times New Roman" w:cs="Times New Roman"/>
          <w:color w:val="000000"/>
          <w:kern w:val="0"/>
          <w:sz w:val="32"/>
          <w:szCs w:val="32"/>
        </w:rPr>
        <w:t>450</w:t>
      </w:r>
      <w:r w:rsidRPr="002F1E11">
        <w:rPr>
          <w:rFonts w:ascii="仿宋_GB2312" w:eastAsia="仿宋_GB2312" w:hAnsi="Arial" w:cs="Arial" w:hint="eastAsia"/>
          <w:color w:val="000000"/>
          <w:kern w:val="0"/>
          <w:sz w:val="32"/>
          <w:szCs w:val="32"/>
        </w:rPr>
        <w:t>万元的资金支持。其中奖励持有人企业</w:t>
      </w:r>
      <w:r w:rsidRPr="002F1E11">
        <w:rPr>
          <w:rFonts w:ascii="Times New Roman" w:eastAsia="宋体" w:hAnsi="Times New Roman" w:cs="Times New Roman"/>
          <w:color w:val="000000"/>
          <w:kern w:val="0"/>
          <w:sz w:val="32"/>
          <w:szCs w:val="32"/>
        </w:rPr>
        <w:t>350</w:t>
      </w:r>
      <w:r w:rsidRPr="002F1E11">
        <w:rPr>
          <w:rFonts w:ascii="仿宋_GB2312" w:eastAsia="仿宋_GB2312" w:hAnsi="Arial" w:cs="Arial" w:hint="eastAsia"/>
          <w:color w:val="000000"/>
          <w:kern w:val="0"/>
          <w:sz w:val="32"/>
          <w:szCs w:val="32"/>
        </w:rPr>
        <w:t>万</w:t>
      </w:r>
      <w:r w:rsidRPr="002F1E11">
        <w:rPr>
          <w:rFonts w:ascii="仿宋_GB2312" w:eastAsia="仿宋_GB2312" w:hAnsi="Arial" w:cs="Arial" w:hint="eastAsia"/>
          <w:color w:val="333333"/>
          <w:kern w:val="0"/>
          <w:sz w:val="32"/>
          <w:szCs w:val="32"/>
        </w:rPr>
        <w:t>（在完成药学研究并完成</w:t>
      </w:r>
      <w:r w:rsidRPr="002F1E11">
        <w:rPr>
          <w:rFonts w:ascii="Times New Roman" w:eastAsia="宋体" w:hAnsi="Times New Roman" w:cs="Times New Roman"/>
          <w:color w:val="333333"/>
          <w:kern w:val="0"/>
          <w:sz w:val="32"/>
          <w:szCs w:val="32"/>
        </w:rPr>
        <w:t>BE</w:t>
      </w:r>
      <w:r w:rsidRPr="002F1E11">
        <w:rPr>
          <w:rFonts w:ascii="仿宋_GB2312" w:eastAsia="仿宋_GB2312" w:hAnsi="Arial" w:cs="Arial" w:hint="eastAsia"/>
          <w:color w:val="333333"/>
          <w:kern w:val="0"/>
          <w:sz w:val="32"/>
          <w:szCs w:val="32"/>
        </w:rPr>
        <w:t>备案后奖励</w:t>
      </w:r>
      <w:r w:rsidRPr="002F1E11">
        <w:rPr>
          <w:rFonts w:ascii="Times New Roman" w:eastAsia="宋体" w:hAnsi="Times New Roman" w:cs="Times New Roman"/>
          <w:color w:val="333333"/>
          <w:kern w:val="0"/>
          <w:sz w:val="32"/>
          <w:szCs w:val="32"/>
        </w:rPr>
        <w:t>100</w:t>
      </w:r>
      <w:r w:rsidRPr="002F1E11">
        <w:rPr>
          <w:rFonts w:ascii="仿宋_GB2312" w:eastAsia="仿宋_GB2312" w:hAnsi="Arial" w:cs="Arial" w:hint="eastAsia"/>
          <w:color w:val="333333"/>
          <w:kern w:val="0"/>
          <w:sz w:val="32"/>
          <w:szCs w:val="32"/>
        </w:rPr>
        <w:t>万元；在完成</w:t>
      </w:r>
      <w:r w:rsidRPr="002F1E11">
        <w:rPr>
          <w:rFonts w:ascii="Times New Roman" w:eastAsia="宋体" w:hAnsi="Times New Roman" w:cs="Times New Roman"/>
          <w:color w:val="333333"/>
          <w:kern w:val="0"/>
          <w:sz w:val="32"/>
          <w:szCs w:val="32"/>
        </w:rPr>
        <w:t>BE</w:t>
      </w:r>
      <w:r w:rsidRPr="002F1E11">
        <w:rPr>
          <w:rFonts w:ascii="仿宋_GB2312" w:eastAsia="仿宋_GB2312" w:hAnsi="Arial" w:cs="Arial" w:hint="eastAsia"/>
          <w:color w:val="333333"/>
          <w:kern w:val="0"/>
          <w:sz w:val="32"/>
          <w:szCs w:val="32"/>
        </w:rPr>
        <w:lastRenderedPageBreak/>
        <w:t>试验且上报到国家相应部门后奖励</w:t>
      </w:r>
      <w:r w:rsidRPr="002F1E11">
        <w:rPr>
          <w:rFonts w:ascii="Times New Roman" w:eastAsia="宋体" w:hAnsi="Times New Roman" w:cs="Times New Roman"/>
          <w:color w:val="333333"/>
          <w:kern w:val="0"/>
          <w:sz w:val="32"/>
          <w:szCs w:val="32"/>
        </w:rPr>
        <w:t>100</w:t>
      </w:r>
      <w:r w:rsidRPr="002F1E11">
        <w:rPr>
          <w:rFonts w:ascii="仿宋_GB2312" w:eastAsia="仿宋_GB2312" w:hAnsi="Arial" w:cs="Arial" w:hint="eastAsia"/>
          <w:color w:val="333333"/>
          <w:kern w:val="0"/>
          <w:sz w:val="32"/>
          <w:szCs w:val="32"/>
        </w:rPr>
        <w:t>万元；通过一致性评价审评后奖励</w:t>
      </w:r>
      <w:r w:rsidRPr="002F1E11">
        <w:rPr>
          <w:rFonts w:ascii="Times New Roman" w:eastAsia="宋体" w:hAnsi="Times New Roman" w:cs="Times New Roman"/>
          <w:color w:val="333333"/>
          <w:kern w:val="0"/>
          <w:sz w:val="32"/>
          <w:szCs w:val="32"/>
        </w:rPr>
        <w:t>150</w:t>
      </w:r>
      <w:r w:rsidRPr="002F1E11">
        <w:rPr>
          <w:rFonts w:ascii="仿宋_GB2312" w:eastAsia="仿宋_GB2312" w:hAnsi="Arial" w:cs="Arial" w:hint="eastAsia"/>
          <w:color w:val="333333"/>
          <w:kern w:val="0"/>
          <w:sz w:val="32"/>
          <w:szCs w:val="32"/>
        </w:rPr>
        <w:t>万元。持有人企业在获得政府资金支持后</w:t>
      </w:r>
      <w:r w:rsidRPr="002F1E11">
        <w:rPr>
          <w:rFonts w:ascii="Times New Roman" w:eastAsia="宋体" w:hAnsi="Times New Roman" w:cs="Times New Roman"/>
          <w:color w:val="333333"/>
          <w:kern w:val="0"/>
          <w:sz w:val="32"/>
          <w:szCs w:val="32"/>
        </w:rPr>
        <w:t>5</w:t>
      </w:r>
      <w:r w:rsidRPr="002F1E11">
        <w:rPr>
          <w:rFonts w:ascii="仿宋_GB2312" w:eastAsia="仿宋_GB2312" w:hAnsi="Arial" w:cs="Arial" w:hint="eastAsia"/>
          <w:color w:val="333333"/>
          <w:kern w:val="0"/>
          <w:sz w:val="32"/>
          <w:szCs w:val="32"/>
        </w:rPr>
        <w:t>年内不能迁出鼎湖区）</w:t>
      </w:r>
      <w:r w:rsidRPr="002F1E11">
        <w:rPr>
          <w:rFonts w:ascii="仿宋_GB2312" w:eastAsia="仿宋_GB2312" w:hAnsi="Arial" w:cs="Arial" w:hint="eastAsia"/>
          <w:color w:val="000000"/>
          <w:kern w:val="0"/>
          <w:sz w:val="32"/>
          <w:szCs w:val="32"/>
        </w:rPr>
        <w:t>，</w:t>
      </w:r>
      <w:r w:rsidRPr="002F1E11">
        <w:rPr>
          <w:rFonts w:ascii="仿宋_GB2312" w:eastAsia="仿宋_GB2312" w:hAnsi="Arial" w:cs="Arial" w:hint="eastAsia"/>
          <w:color w:val="333333"/>
          <w:kern w:val="0"/>
          <w:sz w:val="32"/>
          <w:szCs w:val="32"/>
        </w:rPr>
        <w:t>委托在</w:t>
      </w:r>
      <w:r w:rsidRPr="002F1E11">
        <w:rPr>
          <w:rFonts w:ascii="仿宋_GB2312" w:eastAsia="仿宋_GB2312" w:hAnsi="Arial" w:cs="Arial" w:hint="eastAsia"/>
          <w:color w:val="000000"/>
          <w:kern w:val="0"/>
          <w:sz w:val="32"/>
          <w:szCs w:val="32"/>
        </w:rPr>
        <w:t>本区注册的企业做药学一致性研究，奖励药学一致性研究企业</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万；</w:t>
      </w:r>
      <w:r w:rsidRPr="002F1E11">
        <w:rPr>
          <w:rFonts w:ascii="仿宋_GB2312" w:eastAsia="仿宋_GB2312" w:hAnsi="Arial" w:cs="Arial" w:hint="eastAsia"/>
          <w:color w:val="333333"/>
          <w:kern w:val="0"/>
          <w:sz w:val="32"/>
          <w:szCs w:val="32"/>
        </w:rPr>
        <w:t>委托在</w:t>
      </w:r>
      <w:r w:rsidRPr="002F1E11">
        <w:rPr>
          <w:rFonts w:ascii="仿宋_GB2312" w:eastAsia="仿宋_GB2312" w:hAnsi="Arial" w:cs="Arial" w:hint="eastAsia"/>
          <w:color w:val="000000"/>
          <w:kern w:val="0"/>
          <w:sz w:val="32"/>
          <w:szCs w:val="32"/>
        </w:rPr>
        <w:t>本区注册的企业做生物等效性试验（简称</w:t>
      </w:r>
      <w:r w:rsidRPr="002F1E11">
        <w:rPr>
          <w:rFonts w:ascii="Times New Roman" w:eastAsia="宋体" w:hAnsi="Times New Roman" w:cs="Times New Roman"/>
          <w:color w:val="000000"/>
          <w:kern w:val="0"/>
          <w:sz w:val="32"/>
          <w:szCs w:val="32"/>
        </w:rPr>
        <w:t>BE</w:t>
      </w:r>
      <w:r w:rsidRPr="002F1E11">
        <w:rPr>
          <w:rFonts w:ascii="仿宋_GB2312" w:eastAsia="仿宋_GB2312" w:hAnsi="Arial" w:cs="Arial" w:hint="eastAsia"/>
          <w:color w:val="000000"/>
          <w:kern w:val="0"/>
          <w:sz w:val="32"/>
          <w:szCs w:val="32"/>
        </w:rPr>
        <w:t>试验），奖励</w:t>
      </w:r>
      <w:r w:rsidRPr="002F1E11">
        <w:rPr>
          <w:rFonts w:ascii="Times New Roman" w:eastAsia="宋体" w:hAnsi="Times New Roman" w:cs="Times New Roman"/>
          <w:color w:val="000000"/>
          <w:kern w:val="0"/>
          <w:sz w:val="32"/>
          <w:szCs w:val="32"/>
        </w:rPr>
        <w:t>BE</w:t>
      </w:r>
      <w:r w:rsidRPr="002F1E11">
        <w:rPr>
          <w:rFonts w:ascii="仿宋_GB2312" w:eastAsia="仿宋_GB2312" w:hAnsi="Arial" w:cs="Arial" w:hint="eastAsia"/>
          <w:color w:val="000000"/>
          <w:kern w:val="0"/>
          <w:sz w:val="32"/>
          <w:szCs w:val="32"/>
        </w:rPr>
        <w:t>试验企业</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万。</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2.</w:t>
      </w:r>
      <w:r w:rsidRPr="002F1E11">
        <w:rPr>
          <w:rFonts w:ascii="仿宋_GB2312" w:eastAsia="仿宋_GB2312" w:hAnsi="Arial" w:cs="Arial" w:hint="eastAsia"/>
          <w:b/>
          <w:bCs/>
          <w:color w:val="000000"/>
          <w:kern w:val="0"/>
          <w:sz w:val="32"/>
          <w:szCs w:val="32"/>
        </w:rPr>
        <w:t>引进知名研发机构及高层次研究团队，助推生物医药产业发展</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对获得国家、省有关部门新批准认定的研发机构，以批准认定文件为准，给予资金补助。对国家级、省级重点（工程）实验室和工程技术研究中心的分别给予</w:t>
      </w:r>
      <w:r w:rsidRPr="002F1E11">
        <w:rPr>
          <w:rFonts w:ascii="Times New Roman" w:eastAsia="宋体" w:hAnsi="Times New Roman" w:cs="Times New Roman"/>
          <w:color w:val="000000"/>
          <w:kern w:val="0"/>
          <w:sz w:val="32"/>
          <w:szCs w:val="32"/>
        </w:rPr>
        <w:t>200</w:t>
      </w:r>
      <w:r w:rsidRPr="002F1E11">
        <w:rPr>
          <w:rFonts w:ascii="仿宋_GB2312" w:eastAsia="仿宋_GB2312" w:hAnsi="Arial" w:cs="Arial" w:hint="eastAsia"/>
          <w:color w:val="000000"/>
          <w:kern w:val="0"/>
          <w:sz w:val="32"/>
          <w:szCs w:val="32"/>
        </w:rPr>
        <w:t>万、</w:t>
      </w:r>
      <w:r w:rsidRPr="002F1E11">
        <w:rPr>
          <w:rFonts w:ascii="Times New Roman" w:eastAsia="宋体" w:hAnsi="Times New Roman" w:cs="Times New Roman"/>
          <w:color w:val="000000"/>
          <w:kern w:val="0"/>
          <w:sz w:val="32"/>
          <w:szCs w:val="32"/>
        </w:rPr>
        <w:t>50</w:t>
      </w:r>
      <w:r w:rsidRPr="002F1E11">
        <w:rPr>
          <w:rFonts w:ascii="仿宋_GB2312" w:eastAsia="仿宋_GB2312" w:hAnsi="Arial" w:cs="Arial" w:hint="eastAsia"/>
          <w:color w:val="000000"/>
          <w:kern w:val="0"/>
          <w:sz w:val="32"/>
          <w:szCs w:val="32"/>
        </w:rPr>
        <w:t>万、</w:t>
      </w:r>
      <w:r w:rsidRPr="002F1E11">
        <w:rPr>
          <w:rFonts w:ascii="Times New Roman" w:eastAsia="宋体" w:hAnsi="Times New Roman" w:cs="Times New Roman"/>
          <w:color w:val="000000"/>
          <w:kern w:val="0"/>
          <w:sz w:val="32"/>
          <w:szCs w:val="32"/>
        </w:rPr>
        <w:t>30</w:t>
      </w:r>
      <w:r w:rsidRPr="002F1E11">
        <w:rPr>
          <w:rFonts w:ascii="仿宋_GB2312" w:eastAsia="仿宋_GB2312" w:hAnsi="Arial" w:cs="Arial" w:hint="eastAsia"/>
          <w:color w:val="000000"/>
          <w:kern w:val="0"/>
          <w:sz w:val="32"/>
          <w:szCs w:val="32"/>
        </w:rPr>
        <w:t>万的一次性奖励。</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对于本市制造的生物药品与医院制剂，符合国家、省基本医疗保险用药范围、诊疗项目管理及规定的，在医保支付政策上予以适当支持。引导本地医疗机构在院外采购时，优先采购本地创新医药产品和通过一致性评价药品。</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3.</w:t>
      </w:r>
      <w:r w:rsidRPr="002F1E11">
        <w:rPr>
          <w:rFonts w:ascii="仿宋_GB2312" w:eastAsia="仿宋_GB2312" w:hAnsi="Arial" w:cs="Arial" w:hint="eastAsia"/>
          <w:b/>
          <w:bCs/>
          <w:color w:val="000000"/>
          <w:kern w:val="0"/>
          <w:sz w:val="32"/>
          <w:szCs w:val="32"/>
        </w:rPr>
        <w:t>搭建公共研发平台及</w:t>
      </w:r>
      <w:r w:rsidRPr="002F1E11">
        <w:rPr>
          <w:rFonts w:ascii="Times New Roman" w:eastAsia="宋体" w:hAnsi="Times New Roman" w:cs="Times New Roman"/>
          <w:b/>
          <w:bCs/>
          <w:color w:val="000000"/>
          <w:kern w:val="0"/>
          <w:sz w:val="32"/>
          <w:szCs w:val="32"/>
        </w:rPr>
        <w:t>BE</w:t>
      </w:r>
      <w:r w:rsidRPr="002F1E11">
        <w:rPr>
          <w:rFonts w:ascii="仿宋_GB2312" w:eastAsia="仿宋_GB2312" w:hAnsi="Arial" w:cs="Arial" w:hint="eastAsia"/>
          <w:b/>
          <w:bCs/>
          <w:color w:val="000000"/>
          <w:kern w:val="0"/>
          <w:sz w:val="32"/>
          <w:szCs w:val="32"/>
        </w:rPr>
        <w:t>基地，强化生物医药产业链</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支持国内外药品上市许可人持有的品种在我区企业委托生产，</w:t>
      </w:r>
      <w:r w:rsidRPr="002F1E11">
        <w:rPr>
          <w:rFonts w:ascii="仿宋_GB2312" w:eastAsia="仿宋_GB2312" w:hAnsi="Arial" w:cs="Arial" w:hint="eastAsia"/>
          <w:color w:val="333333"/>
          <w:kern w:val="0"/>
          <w:sz w:val="32"/>
          <w:szCs w:val="32"/>
        </w:rPr>
        <w:t>对区内企业参与申报并获批成为药品上市许可人指定生产企业的，按每个药品生产环节对鼎湖区的财政贡献量的</w:t>
      </w:r>
      <w:r w:rsidRPr="002F1E11">
        <w:rPr>
          <w:rFonts w:ascii="Times New Roman" w:eastAsia="宋体" w:hAnsi="Times New Roman" w:cs="Times New Roman"/>
          <w:color w:val="333333"/>
          <w:kern w:val="0"/>
          <w:sz w:val="32"/>
          <w:szCs w:val="32"/>
        </w:rPr>
        <w:t>100%</w:t>
      </w:r>
      <w:r w:rsidRPr="002F1E11">
        <w:rPr>
          <w:rFonts w:ascii="仿宋_GB2312" w:eastAsia="仿宋_GB2312" w:hAnsi="Arial" w:cs="Arial" w:hint="eastAsia"/>
          <w:color w:val="333333"/>
          <w:kern w:val="0"/>
          <w:sz w:val="32"/>
          <w:szCs w:val="32"/>
        </w:rPr>
        <w:t>给予奖励，同一企业每年奖励上限为</w:t>
      </w:r>
      <w:r w:rsidRPr="002F1E11">
        <w:rPr>
          <w:rFonts w:ascii="Times New Roman" w:eastAsia="宋体" w:hAnsi="Times New Roman" w:cs="Times New Roman"/>
          <w:color w:val="333333"/>
          <w:kern w:val="0"/>
          <w:sz w:val="32"/>
          <w:szCs w:val="32"/>
        </w:rPr>
        <w:t>500</w:t>
      </w:r>
      <w:r w:rsidRPr="002F1E11">
        <w:rPr>
          <w:rFonts w:ascii="仿宋_GB2312" w:eastAsia="仿宋_GB2312" w:hAnsi="Arial" w:cs="Arial" w:hint="eastAsia"/>
          <w:color w:val="333333"/>
          <w:kern w:val="0"/>
          <w:sz w:val="32"/>
          <w:szCs w:val="32"/>
        </w:rPr>
        <w:t>万元，同一企业享受该政策期限不超过</w:t>
      </w:r>
      <w:r w:rsidRPr="002F1E11">
        <w:rPr>
          <w:rFonts w:ascii="Times New Roman" w:eastAsia="宋体" w:hAnsi="Times New Roman" w:cs="Times New Roman"/>
          <w:color w:val="333333"/>
          <w:kern w:val="0"/>
          <w:sz w:val="32"/>
          <w:szCs w:val="32"/>
        </w:rPr>
        <w:t>3</w:t>
      </w:r>
      <w:r w:rsidRPr="002F1E11">
        <w:rPr>
          <w:rFonts w:ascii="仿宋_GB2312" w:eastAsia="仿宋_GB2312" w:hAnsi="Arial" w:cs="Arial" w:hint="eastAsia"/>
          <w:color w:val="333333"/>
          <w:kern w:val="0"/>
          <w:sz w:val="32"/>
          <w:szCs w:val="32"/>
        </w:rPr>
        <w:t>年。</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lastRenderedPageBreak/>
        <w:t>鼓励具备条件的医疗机构、高等院校、科研机构和其他社会办检验检测机构等依法开展一致性评价生物等效性试验，支持建设</w:t>
      </w:r>
      <w:r w:rsidRPr="002F1E11">
        <w:rPr>
          <w:rFonts w:ascii="Times New Roman" w:eastAsia="宋体" w:hAnsi="Times New Roman" w:cs="Times New Roman"/>
          <w:color w:val="000000"/>
          <w:kern w:val="0"/>
          <w:sz w:val="32"/>
          <w:szCs w:val="32"/>
        </w:rPr>
        <w:t>2</w:t>
      </w:r>
      <w:r w:rsidRPr="002F1E11">
        <w:rPr>
          <w:rFonts w:ascii="仿宋_GB2312" w:eastAsia="仿宋_GB2312" w:hAnsi="Arial" w:cs="Arial" w:hint="eastAsia"/>
          <w:color w:val="000000"/>
          <w:kern w:val="0"/>
          <w:sz w:val="32"/>
          <w:szCs w:val="32"/>
        </w:rPr>
        <w:t>个生物等效性试验临床研究基地（简称</w:t>
      </w:r>
      <w:r w:rsidRPr="002F1E11">
        <w:rPr>
          <w:rFonts w:ascii="Times New Roman" w:eastAsia="宋体" w:hAnsi="Times New Roman" w:cs="Times New Roman"/>
          <w:color w:val="000000"/>
          <w:kern w:val="0"/>
          <w:sz w:val="32"/>
          <w:szCs w:val="32"/>
        </w:rPr>
        <w:t>“BE”</w:t>
      </w:r>
      <w:r w:rsidRPr="002F1E11">
        <w:rPr>
          <w:rFonts w:ascii="仿宋_GB2312" w:eastAsia="仿宋_GB2312" w:hAnsi="Arial" w:cs="Arial" w:hint="eastAsia"/>
          <w:color w:val="000000"/>
          <w:kern w:val="0"/>
          <w:sz w:val="32"/>
          <w:szCs w:val="32"/>
        </w:rPr>
        <w:t>基地），视其规模，区政府支持额度最高奖励</w:t>
      </w:r>
      <w:r w:rsidRPr="002F1E11">
        <w:rPr>
          <w:rFonts w:ascii="Times New Roman" w:eastAsia="宋体" w:hAnsi="Times New Roman" w:cs="Times New Roman"/>
          <w:color w:val="000000"/>
          <w:kern w:val="0"/>
          <w:sz w:val="32"/>
          <w:szCs w:val="32"/>
        </w:rPr>
        <w:t>500</w:t>
      </w:r>
      <w:r w:rsidRPr="002F1E11">
        <w:rPr>
          <w:rFonts w:ascii="仿宋_GB2312" w:eastAsia="仿宋_GB2312" w:hAnsi="Arial" w:cs="Arial" w:hint="eastAsia"/>
          <w:color w:val="000000"/>
          <w:kern w:val="0"/>
          <w:sz w:val="32"/>
          <w:szCs w:val="32"/>
        </w:rPr>
        <w:t>万元。</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333333"/>
          <w:kern w:val="0"/>
          <w:sz w:val="32"/>
          <w:szCs w:val="32"/>
        </w:rPr>
        <w:t>在我区注册成立的联合实验室、</w:t>
      </w:r>
      <w:r w:rsidRPr="002F1E11">
        <w:rPr>
          <w:rFonts w:ascii="Times New Roman" w:eastAsia="宋体" w:hAnsi="Times New Roman" w:cs="Times New Roman"/>
          <w:color w:val="333333"/>
          <w:kern w:val="0"/>
          <w:sz w:val="32"/>
          <w:szCs w:val="32"/>
        </w:rPr>
        <w:t>CRO</w:t>
      </w:r>
      <w:r w:rsidRPr="002F1E11">
        <w:rPr>
          <w:rFonts w:ascii="仿宋_GB2312" w:eastAsia="仿宋_GB2312" w:hAnsi="Arial" w:cs="Arial" w:hint="eastAsia"/>
          <w:color w:val="333333"/>
          <w:kern w:val="0"/>
          <w:sz w:val="32"/>
          <w:szCs w:val="32"/>
        </w:rPr>
        <w:t>上市公司及</w:t>
      </w:r>
      <w:r w:rsidRPr="002F1E11">
        <w:rPr>
          <w:rFonts w:ascii="Times New Roman" w:eastAsia="宋体" w:hAnsi="Times New Roman" w:cs="Times New Roman"/>
          <w:color w:val="333333"/>
          <w:kern w:val="0"/>
          <w:sz w:val="32"/>
          <w:szCs w:val="32"/>
        </w:rPr>
        <w:t>BE</w:t>
      </w:r>
      <w:r w:rsidRPr="002F1E11">
        <w:rPr>
          <w:rFonts w:ascii="仿宋_GB2312" w:eastAsia="仿宋_GB2312" w:hAnsi="Arial" w:cs="Arial" w:hint="eastAsia"/>
          <w:color w:val="333333"/>
          <w:kern w:val="0"/>
          <w:sz w:val="32"/>
          <w:szCs w:val="32"/>
        </w:rPr>
        <w:t>基地等平台还享受我区提供的</w:t>
      </w:r>
      <w:r w:rsidRPr="002F1E11">
        <w:rPr>
          <w:rFonts w:ascii="Times New Roman" w:eastAsia="宋体" w:hAnsi="Times New Roman" w:cs="Times New Roman"/>
          <w:color w:val="333333"/>
          <w:kern w:val="0"/>
          <w:sz w:val="32"/>
          <w:szCs w:val="32"/>
        </w:rPr>
        <w:t>1000</w:t>
      </w:r>
      <w:r w:rsidRPr="002F1E11">
        <w:rPr>
          <w:rFonts w:ascii="仿宋_GB2312" w:eastAsia="仿宋_GB2312" w:hAnsi="Arial" w:cs="Arial" w:hint="eastAsia"/>
          <w:color w:val="333333"/>
          <w:kern w:val="0"/>
          <w:sz w:val="32"/>
          <w:szCs w:val="32"/>
        </w:rPr>
        <w:t>至</w:t>
      </w:r>
      <w:r w:rsidRPr="002F1E11">
        <w:rPr>
          <w:rFonts w:ascii="Times New Roman" w:eastAsia="宋体" w:hAnsi="Times New Roman" w:cs="Times New Roman"/>
          <w:color w:val="333333"/>
          <w:kern w:val="0"/>
          <w:sz w:val="32"/>
          <w:szCs w:val="32"/>
        </w:rPr>
        <w:t>5000</w:t>
      </w:r>
      <w:r w:rsidRPr="002F1E11">
        <w:rPr>
          <w:rFonts w:ascii="仿宋_GB2312" w:eastAsia="仿宋_GB2312" w:hAnsi="Arial" w:cs="Arial" w:hint="eastAsia"/>
          <w:color w:val="333333"/>
          <w:kern w:val="0"/>
          <w:sz w:val="32"/>
          <w:szCs w:val="32"/>
        </w:rPr>
        <w:t>平方米的工作场所，</w:t>
      </w:r>
      <w:r w:rsidRPr="002F1E11">
        <w:rPr>
          <w:rFonts w:ascii="Times New Roman" w:eastAsia="宋体" w:hAnsi="Times New Roman" w:cs="Times New Roman"/>
          <w:color w:val="333333"/>
          <w:kern w:val="0"/>
          <w:sz w:val="32"/>
          <w:szCs w:val="32"/>
        </w:rPr>
        <w:t>3</w:t>
      </w:r>
      <w:r w:rsidRPr="002F1E11">
        <w:rPr>
          <w:rFonts w:ascii="仿宋_GB2312" w:eastAsia="仿宋_GB2312" w:hAnsi="Arial" w:cs="Arial" w:hint="eastAsia"/>
          <w:color w:val="333333"/>
          <w:kern w:val="0"/>
          <w:sz w:val="32"/>
          <w:szCs w:val="32"/>
        </w:rPr>
        <w:t>年内免收租金。</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（三）</w:t>
      </w:r>
      <w:r w:rsidRPr="002F1E11">
        <w:rPr>
          <w:rFonts w:ascii="楷体" w:eastAsia="楷体" w:hAnsi="楷体" w:cs="Arial" w:hint="eastAsia"/>
          <w:b/>
          <w:bCs/>
          <w:color w:val="000000"/>
          <w:kern w:val="0"/>
          <w:sz w:val="32"/>
          <w:szCs w:val="32"/>
        </w:rPr>
        <w:t>节能环保产业</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1.</w:t>
      </w:r>
      <w:r w:rsidRPr="002F1E11">
        <w:rPr>
          <w:rFonts w:ascii="仿宋_GB2312" w:eastAsia="仿宋_GB2312" w:hAnsi="Arial" w:cs="Arial" w:hint="eastAsia"/>
          <w:b/>
          <w:bCs/>
          <w:color w:val="000000"/>
          <w:kern w:val="0"/>
          <w:sz w:val="32"/>
          <w:szCs w:val="32"/>
        </w:rPr>
        <w:t>着力引进环保装备制造业</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以壮大规模、培育高端为目标，重点引进大气污染防止装备、水污染防止装备、土壤污染修复装备等发展基础条件好、市场潜力大、带动作用强的节能环保装备制造业。引导和鼓励龙头骨干企业整合资源，加快规模扩张，形成产业带动效应大、辐射作用强的大型企业集团</w:t>
      </w:r>
      <w:r w:rsidRPr="002F1E11">
        <w:rPr>
          <w:rFonts w:ascii="仿宋_GB2312" w:eastAsia="仿宋_GB2312" w:hAnsi="Arial" w:cs="Arial" w:hint="eastAsia"/>
          <w:color w:val="333333"/>
          <w:kern w:val="0"/>
          <w:sz w:val="32"/>
          <w:szCs w:val="32"/>
        </w:rPr>
        <w:t>。对固定投资额</w:t>
      </w:r>
      <w:r w:rsidRPr="002F1E11">
        <w:rPr>
          <w:rFonts w:ascii="Times New Roman" w:eastAsia="宋体" w:hAnsi="Times New Roman" w:cs="Times New Roman"/>
          <w:color w:val="333333"/>
          <w:kern w:val="0"/>
          <w:sz w:val="32"/>
          <w:szCs w:val="32"/>
        </w:rPr>
        <w:t>1</w:t>
      </w:r>
      <w:r w:rsidRPr="002F1E11">
        <w:rPr>
          <w:rFonts w:ascii="仿宋_GB2312" w:eastAsia="仿宋_GB2312" w:hAnsi="Arial" w:cs="Arial" w:hint="eastAsia"/>
          <w:color w:val="333333"/>
          <w:kern w:val="0"/>
          <w:sz w:val="32"/>
          <w:szCs w:val="32"/>
        </w:rPr>
        <w:t>亿元以上的产业项目，按其固定投资额给予</w:t>
      </w:r>
      <w:r w:rsidRPr="002F1E11">
        <w:rPr>
          <w:rFonts w:ascii="Times New Roman" w:eastAsia="宋体" w:hAnsi="Times New Roman" w:cs="Times New Roman"/>
          <w:color w:val="333333"/>
          <w:kern w:val="0"/>
          <w:sz w:val="32"/>
          <w:szCs w:val="32"/>
        </w:rPr>
        <w:t>6%</w:t>
      </w:r>
      <w:r w:rsidRPr="002F1E11">
        <w:rPr>
          <w:rFonts w:ascii="仿宋_GB2312" w:eastAsia="仿宋_GB2312" w:hAnsi="Arial" w:cs="Arial" w:hint="eastAsia"/>
          <w:color w:val="333333"/>
          <w:kern w:val="0"/>
          <w:sz w:val="32"/>
          <w:szCs w:val="32"/>
        </w:rPr>
        <w:t>的资金扶持，扶持资金最高不超过</w:t>
      </w:r>
      <w:r w:rsidRPr="002F1E11">
        <w:rPr>
          <w:rFonts w:ascii="Times New Roman" w:eastAsia="宋体" w:hAnsi="Times New Roman" w:cs="Times New Roman"/>
          <w:color w:val="333333"/>
          <w:kern w:val="0"/>
          <w:sz w:val="32"/>
          <w:szCs w:val="32"/>
        </w:rPr>
        <w:t>1</w:t>
      </w:r>
      <w:r w:rsidRPr="002F1E11">
        <w:rPr>
          <w:rFonts w:ascii="仿宋_GB2312" w:eastAsia="仿宋_GB2312" w:hAnsi="Arial" w:cs="Arial" w:hint="eastAsia"/>
          <w:color w:val="333333"/>
          <w:kern w:val="0"/>
          <w:sz w:val="32"/>
          <w:szCs w:val="32"/>
        </w:rPr>
        <w:t>亿元，所扶持资金应全部用于鼎湖项目的建设。</w:t>
      </w:r>
      <w:r w:rsidRPr="002F1E11">
        <w:rPr>
          <w:rFonts w:ascii="仿宋_GB2312" w:eastAsia="仿宋_GB2312" w:hAnsi="Arial" w:cs="Arial" w:hint="eastAsia"/>
          <w:color w:val="000000"/>
          <w:kern w:val="0"/>
          <w:sz w:val="32"/>
          <w:szCs w:val="32"/>
        </w:rPr>
        <w:t>原则上扶持资金按照核定项目的固定投资额及项目建设进度，根据实际需要分期兑付。</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Times New Roman" w:eastAsia="宋体" w:hAnsi="Times New Roman" w:cs="Times New Roman"/>
          <w:b/>
          <w:bCs/>
          <w:color w:val="000000"/>
          <w:kern w:val="0"/>
          <w:sz w:val="32"/>
          <w:szCs w:val="32"/>
        </w:rPr>
        <w:t>2.</w:t>
      </w:r>
      <w:r w:rsidRPr="002F1E11">
        <w:rPr>
          <w:rFonts w:ascii="仿宋_GB2312" w:eastAsia="仿宋_GB2312" w:hAnsi="Arial" w:cs="Arial" w:hint="eastAsia"/>
          <w:b/>
          <w:bCs/>
          <w:color w:val="000000"/>
          <w:kern w:val="0"/>
          <w:sz w:val="32"/>
          <w:szCs w:val="32"/>
        </w:rPr>
        <w:t>加强产业基地建设</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依托良好的产业基础，强化优势资源配置，引领全区节能环保产业壮大规模、集聚发展。建设以水、空气和土壤处</w:t>
      </w:r>
      <w:r w:rsidRPr="002F1E11">
        <w:rPr>
          <w:rFonts w:ascii="仿宋_GB2312" w:eastAsia="仿宋_GB2312" w:hAnsi="Arial" w:cs="Arial" w:hint="eastAsia"/>
          <w:color w:val="000000"/>
          <w:kern w:val="0"/>
          <w:sz w:val="32"/>
          <w:szCs w:val="32"/>
        </w:rPr>
        <w:lastRenderedPageBreak/>
        <w:t>理等节能环保技术设备的研发、生产及服务为主导，集节能环保技术开发、孵化、推广、服务为一体的节能环保科技产</w:t>
      </w:r>
    </w:p>
    <w:p w:rsidR="002F1E11" w:rsidRPr="002F1E11" w:rsidRDefault="002F1E11" w:rsidP="002F1E11">
      <w:pPr>
        <w:widowControl/>
        <w:shd w:val="clear" w:color="auto" w:fill="F6F6F6"/>
        <w:spacing w:line="580" w:lineRule="atLeast"/>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业园。对进驻的研发类项目，视其规模，给予办公场所</w:t>
      </w:r>
      <w:r w:rsidRPr="002F1E11">
        <w:rPr>
          <w:rFonts w:ascii="Times New Roman" w:eastAsia="宋体" w:hAnsi="Times New Roman" w:cs="Times New Roman"/>
          <w:color w:val="000000"/>
          <w:kern w:val="0"/>
          <w:sz w:val="32"/>
          <w:szCs w:val="32"/>
        </w:rPr>
        <w:t>1000</w:t>
      </w:r>
      <w:r w:rsidRPr="002F1E11">
        <w:rPr>
          <w:rFonts w:ascii="仿宋_GB2312" w:eastAsia="仿宋_GB2312" w:hAnsi="Arial" w:cs="Arial" w:hint="eastAsia"/>
          <w:color w:val="000000"/>
          <w:kern w:val="0"/>
          <w:sz w:val="32"/>
          <w:szCs w:val="32"/>
        </w:rPr>
        <w:t>至</w:t>
      </w:r>
      <w:r w:rsidRPr="002F1E11">
        <w:rPr>
          <w:rFonts w:ascii="Times New Roman" w:eastAsia="宋体" w:hAnsi="Times New Roman" w:cs="Times New Roman"/>
          <w:color w:val="000000"/>
          <w:kern w:val="0"/>
          <w:sz w:val="32"/>
          <w:szCs w:val="32"/>
        </w:rPr>
        <w:t>5000</w:t>
      </w:r>
      <w:r w:rsidRPr="002F1E11">
        <w:rPr>
          <w:rFonts w:ascii="仿宋_GB2312" w:eastAsia="仿宋_GB2312" w:hAnsi="Arial" w:cs="Arial" w:hint="eastAsia"/>
          <w:color w:val="000000"/>
          <w:kern w:val="0"/>
          <w:sz w:val="32"/>
          <w:szCs w:val="32"/>
        </w:rPr>
        <w:t>平方米的支持，</w:t>
      </w:r>
      <w:r w:rsidRPr="002F1E11">
        <w:rPr>
          <w:rFonts w:ascii="Times New Roman" w:eastAsia="宋体" w:hAnsi="Times New Roman" w:cs="Times New Roman"/>
          <w:color w:val="000000"/>
          <w:kern w:val="0"/>
          <w:sz w:val="32"/>
          <w:szCs w:val="32"/>
        </w:rPr>
        <w:t>3</w:t>
      </w:r>
      <w:r w:rsidRPr="002F1E11">
        <w:rPr>
          <w:rFonts w:ascii="仿宋_GB2312" w:eastAsia="仿宋_GB2312" w:hAnsi="Arial" w:cs="Arial" w:hint="eastAsia"/>
          <w:color w:val="000000"/>
          <w:kern w:val="0"/>
          <w:sz w:val="32"/>
          <w:szCs w:val="32"/>
        </w:rPr>
        <w:t>年内免收租金。</w:t>
      </w:r>
    </w:p>
    <w:p w:rsidR="002F1E11" w:rsidRPr="002F1E11" w:rsidRDefault="002F1E11" w:rsidP="002F1E11">
      <w:pPr>
        <w:widowControl/>
        <w:shd w:val="clear" w:color="auto" w:fill="F6F6F6"/>
        <w:spacing w:line="580" w:lineRule="atLeast"/>
        <w:ind w:firstLine="640"/>
        <w:rPr>
          <w:rFonts w:ascii="Arial" w:eastAsia="宋体" w:hAnsi="Arial" w:cs="Arial"/>
          <w:color w:val="333333"/>
          <w:kern w:val="0"/>
          <w:szCs w:val="21"/>
        </w:rPr>
      </w:pPr>
      <w:r w:rsidRPr="002F1E11">
        <w:rPr>
          <w:rFonts w:ascii="黑体" w:eastAsia="黑体" w:hAnsi="黑体" w:cs="Arial" w:hint="eastAsia"/>
          <w:color w:val="000000"/>
          <w:kern w:val="0"/>
          <w:sz w:val="32"/>
          <w:szCs w:val="32"/>
        </w:rPr>
        <w:t>五、其他事项</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楷体" w:eastAsia="楷体" w:hAnsi="楷体" w:cs="Arial" w:hint="eastAsia"/>
          <w:b/>
          <w:bCs/>
          <w:color w:val="000000"/>
          <w:kern w:val="0"/>
          <w:sz w:val="32"/>
          <w:szCs w:val="32"/>
        </w:rPr>
        <w:t>（一）切实加强组织领导</w:t>
      </w:r>
    </w:p>
    <w:p w:rsidR="002F1E11" w:rsidRPr="002F1E11" w:rsidRDefault="002F1E11" w:rsidP="002F1E11">
      <w:pPr>
        <w:widowControl/>
        <w:shd w:val="clear" w:color="auto" w:fill="FFFFFF"/>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成立区重大产业发展领导小组，统筹协调相关工作。领导小组办公室设在区招商局，负责推进落实全区重大产业发展年度工作计划，协调解决产业运行和重点项目建设中的困难和问题，研究落实专项资金实施过程中的相关决策和问题。设立重大产业专家委员会，为产业发展提供决策咨询，参与产业发展的政策研究、法规制定、规划编写、标准制定、技术和产品推广等工作。</w:t>
      </w:r>
    </w:p>
    <w:p w:rsidR="002F1E11" w:rsidRPr="002F1E11" w:rsidRDefault="002F1E11" w:rsidP="002F1E11">
      <w:pPr>
        <w:widowControl/>
        <w:shd w:val="clear" w:color="auto" w:fill="F6F6F6"/>
        <w:spacing w:line="580" w:lineRule="atLeast"/>
        <w:ind w:firstLine="643"/>
        <w:rPr>
          <w:rFonts w:ascii="Arial" w:eastAsia="宋体" w:hAnsi="Arial" w:cs="Arial"/>
          <w:color w:val="333333"/>
          <w:kern w:val="0"/>
          <w:szCs w:val="21"/>
        </w:rPr>
      </w:pPr>
      <w:r w:rsidRPr="002F1E11">
        <w:rPr>
          <w:rFonts w:ascii="楷体" w:eastAsia="楷体" w:hAnsi="楷体" w:cs="Arial" w:hint="eastAsia"/>
          <w:b/>
          <w:bCs/>
          <w:color w:val="000000"/>
          <w:kern w:val="0"/>
          <w:sz w:val="32"/>
          <w:szCs w:val="32"/>
        </w:rPr>
        <w:t>（二）一事一议</w:t>
      </w:r>
    </w:p>
    <w:p w:rsidR="002F1E11" w:rsidRPr="002F1E11" w:rsidRDefault="002F1E11" w:rsidP="002F1E11">
      <w:pPr>
        <w:widowControl/>
        <w:shd w:val="clear" w:color="auto" w:fill="FFFFFF"/>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对行业龙头带动作用明显，科技含量高、创税大的骨干企业和项目，在发展过程中遇到重大事项需党委政府支持的，除享受以上政策外，可制定“一企一策”政策支持企业做大做强。对特殊的引进对象可实行“一事一议、一人一策”。</w:t>
      </w:r>
    </w:p>
    <w:p w:rsidR="002F1E11" w:rsidRPr="002F1E11" w:rsidRDefault="002F1E11" w:rsidP="002F1E11">
      <w:pPr>
        <w:widowControl/>
        <w:shd w:val="clear" w:color="auto" w:fill="FFFFFF"/>
        <w:spacing w:line="580" w:lineRule="atLeast"/>
        <w:ind w:firstLine="640"/>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本实施意见由区招商局负责解释，自印发之日起</w:t>
      </w:r>
      <w:r w:rsidRPr="002F1E11">
        <w:rPr>
          <w:rFonts w:ascii="仿宋_GB2312" w:eastAsia="仿宋_GB2312" w:hAnsi="Arial" w:cs="Arial" w:hint="eastAsia"/>
          <w:color w:val="333333"/>
          <w:kern w:val="0"/>
          <w:sz w:val="32"/>
          <w:szCs w:val="32"/>
        </w:rPr>
        <w:t>试行一年，相关政策依据修改或有效期届满，根据实施情况依法评估修订。</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lastRenderedPageBreak/>
        <w:t> </w:t>
      </w:r>
    </w:p>
    <w:p w:rsidR="002F1E11" w:rsidRPr="002F1E11" w:rsidRDefault="002F1E11" w:rsidP="002F1E11">
      <w:pPr>
        <w:widowControl/>
        <w:shd w:val="clear" w:color="auto" w:fill="FFFFFF"/>
        <w:spacing w:line="620" w:lineRule="atLeast"/>
        <w:jc w:val="left"/>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仿宋_GB2312" w:eastAsia="仿宋_GB2312" w:hAnsi="Arial" w:cs="Arial" w:hint="eastAsia"/>
          <w:color w:val="333333"/>
          <w:kern w:val="0"/>
          <w:sz w:val="32"/>
          <w:szCs w:val="32"/>
        </w:rPr>
        <w:t>（此页无正文）</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lastRenderedPageBreak/>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2F1E11" w:rsidRPr="002F1E11" w:rsidRDefault="002F1E11" w:rsidP="002F1E11">
      <w:pPr>
        <w:widowControl/>
        <w:shd w:val="clear" w:color="auto" w:fill="FFFFFF"/>
        <w:spacing w:line="620" w:lineRule="atLeast"/>
        <w:jc w:val="left"/>
        <w:rPr>
          <w:rFonts w:ascii="Arial" w:eastAsia="宋体" w:hAnsi="Arial" w:cs="Arial"/>
          <w:color w:val="333333"/>
          <w:kern w:val="0"/>
          <w:szCs w:val="21"/>
        </w:rPr>
      </w:pPr>
      <w:r w:rsidRPr="002F1E11">
        <w:rPr>
          <w:rFonts w:ascii="黑体" w:eastAsia="黑体" w:hAnsi="黑体" w:cs="Arial" w:hint="eastAsia"/>
          <w:color w:val="000000"/>
          <w:kern w:val="0"/>
          <w:sz w:val="32"/>
          <w:szCs w:val="32"/>
        </w:rPr>
        <w:t>公开方式：</w:t>
      </w:r>
      <w:r w:rsidRPr="002F1E11">
        <w:rPr>
          <w:rFonts w:ascii="仿宋_GB2312" w:eastAsia="仿宋_GB2312" w:hAnsi="Arial" w:cs="Arial" w:hint="eastAsia"/>
          <w:color w:val="000000"/>
          <w:kern w:val="0"/>
          <w:sz w:val="32"/>
          <w:szCs w:val="32"/>
        </w:rPr>
        <w:t>主动公开</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tbl>
      <w:tblPr>
        <w:tblpPr w:leftFromText="180" w:rightFromText="180" w:vertAnchor="text"/>
        <w:tblW w:w="0" w:type="auto"/>
        <w:shd w:val="clear" w:color="auto" w:fill="F6F6F6"/>
        <w:tblCellMar>
          <w:left w:w="0" w:type="dxa"/>
          <w:right w:w="0" w:type="dxa"/>
        </w:tblCellMar>
        <w:tblLook w:val="04A0" w:firstRow="1" w:lastRow="0" w:firstColumn="1" w:lastColumn="0" w:noHBand="0" w:noVBand="1"/>
      </w:tblPr>
      <w:tblGrid>
        <w:gridCol w:w="1311"/>
        <w:gridCol w:w="2969"/>
        <w:gridCol w:w="4026"/>
      </w:tblGrid>
      <w:tr w:rsidR="002F1E11" w:rsidRPr="002F1E11" w:rsidTr="002F1E11">
        <w:trPr>
          <w:trHeight w:val="700"/>
        </w:trPr>
        <w:tc>
          <w:tcPr>
            <w:tcW w:w="1376" w:type="dxa"/>
            <w:tcBorders>
              <w:top w:val="single" w:sz="8" w:space="0" w:color="auto"/>
              <w:left w:val="nil"/>
              <w:bottom w:val="single" w:sz="8" w:space="0" w:color="auto"/>
              <w:right w:val="nil"/>
            </w:tcBorders>
            <w:shd w:val="clear" w:color="auto" w:fill="F6F6F6"/>
            <w:tcMar>
              <w:top w:w="0" w:type="dxa"/>
              <w:left w:w="108" w:type="dxa"/>
              <w:bottom w:w="0" w:type="dxa"/>
              <w:right w:w="108" w:type="dxa"/>
            </w:tcMar>
            <w:hideMark/>
          </w:tcPr>
          <w:p w:rsidR="002F1E11" w:rsidRPr="002F1E11" w:rsidRDefault="002F1E11" w:rsidP="002F1E11">
            <w:pPr>
              <w:widowControl/>
              <w:shd w:val="clear" w:color="auto" w:fill="FFFFFF"/>
              <w:spacing w:line="620" w:lineRule="atLeast"/>
              <w:ind w:firstLine="160"/>
              <w:jc w:val="left"/>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抄送：</w:t>
            </w:r>
          </w:p>
        </w:tc>
        <w:tc>
          <w:tcPr>
            <w:tcW w:w="7718" w:type="dxa"/>
            <w:gridSpan w:val="2"/>
            <w:tcBorders>
              <w:top w:val="single" w:sz="8" w:space="0" w:color="auto"/>
              <w:left w:val="nil"/>
              <w:bottom w:val="single" w:sz="8" w:space="0" w:color="auto"/>
              <w:right w:val="nil"/>
            </w:tcBorders>
            <w:shd w:val="clear" w:color="auto" w:fill="F6F6F6"/>
            <w:tcMar>
              <w:top w:w="0" w:type="dxa"/>
              <w:left w:w="108" w:type="dxa"/>
              <w:bottom w:w="0" w:type="dxa"/>
              <w:right w:w="108" w:type="dxa"/>
            </w:tcMar>
            <w:hideMark/>
          </w:tcPr>
          <w:p w:rsidR="002F1E11" w:rsidRPr="002F1E11" w:rsidRDefault="002F1E11" w:rsidP="002F1E11">
            <w:pPr>
              <w:widowControl/>
              <w:shd w:val="clear" w:color="auto" w:fill="FFFFFF"/>
              <w:spacing w:line="620" w:lineRule="atLeast"/>
              <w:jc w:val="left"/>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t>区委部委办，区人大常委会办公室，区政协办公室，区纪委办公室，区人武部，区法院，区检察</w:t>
            </w:r>
            <w:r w:rsidRPr="002F1E11">
              <w:rPr>
                <w:rFonts w:ascii="仿宋_GB2312" w:eastAsia="仿宋_GB2312" w:hAnsi="Arial" w:cs="Arial" w:hint="eastAsia"/>
                <w:color w:val="000000"/>
                <w:kern w:val="0"/>
                <w:sz w:val="32"/>
                <w:szCs w:val="32"/>
              </w:rPr>
              <w:lastRenderedPageBreak/>
              <w:t>院，区依法治区办，市驻区单位，各民主党派，各人民团体，区属学校。</w:t>
            </w:r>
          </w:p>
        </w:tc>
      </w:tr>
      <w:tr w:rsidR="002F1E11" w:rsidRPr="002F1E11" w:rsidTr="002F1E11">
        <w:trPr>
          <w:trHeight w:val="700"/>
        </w:trPr>
        <w:tc>
          <w:tcPr>
            <w:tcW w:w="4788" w:type="dxa"/>
            <w:gridSpan w:val="2"/>
            <w:tcBorders>
              <w:top w:val="nil"/>
              <w:left w:val="nil"/>
              <w:bottom w:val="single" w:sz="8" w:space="0" w:color="auto"/>
              <w:right w:val="nil"/>
            </w:tcBorders>
            <w:shd w:val="clear" w:color="auto" w:fill="F6F6F6"/>
            <w:tcMar>
              <w:top w:w="0" w:type="dxa"/>
              <w:left w:w="108" w:type="dxa"/>
              <w:bottom w:w="0" w:type="dxa"/>
              <w:right w:w="108" w:type="dxa"/>
            </w:tcMar>
            <w:hideMark/>
          </w:tcPr>
          <w:p w:rsidR="002F1E11" w:rsidRPr="002F1E11" w:rsidRDefault="002F1E11" w:rsidP="002F1E11">
            <w:pPr>
              <w:widowControl/>
              <w:shd w:val="clear" w:color="auto" w:fill="FFFFFF"/>
              <w:spacing w:line="620" w:lineRule="atLeast"/>
              <w:ind w:firstLine="160"/>
              <w:jc w:val="left"/>
              <w:rPr>
                <w:rFonts w:ascii="Arial" w:eastAsia="宋体" w:hAnsi="Arial" w:cs="Arial"/>
                <w:color w:val="333333"/>
                <w:kern w:val="0"/>
                <w:szCs w:val="21"/>
              </w:rPr>
            </w:pPr>
            <w:r w:rsidRPr="002F1E11">
              <w:rPr>
                <w:rFonts w:ascii="仿宋_GB2312" w:eastAsia="仿宋_GB2312" w:hAnsi="Arial" w:cs="Arial" w:hint="eastAsia"/>
                <w:color w:val="000000"/>
                <w:kern w:val="0"/>
                <w:sz w:val="32"/>
                <w:szCs w:val="32"/>
              </w:rPr>
              <w:lastRenderedPageBreak/>
              <w:t>肇庆市鼎湖区人民政府办公室</w:t>
            </w:r>
          </w:p>
        </w:tc>
        <w:tc>
          <w:tcPr>
            <w:tcW w:w="4306" w:type="dxa"/>
            <w:tcBorders>
              <w:top w:val="nil"/>
              <w:left w:val="nil"/>
              <w:bottom w:val="single" w:sz="8" w:space="0" w:color="auto"/>
              <w:right w:val="nil"/>
            </w:tcBorders>
            <w:shd w:val="clear" w:color="auto" w:fill="F6F6F6"/>
            <w:tcMar>
              <w:top w:w="0" w:type="dxa"/>
              <w:left w:w="108" w:type="dxa"/>
              <w:bottom w:w="0" w:type="dxa"/>
              <w:right w:w="108" w:type="dxa"/>
            </w:tcMar>
            <w:hideMark/>
          </w:tcPr>
          <w:p w:rsidR="002F1E11" w:rsidRPr="002F1E11" w:rsidRDefault="002F1E11" w:rsidP="002F1E11">
            <w:pPr>
              <w:widowControl/>
              <w:shd w:val="clear" w:color="auto" w:fill="FFFFFF"/>
              <w:spacing w:line="620" w:lineRule="atLeast"/>
              <w:ind w:firstLine="1280"/>
              <w:jc w:val="left"/>
              <w:rPr>
                <w:rFonts w:ascii="Arial" w:eastAsia="宋体" w:hAnsi="Arial" w:cs="Arial"/>
                <w:color w:val="333333"/>
                <w:kern w:val="0"/>
                <w:szCs w:val="21"/>
              </w:rPr>
            </w:pPr>
            <w:r w:rsidRPr="002F1E11">
              <w:rPr>
                <w:rFonts w:ascii="Times New Roman" w:eastAsia="宋体" w:hAnsi="Times New Roman" w:cs="Times New Roman"/>
                <w:color w:val="000000"/>
                <w:kern w:val="0"/>
                <w:sz w:val="32"/>
                <w:szCs w:val="32"/>
              </w:rPr>
              <w:t>2018</w:t>
            </w:r>
            <w:r w:rsidRPr="002F1E11">
              <w:rPr>
                <w:rFonts w:ascii="仿宋_GB2312" w:eastAsia="仿宋_GB2312" w:hAnsi="Arial" w:cs="Arial" w:hint="eastAsia"/>
                <w:color w:val="000000"/>
                <w:kern w:val="0"/>
                <w:sz w:val="32"/>
                <w:szCs w:val="32"/>
              </w:rPr>
              <w:t>年</w:t>
            </w:r>
            <w:r w:rsidRPr="002F1E11">
              <w:rPr>
                <w:rFonts w:ascii="Times New Roman" w:eastAsia="宋体" w:hAnsi="Times New Roman" w:cs="Times New Roman"/>
                <w:color w:val="000000"/>
                <w:kern w:val="0"/>
                <w:sz w:val="32"/>
                <w:szCs w:val="32"/>
              </w:rPr>
              <w:t>4</w:t>
            </w:r>
            <w:r w:rsidRPr="002F1E11">
              <w:rPr>
                <w:rFonts w:ascii="仿宋_GB2312" w:eastAsia="仿宋_GB2312" w:hAnsi="Arial" w:cs="Arial" w:hint="eastAsia"/>
                <w:color w:val="000000"/>
                <w:kern w:val="0"/>
                <w:sz w:val="32"/>
                <w:szCs w:val="32"/>
              </w:rPr>
              <w:t>月</w:t>
            </w:r>
            <w:r w:rsidRPr="002F1E11">
              <w:rPr>
                <w:rFonts w:ascii="Times New Roman" w:eastAsia="宋体" w:hAnsi="Times New Roman" w:cs="Times New Roman"/>
                <w:color w:val="000000"/>
                <w:kern w:val="0"/>
                <w:sz w:val="32"/>
                <w:szCs w:val="32"/>
              </w:rPr>
              <w:t>9</w:t>
            </w:r>
            <w:r w:rsidRPr="002F1E11">
              <w:rPr>
                <w:rFonts w:ascii="仿宋_GB2312" w:eastAsia="仿宋_GB2312" w:hAnsi="Arial" w:cs="Arial" w:hint="eastAsia"/>
                <w:color w:val="000000"/>
                <w:kern w:val="0"/>
                <w:sz w:val="32"/>
                <w:szCs w:val="32"/>
              </w:rPr>
              <w:t>日印发</w:t>
            </w:r>
          </w:p>
        </w:tc>
      </w:tr>
      <w:tr w:rsidR="002F1E11" w:rsidRPr="002F1E11" w:rsidTr="002F1E11">
        <w:tc>
          <w:tcPr>
            <w:tcW w:w="1380" w:type="dxa"/>
            <w:tcBorders>
              <w:top w:val="nil"/>
              <w:left w:val="nil"/>
              <w:bottom w:val="nil"/>
              <w:right w:val="nil"/>
            </w:tcBorders>
            <w:shd w:val="clear" w:color="auto" w:fill="F6F6F6"/>
            <w:hideMark/>
          </w:tcPr>
          <w:p w:rsidR="002F1E11" w:rsidRPr="002F1E11" w:rsidRDefault="002F1E11" w:rsidP="002F1E11">
            <w:pPr>
              <w:widowControl/>
              <w:jc w:val="left"/>
              <w:rPr>
                <w:rFonts w:ascii="Arial" w:eastAsia="宋体" w:hAnsi="Arial" w:cs="Arial"/>
                <w:color w:val="333333"/>
                <w:kern w:val="0"/>
                <w:sz w:val="18"/>
                <w:szCs w:val="18"/>
              </w:rPr>
            </w:pPr>
            <w:r w:rsidRPr="002F1E11">
              <w:rPr>
                <w:rFonts w:ascii="Arial" w:eastAsia="宋体" w:hAnsi="Arial" w:cs="Arial"/>
                <w:color w:val="333333"/>
                <w:kern w:val="0"/>
                <w:sz w:val="18"/>
                <w:szCs w:val="18"/>
              </w:rPr>
              <w:t> </w:t>
            </w:r>
          </w:p>
        </w:tc>
        <w:tc>
          <w:tcPr>
            <w:tcW w:w="3405" w:type="dxa"/>
            <w:tcBorders>
              <w:top w:val="nil"/>
              <w:left w:val="nil"/>
              <w:bottom w:val="nil"/>
              <w:right w:val="nil"/>
            </w:tcBorders>
            <w:shd w:val="clear" w:color="auto" w:fill="F6F6F6"/>
            <w:hideMark/>
          </w:tcPr>
          <w:p w:rsidR="002F1E11" w:rsidRPr="002F1E11" w:rsidRDefault="002F1E11" w:rsidP="002F1E11">
            <w:pPr>
              <w:widowControl/>
              <w:jc w:val="left"/>
              <w:rPr>
                <w:rFonts w:ascii="Arial" w:eastAsia="宋体" w:hAnsi="Arial" w:cs="Arial"/>
                <w:color w:val="333333"/>
                <w:kern w:val="0"/>
                <w:sz w:val="18"/>
                <w:szCs w:val="18"/>
              </w:rPr>
            </w:pPr>
            <w:r w:rsidRPr="002F1E11">
              <w:rPr>
                <w:rFonts w:ascii="Arial" w:eastAsia="宋体" w:hAnsi="Arial" w:cs="Arial"/>
                <w:color w:val="333333"/>
                <w:kern w:val="0"/>
                <w:sz w:val="18"/>
                <w:szCs w:val="18"/>
              </w:rPr>
              <w:t> </w:t>
            </w:r>
          </w:p>
        </w:tc>
        <w:tc>
          <w:tcPr>
            <w:tcW w:w="4305" w:type="dxa"/>
            <w:tcBorders>
              <w:top w:val="nil"/>
              <w:left w:val="nil"/>
              <w:bottom w:val="nil"/>
              <w:right w:val="nil"/>
            </w:tcBorders>
            <w:shd w:val="clear" w:color="auto" w:fill="F6F6F6"/>
            <w:hideMark/>
          </w:tcPr>
          <w:p w:rsidR="002F1E11" w:rsidRPr="002F1E11" w:rsidRDefault="002F1E11" w:rsidP="002F1E11">
            <w:pPr>
              <w:widowControl/>
              <w:jc w:val="left"/>
              <w:rPr>
                <w:rFonts w:ascii="Arial" w:eastAsia="宋体" w:hAnsi="Arial" w:cs="Arial"/>
                <w:color w:val="333333"/>
                <w:kern w:val="0"/>
                <w:sz w:val="18"/>
                <w:szCs w:val="18"/>
              </w:rPr>
            </w:pPr>
            <w:r w:rsidRPr="002F1E11">
              <w:rPr>
                <w:rFonts w:ascii="Arial" w:eastAsia="宋体" w:hAnsi="Arial" w:cs="Arial"/>
                <w:color w:val="333333"/>
                <w:kern w:val="0"/>
                <w:sz w:val="18"/>
                <w:szCs w:val="18"/>
              </w:rPr>
              <w:t> </w:t>
            </w:r>
          </w:p>
        </w:tc>
      </w:tr>
    </w:tbl>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lastRenderedPageBreak/>
        <w:t> </w:t>
      </w:r>
    </w:p>
    <w:p w:rsidR="002F1E11" w:rsidRPr="002F1E11" w:rsidRDefault="002F1E11" w:rsidP="002F1E11">
      <w:pPr>
        <w:widowControl/>
        <w:shd w:val="clear" w:color="auto" w:fill="FFFFFF"/>
        <w:spacing w:line="580" w:lineRule="atLeast"/>
        <w:rPr>
          <w:rFonts w:ascii="Arial" w:eastAsia="宋体" w:hAnsi="Arial" w:cs="Arial"/>
          <w:color w:val="333333"/>
          <w:kern w:val="0"/>
          <w:szCs w:val="21"/>
        </w:rPr>
      </w:pPr>
      <w:r w:rsidRPr="002F1E11">
        <w:rPr>
          <w:rFonts w:ascii="Times New Roman" w:eastAsia="宋体" w:hAnsi="Times New Roman" w:cs="Times New Roman"/>
          <w:color w:val="333333"/>
          <w:kern w:val="0"/>
          <w:sz w:val="32"/>
          <w:szCs w:val="32"/>
        </w:rPr>
        <w:t> </w:t>
      </w:r>
    </w:p>
    <w:p w:rsidR="00F950D7" w:rsidRDefault="00F950D7">
      <w:bookmarkStart w:id="1" w:name="_GoBack"/>
      <w:bookmarkEnd w:id="1"/>
    </w:p>
    <w:sectPr w:rsidR="00F95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A9"/>
    <w:rsid w:val="002F1E11"/>
    <w:rsid w:val="004C0DA9"/>
    <w:rsid w:val="00F9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5E031-04C3-41C7-AB62-92E5ECF2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E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605</Words>
  <Characters>3454</Characters>
  <Application>Microsoft Office Word</Application>
  <DocSecurity>0</DocSecurity>
  <Lines>28</Lines>
  <Paragraphs>8</Paragraphs>
  <ScaleCrop>false</ScaleCrop>
  <Company>微软中国</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2018-08-22T08:23:00Z</dcterms:created>
  <dcterms:modified xsi:type="dcterms:W3CDTF">2018-08-22T08:23:00Z</dcterms:modified>
</cp:coreProperties>
</file>