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E32FE" w14:textId="77777777" w:rsidR="004D770A" w:rsidRPr="004D770A" w:rsidRDefault="004D770A" w:rsidP="004D770A">
      <w:pPr>
        <w:widowControl/>
        <w:shd w:val="clear" w:color="auto" w:fill="FFFFFF"/>
        <w:spacing w:line="900" w:lineRule="atLeast"/>
        <w:jc w:val="center"/>
        <w:rPr>
          <w:rFonts w:ascii="微软雅黑" w:eastAsia="微软雅黑" w:hAnsi="微软雅黑" w:cs="宋体"/>
          <w:b/>
          <w:bCs/>
          <w:color w:val="333333"/>
          <w:kern w:val="0"/>
          <w:sz w:val="30"/>
          <w:szCs w:val="30"/>
        </w:rPr>
      </w:pPr>
      <w:r w:rsidRPr="004D770A">
        <w:rPr>
          <w:rFonts w:ascii="微软雅黑" w:eastAsia="微软雅黑" w:hAnsi="微软雅黑" w:cs="宋体" w:hint="eastAsia"/>
          <w:b/>
          <w:bCs/>
          <w:color w:val="333333"/>
          <w:kern w:val="0"/>
          <w:sz w:val="30"/>
          <w:szCs w:val="30"/>
        </w:rPr>
        <w:t>南昌市人民政府办公厅关于转发市工信委、市财政局《南昌市中小企业发展专项资金管理办法》的通知</w:t>
      </w:r>
    </w:p>
    <w:tbl>
      <w:tblPr>
        <w:tblW w:w="5000" w:type="pct"/>
        <w:tblCellMar>
          <w:left w:w="0" w:type="dxa"/>
          <w:right w:w="0" w:type="dxa"/>
        </w:tblCellMar>
        <w:tblLook w:val="04A0" w:firstRow="1" w:lastRow="0" w:firstColumn="1" w:lastColumn="0" w:noHBand="0" w:noVBand="1"/>
      </w:tblPr>
      <w:tblGrid>
        <w:gridCol w:w="8306"/>
      </w:tblGrid>
      <w:tr w:rsidR="004D770A" w:rsidRPr="004D770A" w14:paraId="5F15B49D" w14:textId="77777777" w:rsidTr="004D770A">
        <w:trPr>
          <w:trHeight w:val="360"/>
        </w:trPr>
        <w:tc>
          <w:tcPr>
            <w:tcW w:w="5000" w:type="pct"/>
            <w:vAlign w:val="center"/>
            <w:hideMark/>
          </w:tcPr>
          <w:p w14:paraId="7A16FDDB" w14:textId="77777777" w:rsidR="004D770A" w:rsidRPr="004D770A" w:rsidRDefault="004D770A" w:rsidP="004D770A">
            <w:pPr>
              <w:widowControl/>
              <w:spacing w:line="360" w:lineRule="atLeast"/>
              <w:jc w:val="center"/>
              <w:rPr>
                <w:rFonts w:ascii="宋体" w:eastAsia="宋体" w:hAnsi="宋体" w:cs="宋体" w:hint="eastAsia"/>
                <w:kern w:val="0"/>
                <w:sz w:val="18"/>
                <w:szCs w:val="18"/>
              </w:rPr>
            </w:pPr>
            <w:r w:rsidRPr="004D770A">
              <w:rPr>
                <w:rFonts w:ascii="宋体" w:eastAsia="宋体" w:hAnsi="宋体" w:cs="宋体"/>
                <w:kern w:val="0"/>
                <w:sz w:val="18"/>
                <w:szCs w:val="18"/>
              </w:rPr>
              <w:t>来源：   发布日期: 2018-01-19</w:t>
            </w:r>
          </w:p>
        </w:tc>
      </w:tr>
    </w:tbl>
    <w:p w14:paraId="5EBEE731" w14:textId="77777777" w:rsidR="004D770A" w:rsidRPr="004D770A" w:rsidRDefault="004D770A" w:rsidP="004D770A">
      <w:pPr>
        <w:widowControl/>
        <w:shd w:val="clear" w:color="auto" w:fill="FFFFFF"/>
        <w:spacing w:line="420" w:lineRule="atLeast"/>
        <w:ind w:firstLine="480"/>
        <w:jc w:val="center"/>
        <w:rPr>
          <w:rFonts w:ascii="微软雅黑" w:eastAsia="微软雅黑" w:hAnsi="微软雅黑" w:cs="宋体"/>
          <w:color w:val="333333"/>
          <w:kern w:val="0"/>
          <w:sz w:val="23"/>
          <w:szCs w:val="23"/>
        </w:rPr>
      </w:pPr>
      <w:r w:rsidRPr="004D770A">
        <w:rPr>
          <w:rFonts w:ascii="微软雅黑" w:eastAsia="微软雅黑" w:hAnsi="微软雅黑" w:cs="宋体" w:hint="eastAsia"/>
          <w:color w:val="333333"/>
          <w:kern w:val="0"/>
          <w:sz w:val="23"/>
          <w:szCs w:val="23"/>
        </w:rPr>
        <w:t>    洪府厅发〔2014〕26号</w:t>
      </w:r>
    </w:p>
    <w:p w14:paraId="5CB81BD0"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   各县（区）人民政府，各开发区（新区）管委会，市政府各部门：</w:t>
      </w:r>
    </w:p>
    <w:p w14:paraId="1E0FF2AD"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市工信委、市财政局《南昌市中小企业发展专项资金管理办法》已经市政府同意，现转发给你们，请认真照此执行。</w:t>
      </w:r>
    </w:p>
    <w:p w14:paraId="64DD90D7" w14:textId="77777777" w:rsidR="004D770A" w:rsidRPr="004D770A" w:rsidRDefault="004D770A" w:rsidP="004D770A">
      <w:pPr>
        <w:widowControl/>
        <w:shd w:val="clear" w:color="auto" w:fill="FFFFFF"/>
        <w:spacing w:line="420" w:lineRule="atLeast"/>
        <w:ind w:firstLine="480"/>
        <w:jc w:val="righ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2014年4月8日</w:t>
      </w:r>
    </w:p>
    <w:p w14:paraId="230A7893" w14:textId="77777777" w:rsidR="004D770A" w:rsidRPr="004D770A" w:rsidRDefault="004D770A" w:rsidP="004D770A">
      <w:pPr>
        <w:widowControl/>
        <w:shd w:val="clear" w:color="auto" w:fill="FFFFFF"/>
        <w:spacing w:line="420" w:lineRule="atLeast"/>
        <w:ind w:firstLine="480"/>
        <w:jc w:val="center"/>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南昌市中小企业发展专项资金管理办法</w:t>
      </w:r>
    </w:p>
    <w:p w14:paraId="63C06B87"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第一章　总   则</w:t>
      </w:r>
    </w:p>
    <w:p w14:paraId="67EA08DC"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第一条　为促进我市中小企业发展，规范中小企业发展专项资金的管理，根据《中华人民共和国中小企业促进法》、《江西省促进中小企业发展条例》、《中国·南昌中小企业成长工程实施意见》以及财政资金管理的有关规定，结合本市实际，制定本办法。</w:t>
      </w:r>
    </w:p>
    <w:p w14:paraId="1862D291"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第二条　南昌市中小企业发展专项资金（以下简称“专项资金”），在市级财政预算中安排，主要用于市政府扶持中小企业发展成长工程项目、中小企业服务体系建设、中小企业信用担保体系建设、获得国家、省中小企业发展专项资金支持并按有关规定要求配套的项目和市政府要求扶持中小企业发展的其他事项。</w:t>
      </w:r>
    </w:p>
    <w:p w14:paraId="2234B4B5"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第三条　本办法所称中小企业，是指在本市行政区域内依法设立，具有法人资格，符合国家、省和市产业政策，生产经营规模属于中型、小型的各种所有制和各种形式的企业。</w:t>
      </w:r>
    </w:p>
    <w:p w14:paraId="5B0547CA"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lastRenderedPageBreak/>
        <w:t>本办法所称中型、小型企业的划分标准，按照工业和信息化部、国家统计局、国家发展和改革委员会、财政部联合印发的《中小企业划型标准规定》（工信部联企业〔2011〕300号）执行。</w:t>
      </w:r>
    </w:p>
    <w:p w14:paraId="749FE78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第四条  各县区财政部门应建立本县区支持中小企业发展的专项资金，在同级预算中安排。</w:t>
      </w:r>
    </w:p>
    <w:p w14:paraId="3581E309"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第五条  南昌市工业和信息化委员会、南昌市财政局是本专项资金的项目管理部门、资金管理部门，负责组织实施本办法。</w:t>
      </w:r>
    </w:p>
    <w:p w14:paraId="52EFA4B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第六条　专项资金的使用和管理必须遵守国家有关法律、法规和财务制度，遵循“诚实申请、公正受理、科学管理、择优支持、公开透明、专款专用”的原则。</w:t>
      </w:r>
    </w:p>
    <w:p w14:paraId="4E8ECF28"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第二章　专项资金的使用范围和方式</w:t>
      </w:r>
    </w:p>
    <w:p w14:paraId="57AE00BB"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第七条　专项资金的使用范围，主要包括以下项目：</w:t>
      </w:r>
    </w:p>
    <w:p w14:paraId="495EDF8C"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（一）市政府扶持中小企业发展成长工程项目。</w:t>
      </w:r>
    </w:p>
    <w:p w14:paraId="57B2E0FD"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1、结构调整项目：中小企业为高新技术产业化领域（新能源、新材料、生物医药、软件和信息服务业等）生产配套产品的技术改造项目；重点支持中小企业采用新产品、新技术、新工艺开展符合“专、精、特、新”方向的技术改造升级项目。</w:t>
      </w:r>
    </w:p>
    <w:p w14:paraId="046E2FAB"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2、节能减排项目：中小企业应用节能减排产品的技术改造项目；生产节能产品企业的技术改造项目；产业集群中进行集中治污减排的技术改造项目。</w:t>
      </w:r>
    </w:p>
    <w:p w14:paraId="122759DD"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 3、增加就业岗位项目：产品有市场的劳动密集型企业，增加就业岗位的填平补齐技术改造项目和增加就业岗位的服务业、农产品深加工项目。</w:t>
      </w:r>
    </w:p>
    <w:p w14:paraId="0AAF233E"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lastRenderedPageBreak/>
        <w:t> 4、服务企业改造项目：为中小企业提供技术、质量、信息等服务的生产性服务企业和机构的技术改造项目，主要为中小企业提供服务的物流企业仓储条件和物流信息平台改造项目。</w:t>
      </w:r>
    </w:p>
    <w:p w14:paraId="7BE7BE9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（二）中小企业服务体系建设</w:t>
      </w:r>
    </w:p>
    <w:p w14:paraId="0487821F"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l、培训服务项目。包括创业培训、中小企业经营管理及专业技术人员培训、中小企业服务机构从业人员培训和政府部门直接从事中小企业管理工作人员培训。</w:t>
      </w:r>
    </w:p>
    <w:p w14:paraId="5D979C07"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2、为中小企业提供创业辅导、管理、信息、投融资、法律咨询等服务的综合性项目。</w:t>
      </w:r>
    </w:p>
    <w:p w14:paraId="1C499E4C"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3、为中小企业提供共性技术及专业化服务的项目。</w:t>
      </w:r>
    </w:p>
    <w:p w14:paraId="4F4A96B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4、中小企业公共服务平台改造、扩建项目。</w:t>
      </w:r>
    </w:p>
    <w:p w14:paraId="7B849A6E"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5、对市中小企业参加由政府组织的国内、外展销展览</w:t>
      </w:r>
      <w:proofErr w:type="gramStart"/>
      <w:r w:rsidRPr="004D770A">
        <w:rPr>
          <w:rFonts w:ascii="微软雅黑" w:eastAsia="微软雅黑" w:hAnsi="微软雅黑" w:cs="宋体" w:hint="eastAsia"/>
          <w:color w:val="333333"/>
          <w:kern w:val="0"/>
          <w:sz w:val="23"/>
          <w:szCs w:val="23"/>
        </w:rPr>
        <w:t>等开拓</w:t>
      </w:r>
      <w:proofErr w:type="gramEnd"/>
      <w:r w:rsidRPr="004D770A">
        <w:rPr>
          <w:rFonts w:ascii="微软雅黑" w:eastAsia="微软雅黑" w:hAnsi="微软雅黑" w:cs="宋体" w:hint="eastAsia"/>
          <w:color w:val="333333"/>
          <w:kern w:val="0"/>
          <w:sz w:val="23"/>
          <w:szCs w:val="23"/>
        </w:rPr>
        <w:t>市场的活动进行补助。</w:t>
      </w:r>
    </w:p>
    <w:p w14:paraId="292577C1"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6、支持和奖励为中小企业发展做出贡献的中介机构和商会、协会等民间行业自律性组织。</w:t>
      </w:r>
    </w:p>
    <w:p w14:paraId="1D700274"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7、促进中小企业公共服务体系建设的其他项目。</w:t>
      </w:r>
    </w:p>
    <w:p w14:paraId="6D1ADFB9"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（三）中小企业信用担保体系建设</w:t>
      </w:r>
    </w:p>
    <w:p w14:paraId="3B05B644"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1、对为我市中小企业担保的担保机构进行奖励，担保机构获得的奖励资金全部用于担保机构为中小企业贷款担保的风险准备金；</w:t>
      </w:r>
    </w:p>
    <w:p w14:paraId="652E247E"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2、用于支持我市中小企业主管部门组织的信用征集与评价项目、建立中小企业信用档案项目；</w:t>
      </w:r>
    </w:p>
    <w:p w14:paraId="363AF527"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3、完善我市中小企业信用担保体系的其他事项。</w:t>
      </w:r>
    </w:p>
    <w:p w14:paraId="0EDBAAEB"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lastRenderedPageBreak/>
        <w:t>（四）获得国家、省中小企业发展专项资金支持并按有关规定要求配套的项目。</w:t>
      </w:r>
    </w:p>
    <w:p w14:paraId="1C38B35E"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（五）市政府要求扶持中小企业发展的其他事项。</w:t>
      </w:r>
    </w:p>
    <w:p w14:paraId="4645E741"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全市每年扶持的中小企业户数原则上控制在50户以内。</w:t>
      </w:r>
    </w:p>
    <w:p w14:paraId="02C574BF"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第八条  专项资金采取贴息、奖励等方式进行。</w:t>
      </w:r>
    </w:p>
    <w:p w14:paraId="6C1C657A"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第九条  本专项资金项目管理费由市财政按专项资金规模不超过3%核拨，专项用于项目管理、专家评审、专项调研等。</w:t>
      </w:r>
    </w:p>
    <w:p w14:paraId="186DEBF7"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第三章  项目申报程序</w:t>
      </w:r>
    </w:p>
    <w:p w14:paraId="4C0229D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  第十条  市工</w:t>
      </w:r>
      <w:proofErr w:type="gramStart"/>
      <w:r w:rsidRPr="004D770A">
        <w:rPr>
          <w:rFonts w:ascii="微软雅黑" w:eastAsia="微软雅黑" w:hAnsi="微软雅黑" w:cs="宋体" w:hint="eastAsia"/>
          <w:color w:val="333333"/>
          <w:kern w:val="0"/>
          <w:sz w:val="23"/>
          <w:szCs w:val="23"/>
        </w:rPr>
        <w:t>信委每年</w:t>
      </w:r>
      <w:proofErr w:type="gramEnd"/>
      <w:r w:rsidRPr="004D770A">
        <w:rPr>
          <w:rFonts w:ascii="微软雅黑" w:eastAsia="微软雅黑" w:hAnsi="微软雅黑" w:cs="宋体" w:hint="eastAsia"/>
          <w:color w:val="333333"/>
          <w:kern w:val="0"/>
          <w:sz w:val="23"/>
          <w:szCs w:val="23"/>
        </w:rPr>
        <w:t>根据专项资金预算安排和中小企业发展的实际情况，确定专项资金的年度支持方向和重点，会同市财政局向市政府上报年度资金使用计划。</w:t>
      </w:r>
    </w:p>
    <w:p w14:paraId="0A0BDF0C"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  第十一条  申报条件。申报专项资金项目的单位须在我市依法登记注册，具有独立法人资格，守法经营，财务管理制度健全，会计信用和纳税信用良好，能提供具备资质会计师事务所出具的财务报告。同时必须符合下列条件：</w:t>
      </w:r>
    </w:p>
    <w:p w14:paraId="04787CD8"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（一）申报市政府扶持中小企业发展成长工程项目，必须是财务独立核算，年销售收入超过300万元以上且不超过2亿元、连续三年增幅在30%以上，利润总额、缴纳税收前三年平均增长15%以上，依法经营纳税的各</w:t>
      </w:r>
      <w:proofErr w:type="gramStart"/>
      <w:r w:rsidRPr="004D770A">
        <w:rPr>
          <w:rFonts w:ascii="微软雅黑" w:eastAsia="微软雅黑" w:hAnsi="微软雅黑" w:cs="宋体" w:hint="eastAsia"/>
          <w:color w:val="333333"/>
          <w:kern w:val="0"/>
          <w:sz w:val="23"/>
          <w:szCs w:val="23"/>
        </w:rPr>
        <w:t>类成长</w:t>
      </w:r>
      <w:proofErr w:type="gramEnd"/>
      <w:r w:rsidRPr="004D770A">
        <w:rPr>
          <w:rFonts w:ascii="微软雅黑" w:eastAsia="微软雅黑" w:hAnsi="微软雅黑" w:cs="宋体" w:hint="eastAsia"/>
          <w:color w:val="333333"/>
          <w:kern w:val="0"/>
          <w:sz w:val="23"/>
          <w:szCs w:val="23"/>
        </w:rPr>
        <w:t>型中小企业。按照《中国·南昌中小企业成长工程实施意见》的规定，已进入成长型中小企业项目库中的项目单位。</w:t>
      </w:r>
    </w:p>
    <w:p w14:paraId="1D5A27C3"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 （二）申报中小企业服务体系建设项目，必须是服务于我市中小企业的服务机构的建设项目或专项活动，在建项目必须有明确、具体、可行的为中小企业提供</w:t>
      </w:r>
      <w:r w:rsidRPr="004D770A">
        <w:rPr>
          <w:rFonts w:ascii="微软雅黑" w:eastAsia="微软雅黑" w:hAnsi="微软雅黑" w:cs="宋体" w:hint="eastAsia"/>
          <w:color w:val="333333"/>
          <w:kern w:val="0"/>
          <w:sz w:val="23"/>
          <w:szCs w:val="23"/>
        </w:rPr>
        <w:lastRenderedPageBreak/>
        <w:t>服务的方案和计划，完工项目必须有项目的实施方案、完成的总结报告和支出凭证。</w:t>
      </w:r>
    </w:p>
    <w:p w14:paraId="26B42DA5"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（三）申报中小企业信用担保体系建设项目，必须是企业法人治理结构规范，已连续经营2年以上，并在市工</w:t>
      </w:r>
      <w:proofErr w:type="gramStart"/>
      <w:r w:rsidRPr="004D770A">
        <w:rPr>
          <w:rFonts w:ascii="微软雅黑" w:eastAsia="微软雅黑" w:hAnsi="微软雅黑" w:cs="宋体" w:hint="eastAsia"/>
          <w:color w:val="333333"/>
          <w:kern w:val="0"/>
          <w:sz w:val="23"/>
          <w:szCs w:val="23"/>
        </w:rPr>
        <w:t>信委履行</w:t>
      </w:r>
      <w:proofErr w:type="gramEnd"/>
      <w:r w:rsidRPr="004D770A">
        <w:rPr>
          <w:rFonts w:ascii="微软雅黑" w:eastAsia="微软雅黑" w:hAnsi="微软雅黑" w:cs="宋体" w:hint="eastAsia"/>
          <w:color w:val="333333"/>
          <w:kern w:val="0"/>
          <w:sz w:val="23"/>
          <w:szCs w:val="23"/>
        </w:rPr>
        <w:t>备案手续，按时向市</w:t>
      </w:r>
      <w:proofErr w:type="gramStart"/>
      <w:r w:rsidRPr="004D770A">
        <w:rPr>
          <w:rFonts w:ascii="微软雅黑" w:eastAsia="微软雅黑" w:hAnsi="微软雅黑" w:cs="宋体" w:hint="eastAsia"/>
          <w:color w:val="333333"/>
          <w:kern w:val="0"/>
          <w:sz w:val="23"/>
          <w:szCs w:val="23"/>
        </w:rPr>
        <w:t>工信委报送</w:t>
      </w:r>
      <w:proofErr w:type="gramEnd"/>
      <w:r w:rsidRPr="004D770A">
        <w:rPr>
          <w:rFonts w:ascii="微软雅黑" w:eastAsia="微软雅黑" w:hAnsi="微软雅黑" w:cs="宋体" w:hint="eastAsia"/>
          <w:color w:val="333333"/>
          <w:kern w:val="0"/>
          <w:sz w:val="23"/>
          <w:szCs w:val="23"/>
        </w:rPr>
        <w:t>担保业务统计报表；经济效益良好，担保业务占总业务量的70%以上，并且担保对象为本市的中小企业。由市</w:t>
      </w:r>
      <w:proofErr w:type="gramStart"/>
      <w:r w:rsidRPr="004D770A">
        <w:rPr>
          <w:rFonts w:ascii="微软雅黑" w:eastAsia="微软雅黑" w:hAnsi="微软雅黑" w:cs="宋体" w:hint="eastAsia"/>
          <w:color w:val="333333"/>
          <w:kern w:val="0"/>
          <w:sz w:val="23"/>
          <w:szCs w:val="23"/>
        </w:rPr>
        <w:t>工信委按</w:t>
      </w:r>
      <w:proofErr w:type="gramEnd"/>
      <w:r w:rsidRPr="004D770A">
        <w:rPr>
          <w:rFonts w:ascii="微软雅黑" w:eastAsia="微软雅黑" w:hAnsi="微软雅黑" w:cs="宋体" w:hint="eastAsia"/>
          <w:color w:val="333333"/>
          <w:kern w:val="0"/>
          <w:sz w:val="23"/>
          <w:szCs w:val="23"/>
        </w:rPr>
        <w:t>年终业绩考核情况予以支持。</w:t>
      </w:r>
    </w:p>
    <w:p w14:paraId="6947E98E"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第十二条  符合条件的企业（单位），应按照当年申报通知要求报送材料。按属地原则由所在地业务主管部门会同财政部门审核后汇总上报市</w:t>
      </w:r>
      <w:proofErr w:type="gramStart"/>
      <w:r w:rsidRPr="004D770A">
        <w:rPr>
          <w:rFonts w:ascii="微软雅黑" w:eastAsia="微软雅黑" w:hAnsi="微软雅黑" w:cs="宋体" w:hint="eastAsia"/>
          <w:color w:val="333333"/>
          <w:kern w:val="0"/>
          <w:sz w:val="23"/>
          <w:szCs w:val="23"/>
        </w:rPr>
        <w:t>工信委和</w:t>
      </w:r>
      <w:proofErr w:type="gramEnd"/>
      <w:r w:rsidRPr="004D770A">
        <w:rPr>
          <w:rFonts w:ascii="微软雅黑" w:eastAsia="微软雅黑" w:hAnsi="微软雅黑" w:cs="宋体" w:hint="eastAsia"/>
          <w:color w:val="333333"/>
          <w:kern w:val="0"/>
          <w:sz w:val="23"/>
          <w:szCs w:val="23"/>
        </w:rPr>
        <w:t>市财政局。</w:t>
      </w:r>
    </w:p>
    <w:p w14:paraId="06D7EBE5"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第十三条  市</w:t>
      </w:r>
      <w:proofErr w:type="gramStart"/>
      <w:r w:rsidRPr="004D770A">
        <w:rPr>
          <w:rFonts w:ascii="微软雅黑" w:eastAsia="微软雅黑" w:hAnsi="微软雅黑" w:cs="宋体" w:hint="eastAsia"/>
          <w:color w:val="333333"/>
          <w:kern w:val="0"/>
          <w:sz w:val="23"/>
          <w:szCs w:val="23"/>
        </w:rPr>
        <w:t>工信委和</w:t>
      </w:r>
      <w:proofErr w:type="gramEnd"/>
      <w:r w:rsidRPr="004D770A">
        <w:rPr>
          <w:rFonts w:ascii="微软雅黑" w:eastAsia="微软雅黑" w:hAnsi="微软雅黑" w:cs="宋体" w:hint="eastAsia"/>
          <w:color w:val="333333"/>
          <w:kern w:val="0"/>
          <w:sz w:val="23"/>
          <w:szCs w:val="23"/>
        </w:rPr>
        <w:t>市财政局组织专家对企业申报的项目进行集中评审，市</w:t>
      </w:r>
      <w:proofErr w:type="gramStart"/>
      <w:r w:rsidRPr="004D770A">
        <w:rPr>
          <w:rFonts w:ascii="微软雅黑" w:eastAsia="微软雅黑" w:hAnsi="微软雅黑" w:cs="宋体" w:hint="eastAsia"/>
          <w:color w:val="333333"/>
          <w:kern w:val="0"/>
          <w:sz w:val="23"/>
          <w:szCs w:val="23"/>
        </w:rPr>
        <w:t>工信委和</w:t>
      </w:r>
      <w:proofErr w:type="gramEnd"/>
      <w:r w:rsidRPr="004D770A">
        <w:rPr>
          <w:rFonts w:ascii="微软雅黑" w:eastAsia="微软雅黑" w:hAnsi="微软雅黑" w:cs="宋体" w:hint="eastAsia"/>
          <w:color w:val="333333"/>
          <w:kern w:val="0"/>
          <w:sz w:val="23"/>
          <w:szCs w:val="23"/>
        </w:rPr>
        <w:t>市财政局对企业申报的项目进行现场考察，根据专家评审意见和现场考察评分情况确定一定数量的项目予以扶持，扶持额度分为20万元、30万元两个档次。</w:t>
      </w:r>
    </w:p>
    <w:p w14:paraId="2481549C"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第十四条  实行项目公示制度。对拟扶持项目在“南昌市工业和信息化委员会网站”公示5个工作日。公示有异议并经调查属实的，专项资金使用项目计划相应予以调整。</w:t>
      </w:r>
    </w:p>
    <w:p w14:paraId="1097A2CA"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第四章  专项资金的管理和监督</w:t>
      </w:r>
    </w:p>
    <w:p w14:paraId="244CE91D"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第十五条  市财政局会同市工信委，根据公示后的扶持项目，联合行文下达资金到项目单位或所属县（区）。</w:t>
      </w:r>
    </w:p>
    <w:p w14:paraId="3597CD2F"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第十六条  项目单位收到财政资金后，应按国家、省、市的有关规定和现行财务制度进行账务处理，确保专款专用。</w:t>
      </w:r>
    </w:p>
    <w:p w14:paraId="1BA76123"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lastRenderedPageBreak/>
        <w:t>第十七条  市财政局和市</w:t>
      </w:r>
      <w:proofErr w:type="gramStart"/>
      <w:r w:rsidRPr="004D770A">
        <w:rPr>
          <w:rFonts w:ascii="微软雅黑" w:eastAsia="微软雅黑" w:hAnsi="微软雅黑" w:cs="宋体" w:hint="eastAsia"/>
          <w:color w:val="333333"/>
          <w:kern w:val="0"/>
          <w:sz w:val="23"/>
          <w:szCs w:val="23"/>
        </w:rPr>
        <w:t>工信委负责</w:t>
      </w:r>
      <w:proofErr w:type="gramEnd"/>
      <w:r w:rsidRPr="004D770A">
        <w:rPr>
          <w:rFonts w:ascii="微软雅黑" w:eastAsia="微软雅黑" w:hAnsi="微软雅黑" w:cs="宋体" w:hint="eastAsia"/>
          <w:color w:val="333333"/>
          <w:kern w:val="0"/>
          <w:sz w:val="23"/>
          <w:szCs w:val="23"/>
        </w:rPr>
        <w:t>对专项资金的使用和项目实施情况进行监督检查。如发现弄虚作假，挪用挤占专项资金等违反财经纪律行为，将收回资金，同时取消违纪单位所在县（区）下一年度本专项资金的申报资格。涉嫌犯罪的，依法移交司法机关处理。</w:t>
      </w:r>
      <w:r w:rsidRPr="004D770A">
        <w:rPr>
          <w:rFonts w:ascii="微软雅黑" w:eastAsia="微软雅黑" w:hAnsi="微软雅黑" w:cs="宋体" w:hint="eastAsia"/>
          <w:color w:val="333333"/>
          <w:kern w:val="0"/>
          <w:sz w:val="23"/>
          <w:szCs w:val="23"/>
        </w:rPr>
        <w:br/>
        <w:t>    第十八条  项目在执行过程中因特殊原因确需变更或撤消的，由县区汇总报市</w:t>
      </w:r>
      <w:proofErr w:type="gramStart"/>
      <w:r w:rsidRPr="004D770A">
        <w:rPr>
          <w:rFonts w:ascii="微软雅黑" w:eastAsia="微软雅黑" w:hAnsi="微软雅黑" w:cs="宋体" w:hint="eastAsia"/>
          <w:color w:val="333333"/>
          <w:kern w:val="0"/>
          <w:sz w:val="23"/>
          <w:szCs w:val="23"/>
        </w:rPr>
        <w:t>工信委和</w:t>
      </w:r>
      <w:proofErr w:type="gramEnd"/>
      <w:r w:rsidRPr="004D770A">
        <w:rPr>
          <w:rFonts w:ascii="微软雅黑" w:eastAsia="微软雅黑" w:hAnsi="微软雅黑" w:cs="宋体" w:hint="eastAsia"/>
          <w:color w:val="333333"/>
          <w:kern w:val="0"/>
          <w:sz w:val="23"/>
          <w:szCs w:val="23"/>
        </w:rPr>
        <w:t>市财政局批准。对因故撤消的项目，项目单位必须编制项目经费决算，报市</w:t>
      </w:r>
      <w:proofErr w:type="gramStart"/>
      <w:r w:rsidRPr="004D770A">
        <w:rPr>
          <w:rFonts w:ascii="微软雅黑" w:eastAsia="微软雅黑" w:hAnsi="微软雅黑" w:cs="宋体" w:hint="eastAsia"/>
          <w:color w:val="333333"/>
          <w:kern w:val="0"/>
          <w:sz w:val="23"/>
          <w:szCs w:val="23"/>
        </w:rPr>
        <w:t>工信委和</w:t>
      </w:r>
      <w:proofErr w:type="gramEnd"/>
      <w:r w:rsidRPr="004D770A">
        <w:rPr>
          <w:rFonts w:ascii="微软雅黑" w:eastAsia="微软雅黑" w:hAnsi="微软雅黑" w:cs="宋体" w:hint="eastAsia"/>
          <w:color w:val="333333"/>
          <w:kern w:val="0"/>
          <w:sz w:val="23"/>
          <w:szCs w:val="23"/>
        </w:rPr>
        <w:t>市财政局批准，剩余的专项资金如数退回财政账户。</w:t>
      </w:r>
    </w:p>
    <w:p w14:paraId="7F46461D"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第五章  附  则</w:t>
      </w:r>
    </w:p>
    <w:p w14:paraId="45FCD4E6"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第十九条  各县区（开发区、新区）财政部门可参照本办法，结合本地区实际，制定本级财政安排的配套资金管理办法。</w:t>
      </w:r>
    </w:p>
    <w:p w14:paraId="0F8059E5"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第二十条   本办法由市工信委、市财政局负责解释。</w:t>
      </w:r>
    </w:p>
    <w:p w14:paraId="4A054D9A" w14:textId="77777777" w:rsidR="004D770A" w:rsidRPr="004D770A" w:rsidRDefault="004D770A" w:rsidP="004D770A">
      <w:pPr>
        <w:widowControl/>
        <w:shd w:val="clear" w:color="auto" w:fill="FFFFFF"/>
        <w:spacing w:line="420" w:lineRule="atLeast"/>
        <w:ind w:firstLine="480"/>
        <w:jc w:val="left"/>
        <w:rPr>
          <w:rFonts w:ascii="微软雅黑" w:eastAsia="微软雅黑" w:hAnsi="微软雅黑" w:cs="宋体" w:hint="eastAsia"/>
          <w:color w:val="333333"/>
          <w:kern w:val="0"/>
          <w:sz w:val="23"/>
          <w:szCs w:val="23"/>
        </w:rPr>
      </w:pPr>
      <w:r w:rsidRPr="004D770A">
        <w:rPr>
          <w:rFonts w:ascii="微软雅黑" w:eastAsia="微软雅黑" w:hAnsi="微软雅黑" w:cs="宋体" w:hint="eastAsia"/>
          <w:color w:val="333333"/>
          <w:kern w:val="0"/>
          <w:sz w:val="23"/>
          <w:szCs w:val="23"/>
        </w:rPr>
        <w:t>第二十一条  本办法自发布之日起施行，《南昌市中小企业发展专项资金使用管理办法》（洪府厅发〔2006〕119号）同时废止。</w:t>
      </w:r>
    </w:p>
    <w:p w14:paraId="54147DB6" w14:textId="77777777" w:rsidR="002B5F15" w:rsidRPr="004D770A" w:rsidRDefault="002B5F15">
      <w:bookmarkStart w:id="0" w:name="_GoBack"/>
      <w:bookmarkEnd w:id="0"/>
    </w:p>
    <w:sectPr w:rsidR="002B5F15" w:rsidRPr="004D7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8DBB" w14:textId="77777777" w:rsidR="00B00E16" w:rsidRDefault="00B00E16" w:rsidP="004D770A">
      <w:r>
        <w:separator/>
      </w:r>
    </w:p>
  </w:endnote>
  <w:endnote w:type="continuationSeparator" w:id="0">
    <w:p w14:paraId="5923A479" w14:textId="77777777" w:rsidR="00B00E16" w:rsidRDefault="00B00E16" w:rsidP="004D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60CA2" w14:textId="77777777" w:rsidR="00B00E16" w:rsidRDefault="00B00E16" w:rsidP="004D770A">
      <w:r>
        <w:separator/>
      </w:r>
    </w:p>
  </w:footnote>
  <w:footnote w:type="continuationSeparator" w:id="0">
    <w:p w14:paraId="55DB65FC" w14:textId="77777777" w:rsidR="00B00E16" w:rsidRDefault="00B00E16" w:rsidP="004D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89"/>
    <w:rsid w:val="00275589"/>
    <w:rsid w:val="002B5F15"/>
    <w:rsid w:val="004D770A"/>
    <w:rsid w:val="00B0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D902B4-972C-40B4-B6E3-F534B4DA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7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770A"/>
    <w:rPr>
      <w:sz w:val="18"/>
      <w:szCs w:val="18"/>
    </w:rPr>
  </w:style>
  <w:style w:type="paragraph" w:styleId="a5">
    <w:name w:val="footer"/>
    <w:basedOn w:val="a"/>
    <w:link w:val="a6"/>
    <w:uiPriority w:val="99"/>
    <w:unhideWhenUsed/>
    <w:rsid w:val="004D770A"/>
    <w:pPr>
      <w:tabs>
        <w:tab w:val="center" w:pos="4153"/>
        <w:tab w:val="right" w:pos="8306"/>
      </w:tabs>
      <w:snapToGrid w:val="0"/>
      <w:jc w:val="left"/>
    </w:pPr>
    <w:rPr>
      <w:sz w:val="18"/>
      <w:szCs w:val="18"/>
    </w:rPr>
  </w:style>
  <w:style w:type="character" w:customStyle="1" w:styleId="a6">
    <w:name w:val="页脚 字符"/>
    <w:basedOn w:val="a0"/>
    <w:link w:val="a5"/>
    <w:uiPriority w:val="99"/>
    <w:rsid w:val="004D77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2019-01-10T05:36:00Z</dcterms:created>
  <dcterms:modified xsi:type="dcterms:W3CDTF">2019-01-10T05:36:00Z</dcterms:modified>
</cp:coreProperties>
</file>