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92F29" w:rsidTr="00B92F2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92F29" w:rsidRDefault="00B92F29" w:rsidP="00B92F29">
            <w:pPr>
              <w:pStyle w:val="1"/>
              <w:spacing w:before="0" w:beforeAutospacing="0" w:after="0" w:afterAutospacing="0" w:line="480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邹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城市人民政府关于印发鼓励外经贸发展的若干规定</w:t>
            </w:r>
            <w:bookmarkEnd w:id="0"/>
          </w:p>
        </w:tc>
      </w:tr>
      <w:tr w:rsidR="00B92F29" w:rsidTr="00B92F29">
        <w:trPr>
          <w:tblCellSpacing w:w="0" w:type="dxa"/>
        </w:trPr>
        <w:tc>
          <w:tcPr>
            <w:tcW w:w="0" w:type="auto"/>
            <w:tcBorders>
              <w:bottom w:val="dashed" w:sz="6" w:space="0" w:color="CCCCCC"/>
            </w:tcBorders>
            <w:shd w:val="clear" w:color="auto" w:fill="FFFFFF"/>
            <w:tcMar>
              <w:top w:w="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B92F29" w:rsidRDefault="00B92F29">
            <w:pPr>
              <w:spacing w:line="480" w:lineRule="auto"/>
              <w:jc w:val="center"/>
              <w:rPr>
                <w:rFonts w:hint="eastAsi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  <w:sz w:val="18"/>
                <w:szCs w:val="18"/>
              </w:rPr>
              <w:t>时间：</w:t>
            </w:r>
            <w:r>
              <w:rPr>
                <w:rFonts w:hint="eastAsia"/>
                <w:color w:val="666666"/>
                <w:sz w:val="18"/>
                <w:szCs w:val="18"/>
              </w:rPr>
              <w:t>2012-11-02 11:07:49  </w:t>
            </w:r>
            <w:r>
              <w:rPr>
                <w:rFonts w:hint="eastAsia"/>
                <w:color w:val="666666"/>
                <w:sz w:val="18"/>
                <w:szCs w:val="18"/>
              </w:rPr>
              <w:t>来源：</w:t>
            </w:r>
            <w:r>
              <w:rPr>
                <w:rFonts w:hint="eastAsia"/>
                <w:color w:val="666666"/>
                <w:sz w:val="18"/>
                <w:szCs w:val="18"/>
              </w:rPr>
              <w:t>  </w:t>
            </w:r>
            <w:r>
              <w:rPr>
                <w:rFonts w:hint="eastAsia"/>
                <w:color w:val="666666"/>
                <w:sz w:val="18"/>
                <w:szCs w:val="18"/>
              </w:rPr>
              <w:t>作者：</w:t>
            </w:r>
            <w:r>
              <w:rPr>
                <w:rFonts w:hint="eastAsia"/>
                <w:color w:val="666666"/>
                <w:sz w:val="18"/>
                <w:szCs w:val="18"/>
              </w:rPr>
              <w:t>  </w:t>
            </w:r>
            <w:r>
              <w:rPr>
                <w:rFonts w:hint="eastAsia"/>
                <w:color w:val="666666"/>
                <w:sz w:val="18"/>
                <w:szCs w:val="18"/>
              </w:rPr>
              <w:t>点击数：</w:t>
            </w:r>
            <w:r>
              <w:rPr>
                <w:rFonts w:hint="eastAsia"/>
                <w:color w:val="666666"/>
                <w:sz w:val="18"/>
                <w:szCs w:val="18"/>
              </w:rPr>
              <w:t>156</w:t>
            </w:r>
          </w:p>
        </w:tc>
      </w:tr>
    </w:tbl>
    <w:p w:rsidR="00B92F29" w:rsidRDefault="00B92F29" w:rsidP="00B92F29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92F29" w:rsidTr="00B92F2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B92F29" w:rsidRDefault="00B92F29">
            <w:pPr>
              <w:pStyle w:val="a4"/>
              <w:spacing w:before="240" w:beforeAutospacing="0" w:after="240" w:afterAutospacing="0" w:line="36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B92F29" w:rsidRDefault="00B92F29">
            <w:pPr>
              <w:spacing w:line="560" w:lineRule="atLeast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各镇人民政府，各街道办事处，市政府有关部门：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现将《鼓励外经贸发展的若干规定》印发给你们，请认真遵照执行。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spacing w:line="560" w:lineRule="atLeast"/>
              <w:ind w:firstLine="496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二〇一一年四月二十七日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ascii="方正大标宋简体" w:eastAsia="方正大标宋简体" w:hint="eastAsia"/>
                <w:color w:val="000000"/>
                <w:sz w:val="44"/>
                <w:szCs w:val="44"/>
              </w:rPr>
              <w:t>鼓励外经贸发展的若干规定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880"/>
              <w:rPr>
                <w:rFonts w:hint="eastAsia"/>
                <w:color w:val="000000"/>
              </w:rPr>
            </w:pPr>
            <w:r>
              <w:rPr>
                <w:rFonts w:ascii="方正大标宋简体" w:eastAsia="方正大标宋简体" w:hint="eastAsia"/>
                <w:color w:val="000000"/>
                <w:sz w:val="44"/>
                <w:szCs w:val="44"/>
              </w:rPr>
              <w:t> 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为进一步提高我市对外开放水平，提升利用外资档次，扩大对外贸易规模，加强对外经贸合作，特制定本规定。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一、鼓励吸引外资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一）对符合国家产业政策的外商投资项目（不含房地产项目，以下均同），在符合我市“1210”项目标准的前提下，按照国家关于外商投资企业优惠供地政策提供用地。基础设施和公益性外资项目，符合国家关于划拨用地条件的，按划拨方式提供用地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（二）外商投资项目自投产之日起，对其上缴的所得税地方留成部分，前两年给予全额奖励，后三年给予50%的奖励，用于鼓励企业发展。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（三）加大企业实际到位外资奖励力度。对当年实际到位外资，每到位1美元，奖励企业法人代表0.01元人民币。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（四）外商投资项目注册资本中外资额500万美元以上（含外商投资企业新增资额达到500万美元以上），并按照国家有关规定和合同(章程)约定足额缴付出资的，其注册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费及验资费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，按实际支出的50%给予奖励；注册资本中外资额500万美元以下的，按实际支出的30%给予奖励。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（五）对重大利用外资项目，采取“一事一议”的办法，给予更加优惠的政策。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二、鼓励外贸出口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（六）对当年实现出口额200万美元以上的生产性自营进出口企业，以上年度出口额为基数，较上年每增加1美元奖励0.01元人民币，最高奖励不超过30万元。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（七）对全市出口企业出口退税专项贷款利息，给予不超过同期银行贷款基准利率的50%贴息。单个项目贴息最长期限为1年。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八）鼓励我市企业积极开拓国际市场。对享受《中小企业国际市场开拓资金办法实施细则（暂行）》开展境外贸展活动、使用网上贸易平台推销企业和产品的企业，在上级补贴的基础上，余额部分市财政全额补贴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三、鼓励对外合作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（九）鼓励我市企业采取自主独立上市、捆绑组合上市、借壳上市、参股上市等办法实现境外上市。对实现境外上市的企业，政府一次性奖励人民币50万元。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（十）鼓励开展服务外包。对开展服务外包的企业，除享受外贸出口优惠外，年承接国际（离岸）服务外包业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务出口额超过100万美元的，以每增加50万美元补助5万元为基数标准，最高补助不超过50万元。</w:t>
            </w:r>
          </w:p>
          <w:p w:rsidR="00B92F29" w:rsidRDefault="00B92F29">
            <w:pPr>
              <w:pStyle w:val="a6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四、加大奖励考核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十一）设立外经贸专项资金。市财政列支100万元设立外经贸专项资金，专项资金用于扩大对外开放，开展对外招商，有效吸引和利用外资；鼓励我市企业开拓国际市场，提升外贸进出口规模，积极参加境外各类展会，积极开展境外投资和服务外包；培训外经贸人才，奖励先进单位和个人等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（十二）继续对镇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街实行</w:t>
            </w:r>
            <w:proofErr w:type="gramEnd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外经贸专项考核和奖励。设立外经贸工作综合奖，对完成各项外经贸任务指标的责任单位，给予奖励。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（十三）本《规定》所涉奖励与其他相关规定重复的，不重复计奖。</w:t>
            </w:r>
          </w:p>
          <w:p w:rsidR="00B92F29" w:rsidRDefault="00B92F29">
            <w:pPr>
              <w:pStyle w:val="a7"/>
              <w:spacing w:before="0" w:beforeAutospacing="0" w:after="120" w:afterAutospacing="0" w:line="560" w:lineRule="atLeast"/>
              <w:ind w:firstLine="640"/>
              <w:rPr>
                <w:rFonts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本《规定》自发布之日起执行，由市商务局负责解释。</w:t>
            </w:r>
          </w:p>
        </w:tc>
      </w:tr>
    </w:tbl>
    <w:p w:rsidR="00B92F29" w:rsidRDefault="00B92F29" w:rsidP="00B92F29">
      <w:pPr>
        <w:rPr>
          <w:vanish/>
        </w:rPr>
      </w:pPr>
    </w:p>
    <w:tbl>
      <w:tblPr>
        <w:tblW w:w="0" w:type="auto"/>
        <w:jc w:val="center"/>
        <w:tblCellSpacing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050"/>
      </w:tblGrid>
      <w:tr w:rsidR="00B92F29" w:rsidTr="00B92F29">
        <w:trPr>
          <w:tblCellSpacing w:w="4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</w:tblGrid>
            <w:tr w:rsidR="00B92F29">
              <w:trPr>
                <w:trHeight w:val="57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B92F29" w:rsidRDefault="00B92F29">
                  <w:pPr>
                    <w:spacing w:line="450" w:lineRule="atLeast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Style w:val="a5"/>
                    </w:rPr>
                    <w:t>11</w:t>
                  </w:r>
                </w:p>
              </w:tc>
            </w:tr>
            <w:tr w:rsidR="00B92F29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B92F29" w:rsidRDefault="00B92F29">
                  <w:pPr>
                    <w:spacing w:line="360" w:lineRule="atLeast"/>
                    <w:jc w:val="center"/>
                  </w:pPr>
                  <w:hyperlink r:id="rId5" w:history="1">
                    <w:r>
                      <w:rPr>
                        <w:rStyle w:val="a3"/>
                        <w:color w:val="000000"/>
                      </w:rPr>
                      <w:t>来顶一下</w:t>
                    </w:r>
                  </w:hyperlink>
                </w:p>
              </w:tc>
            </w:tr>
          </w:tbl>
          <w:p w:rsidR="00B92F29" w:rsidRDefault="00B92F29">
            <w:pPr>
              <w:spacing w:line="300" w:lineRule="atLeas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"/>
            </w:tblGrid>
            <w:tr w:rsidR="00B92F29">
              <w:trPr>
                <w:trHeight w:val="57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B92F29" w:rsidRDefault="00B92F29">
                  <w:pPr>
                    <w:spacing w:line="45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noProof/>
                      <w:color w:val="000000"/>
                    </w:rPr>
                    <w:drawing>
                      <wp:inline distT="0" distB="0" distL="0" distR="0">
                        <wp:extent cx="114300" cy="120650"/>
                        <wp:effectExtent l="0" t="0" r="0" b="0"/>
                        <wp:docPr id="10" name="图片 10" descr="返回首页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返回首页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92F29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B92F29" w:rsidRDefault="00B92F29">
                  <w:pPr>
                    <w:spacing w:line="360" w:lineRule="atLeast"/>
                    <w:jc w:val="center"/>
                  </w:pPr>
                  <w:hyperlink r:id="rId8" w:history="1">
                    <w:r>
                      <w:rPr>
                        <w:rStyle w:val="a3"/>
                        <w:color w:val="000000"/>
                      </w:rPr>
                      <w:t>返回首页</w:t>
                    </w:r>
                  </w:hyperlink>
                </w:p>
              </w:tc>
            </w:tr>
          </w:tbl>
          <w:p w:rsidR="00B92F29" w:rsidRDefault="00B92F29">
            <w:pPr>
              <w:spacing w:line="300" w:lineRule="atLeast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:rsidR="00412E22" w:rsidRPr="00B92F29" w:rsidRDefault="00412E22" w:rsidP="00B92F29"/>
    <w:sectPr w:rsidR="00412E22" w:rsidRPr="00B9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98D"/>
    <w:multiLevelType w:val="multilevel"/>
    <w:tmpl w:val="EB0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46FAE"/>
    <w:multiLevelType w:val="multilevel"/>
    <w:tmpl w:val="639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A5032"/>
    <w:multiLevelType w:val="multilevel"/>
    <w:tmpl w:val="90F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425C1"/>
    <w:multiLevelType w:val="multilevel"/>
    <w:tmpl w:val="23C8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B5F07"/>
    <w:multiLevelType w:val="multilevel"/>
    <w:tmpl w:val="982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102EC"/>
    <w:multiLevelType w:val="multilevel"/>
    <w:tmpl w:val="AE26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812F2"/>
    <w:multiLevelType w:val="multilevel"/>
    <w:tmpl w:val="1C3C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42FFF"/>
    <w:multiLevelType w:val="multilevel"/>
    <w:tmpl w:val="1F6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5033E"/>
    <w:multiLevelType w:val="multilevel"/>
    <w:tmpl w:val="34CA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47F52"/>
    <w:multiLevelType w:val="multilevel"/>
    <w:tmpl w:val="5D4E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F13CC"/>
    <w:multiLevelType w:val="multilevel"/>
    <w:tmpl w:val="6460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05"/>
    <w:rsid w:val="00097495"/>
    <w:rsid w:val="001326BB"/>
    <w:rsid w:val="00212C2B"/>
    <w:rsid w:val="00240293"/>
    <w:rsid w:val="00263C2F"/>
    <w:rsid w:val="003B13C1"/>
    <w:rsid w:val="003C0205"/>
    <w:rsid w:val="003C73FC"/>
    <w:rsid w:val="003D2C74"/>
    <w:rsid w:val="00412E22"/>
    <w:rsid w:val="004F4690"/>
    <w:rsid w:val="00517C80"/>
    <w:rsid w:val="005546C0"/>
    <w:rsid w:val="00575AE1"/>
    <w:rsid w:val="00676EA1"/>
    <w:rsid w:val="007912BB"/>
    <w:rsid w:val="00927235"/>
    <w:rsid w:val="00956D10"/>
    <w:rsid w:val="009D7766"/>
    <w:rsid w:val="00B074A0"/>
    <w:rsid w:val="00B92F29"/>
    <w:rsid w:val="00CA6E16"/>
    <w:rsid w:val="00CF1826"/>
    <w:rsid w:val="00D053B4"/>
    <w:rsid w:val="00D26E9B"/>
    <w:rsid w:val="00F2795D"/>
    <w:rsid w:val="00F4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C45E8-FE6F-49F8-A120-062C7436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182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C80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17C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views">
    <w:name w:val="item_views"/>
    <w:basedOn w:val="a0"/>
    <w:rsid w:val="00517C80"/>
  </w:style>
  <w:style w:type="character" w:styleId="a5">
    <w:name w:val="Strong"/>
    <w:basedOn w:val="a0"/>
    <w:uiPriority w:val="22"/>
    <w:qFormat/>
    <w:rsid w:val="00517C80"/>
    <w:rPr>
      <w:b/>
      <w:bCs/>
    </w:rPr>
  </w:style>
  <w:style w:type="character" w:customStyle="1" w:styleId="1Char">
    <w:name w:val="标题 1 Char"/>
    <w:basedOn w:val="a0"/>
    <w:link w:val="1"/>
    <w:uiPriority w:val="9"/>
    <w:rsid w:val="00CF182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F1826"/>
  </w:style>
  <w:style w:type="paragraph" w:customStyle="1" w:styleId="newnewnewnewnewnewnewnewnewnewnewnew">
    <w:name w:val="newnewnewnewnewnewnewnewnewnewnewnew"/>
    <w:basedOn w:val="a"/>
    <w:rsid w:val="00B07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B07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"/>
    <w:uiPriority w:val="99"/>
    <w:semiHidden/>
    <w:unhideWhenUsed/>
    <w:rsid w:val="00B92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6"/>
    <w:uiPriority w:val="99"/>
    <w:semiHidden/>
    <w:rsid w:val="00B92F29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 First Indent"/>
    <w:basedOn w:val="a"/>
    <w:link w:val="Char0"/>
    <w:uiPriority w:val="99"/>
    <w:semiHidden/>
    <w:unhideWhenUsed/>
    <w:rsid w:val="00B92F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首行缩进 Char"/>
    <w:basedOn w:val="Char"/>
    <w:link w:val="a7"/>
    <w:uiPriority w:val="99"/>
    <w:semiHidden/>
    <w:rsid w:val="00B92F2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76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5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35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2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cius.gov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cius.gov.cn/" TargetMode="External"/><Relationship Id="rId5" Type="http://schemas.openxmlformats.org/officeDocument/2006/relationships/hyperlink" Target="javascript:makeRequest('/e/public/digg/?classid=133&amp;id=11454&amp;dotop=1&amp;doajax=1&amp;ajaxarea=diggnum','EchoReturnedText','GET',''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2018-05-15T10:49:00Z</dcterms:created>
  <dcterms:modified xsi:type="dcterms:W3CDTF">2018-05-15T10:49:00Z</dcterms:modified>
</cp:coreProperties>
</file>