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B8375D" w:rsidRPr="00B8375D">
        <w:trPr>
          <w:trHeight w:val="400"/>
          <w:tblCellSpacing w:w="0" w:type="dxa"/>
        </w:trPr>
        <w:tc>
          <w:tcPr>
            <w:tcW w:w="0" w:type="auto"/>
            <w:tcMar>
              <w:top w:w="0" w:type="dxa"/>
              <w:left w:w="0" w:type="dxa"/>
              <w:bottom w:w="150" w:type="dxa"/>
              <w:right w:w="0" w:type="dxa"/>
            </w:tcMar>
            <w:vAlign w:val="center"/>
            <w:hideMark/>
          </w:tcPr>
          <w:p w:rsidR="00B8375D" w:rsidRPr="00B8375D" w:rsidRDefault="00B8375D" w:rsidP="00B8375D">
            <w:pPr>
              <w:widowControl/>
              <w:jc w:val="center"/>
              <w:rPr>
                <w:rFonts w:ascii="宋体" w:eastAsia="宋体" w:hAnsi="宋体" w:cs="宋体"/>
                <w:b/>
                <w:bCs/>
                <w:color w:val="000000"/>
                <w:kern w:val="0"/>
                <w:sz w:val="32"/>
                <w:szCs w:val="32"/>
              </w:rPr>
            </w:pPr>
            <w:bookmarkStart w:id="0" w:name="_GoBack"/>
            <w:r w:rsidRPr="00B8375D">
              <w:rPr>
                <w:rFonts w:ascii="宋体" w:eastAsia="宋体" w:hAnsi="宋体" w:cs="宋体" w:hint="eastAsia"/>
                <w:b/>
                <w:bCs/>
                <w:color w:val="000000"/>
                <w:kern w:val="0"/>
                <w:sz w:val="32"/>
                <w:szCs w:val="32"/>
              </w:rPr>
              <w:t>关于印发《宜昌市招商引资产业扶持办法》的通知</w:t>
            </w:r>
            <w:bookmarkEnd w:id="0"/>
          </w:p>
        </w:tc>
      </w:tr>
    </w:tbl>
    <w:p w:rsidR="00B8375D" w:rsidRPr="00B8375D" w:rsidRDefault="00B8375D" w:rsidP="00B8375D">
      <w:pPr>
        <w:widowControl/>
        <w:jc w:val="left"/>
        <w:rPr>
          <w:rFonts w:ascii="宋体" w:eastAsia="宋体" w:hAnsi="宋体" w:cs="宋体"/>
          <w:vanish/>
          <w:color w:val="000000"/>
          <w:kern w:val="0"/>
          <w:sz w:val="18"/>
          <w:szCs w:val="18"/>
        </w:rPr>
      </w:pPr>
    </w:p>
    <w:tbl>
      <w:tblPr>
        <w:tblW w:w="5000" w:type="pct"/>
        <w:tblCellSpacing w:w="0" w:type="dxa"/>
        <w:tblBorders>
          <w:top w:val="single" w:sz="6" w:space="0" w:color="C4C4C4"/>
        </w:tblBorders>
        <w:shd w:val="clear" w:color="auto" w:fill="F3F3F3"/>
        <w:tblCellMar>
          <w:left w:w="0" w:type="dxa"/>
          <w:right w:w="0" w:type="dxa"/>
        </w:tblCellMar>
        <w:tblLook w:val="04A0" w:firstRow="1" w:lastRow="0" w:firstColumn="1" w:lastColumn="0" w:noHBand="0" w:noVBand="1"/>
      </w:tblPr>
      <w:tblGrid>
        <w:gridCol w:w="8306"/>
      </w:tblGrid>
      <w:tr w:rsidR="00B8375D" w:rsidRPr="00B8375D">
        <w:trPr>
          <w:trHeight w:val="40"/>
          <w:tblCellSpacing w:w="0" w:type="dxa"/>
        </w:trPr>
        <w:tc>
          <w:tcPr>
            <w:tcW w:w="0" w:type="auto"/>
            <w:shd w:val="clear" w:color="auto" w:fill="F3F3F3"/>
            <w:vAlign w:val="center"/>
            <w:hideMark/>
          </w:tcPr>
          <w:p w:rsidR="00B8375D" w:rsidRPr="00B8375D" w:rsidRDefault="00B8375D" w:rsidP="00B8375D">
            <w:pPr>
              <w:widowControl/>
              <w:jc w:val="left"/>
              <w:rPr>
                <w:rFonts w:ascii="宋体" w:eastAsia="宋体" w:hAnsi="宋体" w:cs="宋体" w:hint="eastAsia"/>
                <w:color w:val="000000"/>
                <w:kern w:val="0"/>
                <w:sz w:val="18"/>
                <w:szCs w:val="18"/>
              </w:rPr>
            </w:pPr>
          </w:p>
        </w:tc>
      </w:tr>
    </w:tbl>
    <w:p w:rsidR="00B8375D" w:rsidRPr="00B8375D" w:rsidRDefault="00B8375D" w:rsidP="00B8375D">
      <w:pPr>
        <w:widowControl/>
        <w:jc w:val="left"/>
        <w:rPr>
          <w:rFonts w:ascii="宋体" w:eastAsia="宋体" w:hAnsi="宋体" w:cs="宋体"/>
          <w:vanish/>
          <w:color w:val="000000"/>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8375D" w:rsidRPr="00B8375D">
        <w:trPr>
          <w:trHeight w:val="1410"/>
          <w:tblCellSpacing w:w="0" w:type="dxa"/>
          <w:hidden/>
        </w:trPr>
        <w:tc>
          <w:tcPr>
            <w:tcW w:w="0" w:type="auto"/>
            <w:tcMar>
              <w:top w:w="150" w:type="dxa"/>
              <w:left w:w="600" w:type="dxa"/>
              <w:bottom w:w="300" w:type="dxa"/>
              <w:right w:w="600" w:type="dxa"/>
            </w:tcMar>
            <w:hideMark/>
          </w:tcPr>
          <w:p w:rsidR="00B8375D" w:rsidRPr="00B8375D" w:rsidRDefault="00B8375D" w:rsidP="00B8375D">
            <w:pPr>
              <w:widowControl/>
              <w:spacing w:before="100" w:beforeAutospacing="1" w:after="100" w:afterAutospacing="1" w:line="570" w:lineRule="atLeast"/>
              <w:jc w:val="center"/>
              <w:rPr>
                <w:rFonts w:ascii="宋体" w:eastAsia="宋体" w:hAnsi="宋体" w:cs="宋体"/>
                <w:vanish/>
                <w:color w:val="666666"/>
                <w:kern w:val="0"/>
                <w:szCs w:val="21"/>
              </w:rPr>
            </w:pPr>
            <w:r w:rsidRPr="00B8375D">
              <w:rPr>
                <w:rFonts w:ascii="宋体" w:eastAsia="宋体" w:hAnsi="宋体" w:cs="宋体" w:hint="eastAsia"/>
                <w:vanish/>
                <w:color w:val="666666"/>
                <w:kern w:val="0"/>
                <w:szCs w:val="21"/>
              </w:rPr>
              <w:t>加载中,请稍后...</w:t>
            </w:r>
          </w:p>
          <w:p w:rsidR="00B8375D" w:rsidRPr="00B8375D" w:rsidRDefault="00B8375D" w:rsidP="00B8375D">
            <w:pPr>
              <w:widowControl/>
              <w:spacing w:before="100" w:beforeAutospacing="1" w:after="100" w:afterAutospacing="1" w:line="375" w:lineRule="atLeast"/>
              <w:jc w:val="center"/>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宜府发〔2017〕19号</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各县市区人民政府，市政府各部门、各直属机构：</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现将《宜昌市招商引资产业扶持办法》 印发给你们，请认真贯彻执行。</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宜昌市人民政府</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2017年7月29日</w:t>
            </w:r>
          </w:p>
          <w:p w:rsidR="00B8375D" w:rsidRPr="00B8375D" w:rsidRDefault="00B8375D" w:rsidP="00B8375D">
            <w:pPr>
              <w:widowControl/>
              <w:spacing w:before="100" w:beforeAutospacing="1" w:after="100" w:afterAutospacing="1" w:line="375" w:lineRule="atLeast"/>
              <w:jc w:val="center"/>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w:t>
            </w:r>
            <w:r w:rsidRPr="00B8375D">
              <w:rPr>
                <w:rFonts w:ascii="宋体" w:eastAsia="宋体" w:hAnsi="宋体" w:cs="宋体" w:hint="eastAsia"/>
                <w:color w:val="000000"/>
                <w:kern w:val="0"/>
                <w:sz w:val="25"/>
                <w:szCs w:val="25"/>
              </w:rPr>
              <w:t>宜昌市招商引资产业扶持办法</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第一条为进一步吸引国内外投资，推动我市产业转型升级，根据有关法律法规和《省人民政府关于新形势下进一步加大招商引资力度的若干意见》（鄂政发〔2017〕14号）精神，结合我市实际，制定本办法。</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第二条项目落户扶持。对投资强度200万元/</w:t>
            </w:r>
            <w:proofErr w:type="gramStart"/>
            <w:r w:rsidRPr="00B8375D">
              <w:rPr>
                <w:rFonts w:ascii="宋体" w:eastAsia="宋体" w:hAnsi="宋体" w:cs="宋体" w:hint="eastAsia"/>
                <w:color w:val="000000"/>
                <w:kern w:val="0"/>
                <w:szCs w:val="21"/>
              </w:rPr>
              <w:t>亩及以上</w:t>
            </w:r>
            <w:proofErr w:type="gramEnd"/>
            <w:r w:rsidRPr="00B8375D">
              <w:rPr>
                <w:rFonts w:ascii="宋体" w:eastAsia="宋体" w:hAnsi="宋体" w:cs="宋体" w:hint="eastAsia"/>
                <w:color w:val="000000"/>
                <w:kern w:val="0"/>
                <w:szCs w:val="21"/>
              </w:rPr>
              <w:t>的工业项目，按200万元/亩的6%给予资金扶持。项目主体厂房工程竣工验收，主要设备安装调试完成后1个月内，兑现扶持资金总额的40%；项目投产实现效益后1个月内（凭第一单主营产品销售发票），兑现扶持资金总额的60%。</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三条财力贡献扶持。对年实缴增值税和企业所得税合计超过500万元的新引进供地类产业项目（以出让方式供地的项目，不含房地产开发项目），或年实缴增值税和企业所得税合计超过300万元的新引进非供地类产业项目，前3年按相当于其缴纳增值税和企业所得税市区两级实得财力部分的100%给予扶持，后两年按相当于其缴纳增值税和企业所得税市区两级实得财力部分的50%给予扶持。</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本市注册的工业企业兼并</w:t>
            </w:r>
            <w:proofErr w:type="gramStart"/>
            <w:r w:rsidRPr="00B8375D">
              <w:rPr>
                <w:rFonts w:ascii="宋体" w:eastAsia="宋体" w:hAnsi="宋体" w:cs="宋体" w:hint="eastAsia"/>
                <w:color w:val="000000"/>
                <w:kern w:val="0"/>
                <w:szCs w:val="21"/>
              </w:rPr>
              <w:t>重组市</w:t>
            </w:r>
            <w:proofErr w:type="gramEnd"/>
            <w:r w:rsidRPr="00B8375D">
              <w:rPr>
                <w:rFonts w:ascii="宋体" w:eastAsia="宋体" w:hAnsi="宋体" w:cs="宋体" w:hint="eastAsia"/>
                <w:color w:val="000000"/>
                <w:kern w:val="0"/>
                <w:szCs w:val="21"/>
              </w:rPr>
              <w:t>外企业而新增本市地方税收的，前3年按相当于市区两级新增实得财力部分的100%给予扶持，后两年按相当于市区两级新增实得财力部分的50%给予扶持。</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第四条总部经济扶持。市外企业将总部注册地迁入本市，且年实缴增值税和企业所得税合计超过500万元的，前3年按相当于其缴纳增值税和企业</w:t>
            </w:r>
            <w:r w:rsidRPr="00B8375D">
              <w:rPr>
                <w:rFonts w:ascii="宋体" w:eastAsia="宋体" w:hAnsi="宋体" w:cs="宋体" w:hint="eastAsia"/>
                <w:color w:val="000000"/>
                <w:kern w:val="0"/>
                <w:szCs w:val="21"/>
              </w:rPr>
              <w:lastRenderedPageBreak/>
              <w:t>所得税市区两级实得财力部分的100%给予扶持，后两年按相当于其缴纳增值税和企业所得税市区两级实得财力部分的50%给予扶持。</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五条科技创新扶持。对经国家有关部门新认定的国家重点实验室、国家技术创新中心、国家工程技术研究中心、国家工程实验室、国家工程研究中心、国家企业技术中心、国家制造业创新中心等研发机构，一次性给予250万元扶持。对产业发展有重大支撑作用的，可适当提高扶持额度。</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对省、市新认定的工程技术创新（研究）中心、重点（工程）实验室、企业技术中心等研发平台，一次性分别给予20万元、10万元奖励。</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六条股权投资扶持。对固定资产投资超过5亿元的新引进产业项目，或3年内实现年税收超过5000万元的新落地项目，可通过政府股权投资基金给予支持，占股比例最高30%，年限最长不超过7年。股权投入后3年以内，可按投入资金对价，优先转让给项目业主；股权投入后3年以上5年以内，可按投入资金加同期银行存款基准利率的对价，优先转让给项目业主；股权投入后5年以上7年以内，可按投入资金加同期银行贷款基准利率的对价，优先转让给项目业主。</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对市场性基金投资产业项目超过1亿元的，如出现基金投资亏损，可按基金投资实际亏损额的15%给予风险补偿，最高不超过150万元。</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对管理超过5亿元资本规模的股权投资管理机构，从投资营运年度起，前3年按相当于其缴纳增值税和企业所得税市区两级实得财力部分的100%给予扶持，后2年按相当于其缴纳增值税和企业所得税市区两级实得财力部分的50%给予扶持。</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七条高端人才扶持。对新引进企业和新落户企业总部，从实现年实缴增值税和企业所得税合计超过500万元的年度起，5年内按相当于其高端人才（高级管理人员和核心技术人员）实缴个人所得税市区两级实得财力部分的100%给予扶持，每人每年最高不超过100万元。</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第八条一事一议扶持。对固定资产实际投资超过10亿元的产业项目，或年实缴增值税和企业所得税合计超过5000万元的新引进工业企业，或新引进世界500强、中国500</w:t>
            </w:r>
            <w:proofErr w:type="gramStart"/>
            <w:r w:rsidRPr="00B8375D">
              <w:rPr>
                <w:rFonts w:ascii="宋体" w:eastAsia="宋体" w:hAnsi="宋体" w:cs="宋体" w:hint="eastAsia"/>
                <w:color w:val="000000"/>
                <w:kern w:val="0"/>
                <w:szCs w:val="21"/>
              </w:rPr>
              <w:t>强投资</w:t>
            </w:r>
            <w:proofErr w:type="gramEnd"/>
            <w:r w:rsidRPr="00B8375D">
              <w:rPr>
                <w:rFonts w:ascii="宋体" w:eastAsia="宋体" w:hAnsi="宋体" w:cs="宋体" w:hint="eastAsia"/>
                <w:color w:val="000000"/>
                <w:kern w:val="0"/>
                <w:szCs w:val="21"/>
              </w:rPr>
              <w:t>的优质制造业项目，或新引进的重大现代服务业特别是生产性服务业项目，可采取“一事一议”方式予以重点扶持。</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lastRenderedPageBreak/>
              <w:t xml:space="preserve">　　第九条本地企业新建项目或达到上述政策条件的，享受同等扶持政策。外资项目与内资项目享受同等扶持政策。同一项目、同一事项同时符合本办法不同条款或本市其他政策规定的，按照就高不重复的原则享受扶持政策。原有办法与本办法不一致的，按本办法执行。</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本办法适用于宜昌城区（不含</w:t>
            </w:r>
            <w:proofErr w:type="gramStart"/>
            <w:r w:rsidRPr="00B8375D">
              <w:rPr>
                <w:rFonts w:ascii="宋体" w:eastAsia="宋体" w:hAnsi="宋体" w:cs="宋体" w:hint="eastAsia"/>
                <w:color w:val="000000"/>
                <w:kern w:val="0"/>
                <w:szCs w:val="21"/>
              </w:rPr>
              <w:t>夷</w:t>
            </w:r>
            <w:proofErr w:type="gramEnd"/>
            <w:r w:rsidRPr="00B8375D">
              <w:rPr>
                <w:rFonts w:ascii="宋体" w:eastAsia="宋体" w:hAnsi="宋体" w:cs="宋体" w:hint="eastAsia"/>
                <w:color w:val="000000"/>
                <w:kern w:val="0"/>
                <w:szCs w:val="21"/>
              </w:rPr>
              <w:t>陵区），扶持资金原则上按市区财政体制负担。市级负担部分通过体制补助到区，由区财政统一兑现给企业。</w:t>
            </w:r>
            <w:proofErr w:type="gramStart"/>
            <w:r w:rsidRPr="00B8375D">
              <w:rPr>
                <w:rFonts w:ascii="宋体" w:eastAsia="宋体" w:hAnsi="宋体" w:cs="宋体" w:hint="eastAsia"/>
                <w:color w:val="000000"/>
                <w:kern w:val="0"/>
                <w:szCs w:val="21"/>
              </w:rPr>
              <w:t>夷</w:t>
            </w:r>
            <w:proofErr w:type="gramEnd"/>
            <w:r w:rsidRPr="00B8375D">
              <w:rPr>
                <w:rFonts w:ascii="宋体" w:eastAsia="宋体" w:hAnsi="宋体" w:cs="宋体" w:hint="eastAsia"/>
                <w:color w:val="000000"/>
                <w:kern w:val="0"/>
                <w:szCs w:val="21"/>
              </w:rPr>
              <w:t>陵区和县市可结合本地实际，参照本办法制定实施办法。</w:t>
            </w:r>
          </w:p>
          <w:p w:rsidR="00B8375D" w:rsidRPr="00B8375D" w:rsidRDefault="00B8375D" w:rsidP="00B8375D">
            <w:pPr>
              <w:widowControl/>
              <w:spacing w:before="100" w:beforeAutospacing="1" w:after="100" w:afterAutospacing="1" w:line="375" w:lineRule="atLeast"/>
              <w:jc w:val="lef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本办法从印发之日起施行，有效期3年。施行期间上级国家机关有新规定的，从其规定。</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本办法由市财政局负责解释。</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抄送：市委各部门，宜昌军分区，各人民团体。</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市人大办公室，市政协办公室，市法院，市检察院。</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中央、省属在宜单位。</w:t>
            </w:r>
          </w:p>
          <w:p w:rsidR="00B8375D" w:rsidRPr="00B8375D" w:rsidRDefault="00B8375D" w:rsidP="00B8375D">
            <w:pPr>
              <w:widowControl/>
              <w:spacing w:before="100" w:beforeAutospacing="1" w:after="100" w:afterAutospacing="1" w:line="375" w:lineRule="atLeast"/>
              <w:jc w:val="right"/>
              <w:rPr>
                <w:rFonts w:ascii="宋体" w:eastAsia="宋体" w:hAnsi="宋体" w:cs="宋体" w:hint="eastAsia"/>
                <w:color w:val="000000"/>
                <w:kern w:val="0"/>
                <w:szCs w:val="21"/>
              </w:rPr>
            </w:pPr>
            <w:r w:rsidRPr="00B8375D">
              <w:rPr>
                <w:rFonts w:ascii="宋体" w:eastAsia="宋体" w:hAnsi="宋体" w:cs="宋体" w:hint="eastAsia"/>
                <w:color w:val="000000"/>
                <w:kern w:val="0"/>
                <w:szCs w:val="21"/>
              </w:rPr>
              <w:t xml:space="preserve">　　宜昌市人民政府办公室   2017年7月31日印发</w:t>
            </w:r>
          </w:p>
        </w:tc>
      </w:tr>
    </w:tbl>
    <w:p w:rsidR="001846FF" w:rsidRPr="00B8375D" w:rsidRDefault="00B8375D"/>
    <w:sectPr w:rsidR="001846FF" w:rsidRPr="00B837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4B"/>
    <w:rsid w:val="0087214B"/>
    <w:rsid w:val="00A35C72"/>
    <w:rsid w:val="00B8375D"/>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B3BAF-59EA-4AFC-9ECE-3E8528135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375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356223">
      <w:bodyDiv w:val="1"/>
      <w:marLeft w:val="0"/>
      <w:marRight w:val="0"/>
      <w:marTop w:val="0"/>
      <w:marBottom w:val="0"/>
      <w:divBdr>
        <w:top w:val="none" w:sz="0" w:space="0" w:color="auto"/>
        <w:left w:val="none" w:sz="0" w:space="0" w:color="auto"/>
        <w:bottom w:val="none" w:sz="0" w:space="0" w:color="auto"/>
        <w:right w:val="none" w:sz="0" w:space="0" w:color="auto"/>
      </w:divBdr>
      <w:divsChild>
        <w:div w:id="743838750">
          <w:marLeft w:val="0"/>
          <w:marRight w:val="0"/>
          <w:marTop w:val="0"/>
          <w:marBottom w:val="0"/>
          <w:divBdr>
            <w:top w:val="none" w:sz="0" w:space="0" w:color="auto"/>
            <w:left w:val="none" w:sz="0" w:space="0" w:color="auto"/>
            <w:bottom w:val="none" w:sz="0" w:space="0" w:color="auto"/>
            <w:right w:val="none" w:sz="0" w:space="0" w:color="auto"/>
          </w:divBdr>
          <w:divsChild>
            <w:div w:id="1018383812">
              <w:marLeft w:val="0"/>
              <w:marRight w:val="0"/>
              <w:marTop w:val="0"/>
              <w:marBottom w:val="0"/>
              <w:divBdr>
                <w:top w:val="none" w:sz="0" w:space="0" w:color="auto"/>
                <w:left w:val="none" w:sz="0" w:space="0" w:color="auto"/>
                <w:bottom w:val="none" w:sz="0" w:space="0" w:color="auto"/>
                <w:right w:val="none" w:sz="0" w:space="0" w:color="auto"/>
              </w:divBdr>
            </w:div>
            <w:div w:id="1988630551">
              <w:marLeft w:val="0"/>
              <w:marRight w:val="0"/>
              <w:marTop w:val="533"/>
              <w:marBottom w:val="0"/>
              <w:divBdr>
                <w:top w:val="none" w:sz="0" w:space="0" w:color="auto"/>
                <w:left w:val="none" w:sz="0" w:space="0" w:color="auto"/>
                <w:bottom w:val="none" w:sz="0" w:space="0" w:color="auto"/>
                <w:right w:val="none" w:sz="0" w:space="0" w:color="auto"/>
              </w:divBdr>
            </w:div>
            <w:div w:id="1146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2018-05-10T03:13:00Z</dcterms:created>
  <dcterms:modified xsi:type="dcterms:W3CDTF">2018-05-10T03:14:00Z</dcterms:modified>
</cp:coreProperties>
</file>