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AFDA8" w14:textId="77777777" w:rsidR="00A50F70" w:rsidRPr="00A50F70" w:rsidRDefault="00A50F70" w:rsidP="00A50F70">
      <w:pPr>
        <w:widowControl/>
        <w:shd w:val="clear" w:color="auto" w:fill="FFFFFF"/>
        <w:spacing w:after="150" w:line="750" w:lineRule="atLeast"/>
        <w:jc w:val="center"/>
        <w:outlineLvl w:val="3"/>
        <w:rPr>
          <w:rFonts w:ascii="微软雅黑" w:eastAsia="微软雅黑" w:hAnsi="微软雅黑" w:cs="Times New Roman"/>
          <w:color w:val="D00E04"/>
          <w:kern w:val="0"/>
          <w:sz w:val="36"/>
          <w:szCs w:val="36"/>
        </w:rPr>
      </w:pPr>
      <w:r w:rsidRPr="00A50F70">
        <w:rPr>
          <w:rFonts w:ascii="微软雅黑" w:eastAsia="微软雅黑" w:hAnsi="微软雅黑" w:cs="Times New Roman" w:hint="eastAsia"/>
          <w:color w:val="D00E04"/>
          <w:kern w:val="0"/>
          <w:sz w:val="36"/>
          <w:szCs w:val="36"/>
        </w:rPr>
        <w:t>清流县人民政府</w:t>
      </w:r>
      <w:bookmarkStart w:id="0" w:name="_GoBack"/>
      <w:r w:rsidRPr="00A50F70">
        <w:rPr>
          <w:rFonts w:ascii="微软雅黑" w:eastAsia="微软雅黑" w:hAnsi="微软雅黑" w:cs="Times New Roman" w:hint="eastAsia"/>
          <w:color w:val="D00E04"/>
          <w:kern w:val="0"/>
          <w:sz w:val="36"/>
          <w:szCs w:val="36"/>
        </w:rPr>
        <w:t>关于印发加快服务业发展的若干意见（试行）的通知</w:t>
      </w:r>
      <w:bookmarkEnd w:id="0"/>
    </w:p>
    <w:p w14:paraId="4A61EEF9" w14:textId="77777777" w:rsidR="00A50F70" w:rsidRPr="00A50F70" w:rsidRDefault="00A50F70" w:rsidP="00A50F70">
      <w:pPr>
        <w:widowControl/>
        <w:shd w:val="clear" w:color="auto" w:fill="FFFFFF"/>
        <w:jc w:val="center"/>
        <w:rPr>
          <w:rFonts w:ascii="微软雅黑" w:eastAsia="微软雅黑" w:hAnsi="微软雅黑" w:cs="Times New Roman"/>
          <w:color w:val="333333"/>
          <w:kern w:val="0"/>
        </w:rPr>
      </w:pPr>
      <w:r w:rsidRPr="00A50F70">
        <w:rPr>
          <w:rFonts w:ascii="微软雅黑" w:eastAsia="微软雅黑" w:hAnsi="微软雅黑" w:cs="Times New Roman" w:hint="eastAsia"/>
          <w:color w:val="333333"/>
          <w:kern w:val="0"/>
        </w:rPr>
        <w:t>清政文〔2012〕53号</w:t>
      </w:r>
    </w:p>
    <w:p w14:paraId="2A19913D" w14:textId="77777777" w:rsidR="00A50F70" w:rsidRPr="00A50F70" w:rsidRDefault="00A50F70" w:rsidP="00A50F70">
      <w:pPr>
        <w:widowControl/>
        <w:shd w:val="clear" w:color="auto" w:fill="FFFFFF"/>
        <w:jc w:val="center"/>
        <w:rPr>
          <w:rFonts w:ascii="微软雅黑" w:eastAsia="微软雅黑" w:hAnsi="微软雅黑" w:cs="Times New Roman" w:hint="eastAsia"/>
          <w:color w:val="333333"/>
          <w:kern w:val="0"/>
        </w:rPr>
      </w:pPr>
      <w:r w:rsidRPr="00A50F70">
        <w:rPr>
          <w:rFonts w:ascii="微软雅黑" w:eastAsia="微软雅黑" w:hAnsi="微软雅黑" w:cs="Times New Roman" w:hint="eastAsia"/>
          <w:b/>
          <w:bCs/>
          <w:color w:val="333333"/>
          <w:kern w:val="0"/>
        </w:rPr>
        <w:t>清流县人民政府</w:t>
      </w:r>
    </w:p>
    <w:p w14:paraId="31E58F47" w14:textId="77777777" w:rsidR="00A50F70" w:rsidRPr="00A50F70" w:rsidRDefault="00A50F70" w:rsidP="00A50F70">
      <w:pPr>
        <w:widowControl/>
        <w:shd w:val="clear" w:color="auto" w:fill="FFFFFF"/>
        <w:jc w:val="center"/>
        <w:rPr>
          <w:rFonts w:ascii="微软雅黑" w:eastAsia="微软雅黑" w:hAnsi="微软雅黑" w:cs="Times New Roman" w:hint="eastAsia"/>
          <w:color w:val="333333"/>
          <w:kern w:val="0"/>
        </w:rPr>
      </w:pPr>
      <w:r w:rsidRPr="00A50F70">
        <w:rPr>
          <w:rFonts w:ascii="微软雅黑" w:eastAsia="微软雅黑" w:hAnsi="微软雅黑" w:cs="Times New Roman" w:hint="eastAsia"/>
          <w:b/>
          <w:bCs/>
          <w:color w:val="333333"/>
          <w:kern w:val="0"/>
        </w:rPr>
        <w:t>关于印发加快服务业发展的若干意见（试行）的通知</w:t>
      </w:r>
    </w:p>
    <w:p w14:paraId="4EB66086"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各乡（镇）人民政府，县各有关单位：</w:t>
      </w:r>
    </w:p>
    <w:p w14:paraId="45A1C454"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经研究同意，现将《清流县人民政府关于加快服务业发展的若干意见（试行）》印发给你们，请认真贯彻执行。</w:t>
      </w:r>
    </w:p>
    <w:p w14:paraId="69F5A793"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清流县人民政府</w:t>
      </w:r>
    </w:p>
    <w:p w14:paraId="102AA32C" w14:textId="77777777" w:rsidR="00A50F70" w:rsidRPr="00A50F70" w:rsidRDefault="00A50F70" w:rsidP="00A50F70">
      <w:pPr>
        <w:widowControl/>
        <w:shd w:val="clear" w:color="auto" w:fill="FFFFFF"/>
        <w:jc w:val="center"/>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二〇一二年三月三十日</w:t>
      </w:r>
    </w:p>
    <w:p w14:paraId="4EC2909F" w14:textId="77777777" w:rsidR="00A50F70" w:rsidRPr="00A50F70" w:rsidRDefault="00A50F70" w:rsidP="00A50F70">
      <w:pPr>
        <w:widowControl/>
        <w:jc w:val="left"/>
        <w:rPr>
          <w:rFonts w:ascii="Times New Roman" w:eastAsia="Times New Roman" w:hAnsi="Times New Roman" w:cs="Times New Roman" w:hint="eastAsia"/>
          <w:kern w:val="0"/>
        </w:rPr>
      </w:pPr>
      <w:r w:rsidRPr="00A50F70">
        <w:rPr>
          <w:rFonts w:ascii="微软雅黑" w:eastAsia="微软雅黑" w:hAnsi="微软雅黑" w:cs="Times New Roman" w:hint="eastAsia"/>
          <w:color w:val="333333"/>
          <w:kern w:val="0"/>
        </w:rPr>
        <w:br w:type="textWrapping" w:clear="all"/>
      </w:r>
    </w:p>
    <w:p w14:paraId="19330219" w14:textId="77777777" w:rsidR="00A50F70" w:rsidRPr="00A50F70" w:rsidRDefault="00A50F70" w:rsidP="00A50F70">
      <w:pPr>
        <w:widowControl/>
        <w:shd w:val="clear" w:color="auto" w:fill="FFFFFF"/>
        <w:jc w:val="center"/>
        <w:rPr>
          <w:rFonts w:ascii="微软雅黑" w:eastAsia="微软雅黑" w:hAnsi="微软雅黑" w:cs="Times New Roman"/>
          <w:color w:val="333333"/>
          <w:kern w:val="0"/>
        </w:rPr>
      </w:pPr>
      <w:r w:rsidRPr="00A50F70">
        <w:rPr>
          <w:rFonts w:ascii="微软雅黑" w:eastAsia="微软雅黑" w:hAnsi="微软雅黑" w:cs="Times New Roman" w:hint="eastAsia"/>
          <w:color w:val="333333"/>
          <w:kern w:val="0"/>
        </w:rPr>
        <w:t>清流县人民政府</w:t>
      </w:r>
    </w:p>
    <w:p w14:paraId="54E446DB" w14:textId="77777777" w:rsidR="00A50F70" w:rsidRPr="00A50F70" w:rsidRDefault="00A50F70" w:rsidP="00A50F70">
      <w:pPr>
        <w:widowControl/>
        <w:shd w:val="clear" w:color="auto" w:fill="FFFFFF"/>
        <w:jc w:val="center"/>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关于加快服务业发展的若干意见（试行）</w:t>
      </w:r>
    </w:p>
    <w:p w14:paraId="547F2E3A"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为加快清流服务业的发展，根据三明市《加快三明市区服务业发展的若干意见（试行）》精神，结合清流实际，现提出以下意见。</w:t>
      </w:r>
    </w:p>
    <w:p w14:paraId="2E1D4BC6"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一、提供规划用地保障</w:t>
      </w:r>
    </w:p>
    <w:p w14:paraId="34F0C991"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一）实行有利于服务业发展的土地管理政策。制订城乡总体规划和其他相关规划时，优先考虑服务业发展的需要。加强和改进土地利用计划调控，年度土地供应要适当增加服务业发展用地。对列入国家鼓励类服务业项目在用地指标上给予优先安排。生产性服务业园区（集聚区）项目用地，实行与工业园区项目用地同等的供地方式和用地价格。</w:t>
      </w:r>
    </w:p>
    <w:p w14:paraId="147182F7"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lastRenderedPageBreak/>
        <w:t>（二）鼓励城区企业“退二进三”，积极支持以划拨方式取得土地使用权的单位在符合规划和土地使用条件的前提下利用工业厂房、仓储用房等存量房产、土地资源兴办信息服务、研发设计、创意产业、仓储物流等现代服务业，土地用途和使用权人可暂不变更。</w:t>
      </w:r>
    </w:p>
    <w:p w14:paraId="61B9F58D"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二、加大财政金融支持力度</w:t>
      </w:r>
    </w:p>
    <w:p w14:paraId="360E086D"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三）设立服务业发展专项引导资金，2012年安排60万元，今后根据实际情况逐年增加。加大对服务业关键领域、薄弱环节和提高自主创新能力的引导投入，支持优先发展的服务业领域和服务业平台建设，鼓励、支持和引导非公有制经济发展服务业。加大政府奖金投入服务业力度，用好用足建设资金，促进服务业发展。</w:t>
      </w:r>
    </w:p>
    <w:p w14:paraId="53660E25"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四）金融部门要大力支持服务业项目，对符合当年度服务业产业导向目录的新建、扩建、改建项目，优先安排贷款资金。逐步增加贷款规模，加大对符合条件的重点服务业的授信额度，为服务业中小企业给予贷款支持。</w:t>
      </w:r>
    </w:p>
    <w:p w14:paraId="0D398566"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（五）加大招商引资力度，引导民间社会资本对服务业重点导向产业的投入，鼓励服务业企业进入资本市场融资。</w:t>
      </w:r>
    </w:p>
    <w:p w14:paraId="72BF595E"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三、实行税费优惠</w:t>
      </w:r>
    </w:p>
    <w:p w14:paraId="31D457A5"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（六）新开办的服务业企业，年纳税30万元以上的，由县政府按其税收实际入库数地方实得部分的50%给予奖励，期限为自营业之日起三年。</w:t>
      </w:r>
    </w:p>
    <w:p w14:paraId="3A332F61"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七）新开办的具有独立法人地位、独立报税的企业营运中心、连锁经营总部、采购供应总部、科技研发总部等，年纳税50万元以上的，由县政府按其税收实际入库数地方实得部分的50%给予奖励，期限为自营业之日起三年。</w:t>
      </w:r>
    </w:p>
    <w:p w14:paraId="58AD7F4B"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（八）新开办的税收统一管理的专业市场项目，年纳税30万元以上的，由县政府按其税收实际入库数地方实得部分的50%给予奖励，期限为自营业之日起三年。</w:t>
      </w:r>
    </w:p>
    <w:p w14:paraId="12F93F09"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九）对通过合同收购、入股等方式整合分散、独立的零售店、中小连锁企业、餐饮旅店等成立的服务业企业，经营规模达到限上企业要求的，其缴纳税收超过整合前企业上年度缴纳税收部分，由县政府按其税收实际入库数地方实得部分的50%给予奖励，期限为自营业之日起三年。</w:t>
      </w:r>
    </w:p>
    <w:p w14:paraId="7EF3E720"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鼓励国际品牌、中国驰名商标、省著名商标、中国名牌、省名牌、中华老字号、省老字号服务业企业在我县设立商务营运中心、旗舰店、连锁店等。对新入驻的国家级名牌、商标、老字号服务业企业，年纳税50万元以上的，由县政府按其税收实际入库数地方实得部分的50%给予奖励，期限为自营业之日起三年。</w:t>
      </w:r>
    </w:p>
    <w:p w14:paraId="6DF6B2EE"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以上税收奖励均不包括城市教育附加费、城建税和个人所得税。</w:t>
      </w:r>
    </w:p>
    <w:p w14:paraId="2C3B3B7D"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一）对引进实际到位注册资本金不低于5000万元人民币，总部企业投资或授权管理和服务的企业不少于3个，营业收入中来自下属企业和分支机构的比例不低于20%的总部企业，可在城区规划区内规划10—15亩土地建设总部大楼。其所交土地出让金在大楼竣工后全部奖励给企业做为基础设施建设费用。</w:t>
      </w:r>
    </w:p>
    <w:p w14:paraId="7765FAF4"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（十二）用电和用水管理部门要优先解决现代服务业集聚区水、电配套问题，并按上级有权价格部门制定的价格政策，及时调整国家鼓励类服务业用电和用水价格。</w:t>
      </w:r>
    </w:p>
    <w:p w14:paraId="1E596CF6"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四、实施品牌战略</w:t>
      </w:r>
    </w:p>
    <w:p w14:paraId="67B5D8D4"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三）积极实施品牌带动战略，引导、鼓励服务业企业申报知名商标、著名商标、驰名商标，培育一批服务业名牌企业和名牌产品，并按《清流县人民政府关于品牌奖励的若干意见》（清政文〔2006〕61号）给予奖励。对获得福建老字号的服务业企业奖励5万元，获得中华老字号的服务业企业奖励30万元。</w:t>
      </w:r>
    </w:p>
    <w:p w14:paraId="464C3773"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五、其他</w:t>
      </w:r>
    </w:p>
    <w:p w14:paraId="74F808F9"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（十四）本意见适用于在我县辖区内工商登记注册、具有独立法人资格、实行统一核算、并在我县缴纳税收的服务业企业。</w:t>
      </w:r>
    </w:p>
    <w:p w14:paraId="6A7D1C42"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（十五）本意见由清流县促进第三产业发展工作领导小组办公室负责解释。本意见自发文之日起执行。</w:t>
      </w:r>
    </w:p>
    <w:p w14:paraId="5CB20E14" w14:textId="77777777" w:rsidR="00A50F70" w:rsidRPr="00A50F70" w:rsidRDefault="00A50F70" w:rsidP="00A50F70">
      <w:pPr>
        <w:widowControl/>
        <w:shd w:val="clear" w:color="auto" w:fill="FFFFFF"/>
        <w:jc w:val="left"/>
        <w:rPr>
          <w:rFonts w:ascii="微软雅黑" w:eastAsia="微软雅黑" w:hAnsi="微软雅黑" w:cs="Times New Roman" w:hint="eastAsia"/>
          <w:color w:val="333333"/>
          <w:kern w:val="0"/>
        </w:rPr>
      </w:pPr>
      <w:r w:rsidRPr="00A50F70">
        <w:rPr>
          <w:rFonts w:ascii="微软雅黑" w:eastAsia="微软雅黑" w:hAnsi="微软雅黑" w:cs="Times New Roman" w:hint="eastAsia"/>
          <w:color w:val="333333"/>
          <w:kern w:val="0"/>
        </w:rPr>
        <w:t>清流县人民政府办公室 2012年3月31日印发</w:t>
      </w:r>
    </w:p>
    <w:p w14:paraId="35D30A01" w14:textId="77777777" w:rsidR="00B87A50" w:rsidRPr="00A50F70" w:rsidRDefault="00B87A50"/>
    <w:sectPr w:rsidR="00B87A50" w:rsidRPr="00A50F7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70"/>
    <w:rsid w:val="00730566"/>
    <w:rsid w:val="00A50F70"/>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C01B8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A50F70"/>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A50F70"/>
    <w:rPr>
      <w:rFonts w:ascii="Times New Roman" w:hAnsi="Times New Roman" w:cs="Times New Roman"/>
      <w:b/>
      <w:bCs/>
      <w:kern w:val="0"/>
    </w:rPr>
  </w:style>
  <w:style w:type="paragraph" w:styleId="a3">
    <w:name w:val="Normal (Web)"/>
    <w:basedOn w:val="a"/>
    <w:uiPriority w:val="99"/>
    <w:semiHidden/>
    <w:unhideWhenUsed/>
    <w:rsid w:val="00A50F70"/>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641217">
      <w:bodyDiv w:val="1"/>
      <w:marLeft w:val="0"/>
      <w:marRight w:val="0"/>
      <w:marTop w:val="0"/>
      <w:marBottom w:val="0"/>
      <w:divBdr>
        <w:top w:val="none" w:sz="0" w:space="0" w:color="auto"/>
        <w:left w:val="none" w:sz="0" w:space="0" w:color="auto"/>
        <w:bottom w:val="none" w:sz="0" w:space="0" w:color="auto"/>
        <w:right w:val="none" w:sz="0" w:space="0" w:color="auto"/>
      </w:divBdr>
      <w:divsChild>
        <w:div w:id="1086726289">
          <w:marLeft w:val="0"/>
          <w:marRight w:val="0"/>
          <w:marTop w:val="0"/>
          <w:marBottom w:val="0"/>
          <w:divBdr>
            <w:top w:val="none" w:sz="0" w:space="0" w:color="auto"/>
            <w:left w:val="none" w:sz="0" w:space="0" w:color="auto"/>
            <w:bottom w:val="none" w:sz="0" w:space="0" w:color="auto"/>
            <w:right w:val="none" w:sz="0" w:space="0" w:color="auto"/>
          </w:divBdr>
        </w:div>
      </w:divsChild>
    </w:div>
    <w:div w:id="1884709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1599</Characters>
  <Application>Microsoft Macintosh Word</Application>
  <DocSecurity>0</DocSecurity>
  <Lines>13</Lines>
  <Paragraphs>3</Paragraphs>
  <ScaleCrop>false</ScaleCrop>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2018-06-08T10:23:00Z</dcterms:created>
  <dcterms:modified xsi:type="dcterms:W3CDTF">2018-06-08T10:23:00Z</dcterms:modified>
</cp:coreProperties>
</file>