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6"/>
      </w:tblGrid>
      <w:tr w:rsidR="00034FAF">
        <w:trPr>
          <w:tblCellSpacing w:w="0" w:type="dxa"/>
        </w:trPr>
        <w:tc>
          <w:tcPr>
            <w:tcW w:w="86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4FAF" w:rsidRDefault="00A00B67">
            <w:pPr>
              <w:widowControl/>
              <w:spacing w:line="450" w:lineRule="atLeast"/>
              <w:jc w:val="center"/>
              <w:rPr>
                <w:rFonts w:ascii="&amp;quot" w:eastAsia="&amp;quot" w:hAnsi="&amp;quot" w:cs="&amp;quot"/>
                <w:b/>
                <w:color w:val="FF6600"/>
                <w:sz w:val="37"/>
                <w:szCs w:val="37"/>
              </w:rPr>
            </w:pPr>
            <w:r>
              <w:rPr>
                <w:rFonts w:ascii="&amp;quot" w:eastAsia="&amp;quot" w:hAnsi="&amp;quot" w:cs="&amp;quot"/>
                <w:b/>
                <w:color w:val="FF6600"/>
                <w:kern w:val="0"/>
                <w:sz w:val="37"/>
                <w:szCs w:val="37"/>
                <w:lang w:bidi="ar"/>
              </w:rPr>
              <w:t>关于大力发展丹徒电商物流产业的实施意见</w:t>
            </w:r>
          </w:p>
        </w:tc>
      </w:tr>
      <w:tr w:rsidR="00034FAF">
        <w:trPr>
          <w:tblCellSpacing w:w="0" w:type="dxa"/>
        </w:trPr>
        <w:tc>
          <w:tcPr>
            <w:tcW w:w="8606" w:type="dxa"/>
            <w:shd w:val="clear" w:color="auto" w:fill="auto"/>
            <w:vAlign w:val="center"/>
          </w:tcPr>
          <w:p w:rsidR="00034FAF" w:rsidRDefault="00A00B67">
            <w:pPr>
              <w:widowControl/>
              <w:rPr>
                <w:rFonts w:ascii="&amp;quot" w:eastAsia="&amp;quot" w:hAnsi="&amp;quot" w:cs="&amp;quot"/>
                <w:color w:val="000000"/>
                <w:sz w:val="18"/>
                <w:szCs w:val="18"/>
              </w:rPr>
            </w:pPr>
            <w:r>
              <w:rPr>
                <w:rFonts w:ascii="&amp;quot" w:eastAsia="&amp;quot" w:hAnsi="&amp;quot" w:cs="&amp;quot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034FAF">
        <w:trPr>
          <w:tblCellSpacing w:w="0" w:type="dxa"/>
        </w:trPr>
        <w:tc>
          <w:tcPr>
            <w:tcW w:w="8606" w:type="dxa"/>
            <w:shd w:val="clear" w:color="auto" w:fill="auto"/>
            <w:vAlign w:val="center"/>
          </w:tcPr>
          <w:p w:rsidR="00034FAF" w:rsidRDefault="00034FAF">
            <w:pPr>
              <w:rPr>
                <w:rFonts w:ascii="&amp;quot" w:eastAsia="&amp;quot" w:hAnsi="&amp;quot" w:cs="&amp;quot"/>
                <w:color w:val="000000"/>
                <w:sz w:val="18"/>
                <w:szCs w:val="18"/>
              </w:rPr>
            </w:pPr>
          </w:p>
        </w:tc>
      </w:tr>
      <w:tr w:rsidR="00034FAF">
        <w:trPr>
          <w:tblCellSpacing w:w="0" w:type="dxa"/>
        </w:trPr>
        <w:tc>
          <w:tcPr>
            <w:tcW w:w="8606" w:type="dxa"/>
            <w:shd w:val="clear" w:color="auto" w:fill="auto"/>
            <w:vAlign w:val="center"/>
          </w:tcPr>
          <w:tbl>
            <w:tblPr>
              <w:tblW w:w="8606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6"/>
            </w:tblGrid>
            <w:tr w:rsidR="00034FAF">
              <w:trPr>
                <w:tblCellSpacing w:w="0" w:type="dxa"/>
                <w:jc w:val="center"/>
              </w:trPr>
              <w:tc>
                <w:tcPr>
                  <w:tcW w:w="8606" w:type="dxa"/>
                  <w:shd w:val="clear" w:color="auto" w:fill="auto"/>
                  <w:vAlign w:val="center"/>
                </w:tcPr>
                <w:p w:rsidR="00034FAF" w:rsidRDefault="00A00B67">
                  <w:pPr>
                    <w:pStyle w:val="a3"/>
                    <w:widowControl/>
                    <w:jc w:val="center"/>
                  </w:pPr>
                  <w:proofErr w:type="gramStart"/>
                  <w:r>
                    <w:t>镇徒政</w:t>
                  </w:r>
                  <w:proofErr w:type="gramEnd"/>
                  <w:r>
                    <w:t>发〔</w:t>
                  </w:r>
                  <w:r>
                    <w:t>2016</w:t>
                  </w:r>
                  <w:r>
                    <w:t>〕</w:t>
                  </w:r>
                  <w:r>
                    <w:t>18</w:t>
                  </w:r>
                  <w:r>
                    <w:t>号</w:t>
                  </w:r>
                  <w:r>
                    <w:br/>
                  </w:r>
                  <w:r>
                    <w:br/>
                  </w:r>
                  <w:r>
                    <w:t>关于大力发展丹徒电商物流产业的实施意见</w:t>
                  </w:r>
                </w:p>
                <w:p w:rsidR="00034FAF" w:rsidRDefault="00A00B67">
                  <w:pPr>
                    <w:pStyle w:val="a3"/>
                    <w:widowControl/>
                    <w:jc w:val="both"/>
                  </w:pPr>
                  <w:r>
                    <w:t>各镇人民政府，各园区管委会，各街道办事处，区各委办局（总公司），各直属单位：</w:t>
                  </w:r>
                  <w:r>
                    <w:br/>
                  </w:r>
                  <w:r>
                    <w:br/>
                  </w:r>
                  <w:r>
                    <w:t xml:space="preserve">　　</w:t>
                  </w:r>
                  <w:bookmarkStart w:id="0" w:name="_GoBack"/>
                  <w:r>
                    <w:t>电商物流产业是运用现代技术手段，融合运输、仓储、货代、信息等产业的复合型服务业。丹徒区位交通优势明显，具有发展电商物流产业的良好基础。按照国务院《关于积极推进</w:t>
                  </w:r>
                  <w:r>
                    <w:t>“</w:t>
                  </w:r>
                  <w:r>
                    <w:t>互联网</w:t>
                  </w:r>
                  <w:r>
                    <w:t>+”</w:t>
                  </w:r>
                  <w:r>
                    <w:t>行动的指导意见》</w:t>
                  </w:r>
                  <w:r>
                    <w:t>(</w:t>
                  </w:r>
                  <w:r>
                    <w:t>国发〔</w:t>
                  </w:r>
                  <w:r>
                    <w:t>2015</w:t>
                  </w:r>
                  <w:r>
                    <w:t>〕</w:t>
                  </w:r>
                  <w:r>
                    <w:t>40</w:t>
                  </w:r>
                  <w:r>
                    <w:t>号</w:t>
                  </w:r>
                  <w:r>
                    <w:t>)</w:t>
                  </w:r>
                  <w:r>
                    <w:t>、省政府《关于加快互联网平台经济发展的指导意见》</w:t>
                  </w:r>
                  <w:r>
                    <w:t>(</w:t>
                  </w:r>
                  <w:r>
                    <w:t>苏政发〔</w:t>
                  </w:r>
                  <w:r>
                    <w:t>2015</w:t>
                  </w:r>
                  <w:r>
                    <w:t>〕</w:t>
                  </w:r>
                  <w:r>
                    <w:t>40</w:t>
                  </w:r>
                  <w:r>
                    <w:t>号</w:t>
                  </w:r>
                  <w:r>
                    <w:t>)</w:t>
                  </w:r>
                  <w:r>
                    <w:t>、市政府《关于加快总部经济发展的若干政策意见》</w:t>
                  </w:r>
                  <w:r>
                    <w:t>(</w:t>
                  </w:r>
                  <w:r>
                    <w:t>镇政办发〔</w:t>
                  </w:r>
                  <w:r>
                    <w:t>2015</w:t>
                  </w:r>
                  <w:r>
                    <w:t>〕</w:t>
                  </w:r>
                  <w:r>
                    <w:t>152</w:t>
                  </w:r>
                  <w:r>
                    <w:t>号</w:t>
                  </w:r>
                  <w:r>
                    <w:t>)</w:t>
                  </w:r>
                  <w:r>
                    <w:t>等文件精神，经区政府研究决定，现就丹徒电商物流产业发展，制订实施意见如下</w:t>
                  </w:r>
                  <w:bookmarkEnd w:id="0"/>
                  <w:r>
                    <w:t>：</w:t>
                  </w:r>
                  <w:r>
                    <w:br/>
                  </w:r>
                  <w:r>
                    <w:br/>
                  </w:r>
                  <w:r>
                    <w:t xml:space="preserve">　　一、指导思想</w:t>
                  </w:r>
                  <w:r>
                    <w:br/>
                  </w:r>
                  <w:r>
                    <w:t xml:space="preserve">　　积极引领经济发展新常态，抢抓互联网和大数据</w:t>
                  </w:r>
                  <w:r>
                    <w:t>发展机遇，以电子商务发展引领互联网与现代物流产业的深度融合，以</w:t>
                  </w:r>
                  <w:r>
                    <w:t>“</w:t>
                  </w:r>
                  <w:r>
                    <w:t>互联网＋贸易＋现代物流</w:t>
                  </w:r>
                  <w:r>
                    <w:t>”</w:t>
                  </w:r>
                  <w:r>
                    <w:t>为运营模式，培育和集聚</w:t>
                  </w:r>
                  <w:proofErr w:type="gramStart"/>
                  <w:r>
                    <w:t>一批集电商</w:t>
                  </w:r>
                  <w:proofErr w:type="gramEnd"/>
                  <w:r>
                    <w:t>交易、物流配送、供应链管理、信息服务等功能一体的成长型企业，打造在镇江市乃至全省有一定影响力的丹徒电商物流产业园，形成我区电商物流产业发展的新优势和新增长极，促进经济转型升级和产业结构调整。</w:t>
                  </w:r>
                  <w:r>
                    <w:br/>
                  </w:r>
                  <w:r>
                    <w:br/>
                  </w:r>
                  <w:r>
                    <w:t xml:space="preserve">　　二、发展目标</w:t>
                  </w:r>
                  <w:r>
                    <w:br/>
                  </w:r>
                  <w:r>
                    <w:t xml:space="preserve">　　围绕产业发展方向，力争通过</w:t>
                  </w:r>
                  <w:r>
                    <w:t>3</w:t>
                  </w:r>
                  <w:r>
                    <w:t>－</w:t>
                  </w:r>
                  <w:r>
                    <w:t>5</w:t>
                  </w:r>
                  <w:r>
                    <w:t>年的努力，打造一批具有区域影响力的现代物流企业，培育一批特色鲜明的网上交易平台，物流业营业收入年均增长</w:t>
                  </w:r>
                  <w:r>
                    <w:t>20%</w:t>
                  </w:r>
                  <w:r>
                    <w:t>以上，年物流销售达</w:t>
                  </w:r>
                  <w:r>
                    <w:t>10</w:t>
                  </w:r>
                  <w:r>
                    <w:t>亿元的企业</w:t>
                  </w:r>
                  <w:r>
                    <w:t>3</w:t>
                  </w:r>
                  <w:r>
                    <w:t>家</w:t>
                  </w:r>
                  <w:r>
                    <w:t>，</w:t>
                  </w:r>
                  <w:r>
                    <w:t>20</w:t>
                  </w:r>
                  <w:r>
                    <w:t>亿元的企业</w:t>
                  </w:r>
                  <w:r>
                    <w:t>1</w:t>
                  </w:r>
                  <w:r>
                    <w:t>家。丹徒电商物流产业园成为省级以上的现代服务业园区。</w:t>
                  </w:r>
                  <w:r>
                    <w:br/>
                  </w:r>
                  <w:r>
                    <w:br/>
                  </w:r>
                  <w:r>
                    <w:t xml:space="preserve">　　三、发展方向</w:t>
                  </w:r>
                  <w:r>
                    <w:br/>
                  </w:r>
                  <w:r>
                    <w:t xml:space="preserve">　　积极推动丹徒传统物流企业转型升级，推动新型电商物流产业快速发展。突出</w:t>
                  </w:r>
                  <w:r>
                    <w:t>“</w:t>
                  </w:r>
                  <w:r>
                    <w:t>三化</w:t>
                  </w:r>
                  <w:r>
                    <w:t>”</w:t>
                  </w:r>
                  <w:r>
                    <w:t>导向：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⒈ </w:t>
                  </w:r>
                  <w:r>
                    <w:t>提升</w:t>
                  </w:r>
                  <w:r>
                    <w:t>“</w:t>
                  </w:r>
                  <w:r>
                    <w:t>规模化</w:t>
                  </w:r>
                  <w:r>
                    <w:t>”</w:t>
                  </w:r>
                  <w:r>
                    <w:t>水平。鼓励物流企业通过参股控股、兼并重组、协作联盟等方式做大做强，形成一批技术水平先进、主营业务突出、核心竞争力强的现代物流企业，放大</w:t>
                  </w:r>
                  <w:r>
                    <w:t>“</w:t>
                  </w:r>
                  <w:r>
                    <w:t>营改增</w:t>
                  </w:r>
                  <w:r>
                    <w:t>”</w:t>
                  </w:r>
                  <w:r>
                    <w:t>试点政策效应，通过规模化经营提高物流服务的一体化、网络化水平，形成大小物流企业共同发展的良好态势。鼓励运输、仓储等传统物流企业向上下游延伸服务，推进物流业与其他产业互</w:t>
                  </w:r>
                  <w:r>
                    <w:t>动融合，协同发展。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⒉ </w:t>
                  </w:r>
                  <w:r>
                    <w:t>加强</w:t>
                  </w:r>
                  <w:r>
                    <w:t>“</w:t>
                  </w:r>
                  <w:r>
                    <w:t>智能化</w:t>
                  </w:r>
                  <w:r>
                    <w:t>”</w:t>
                  </w:r>
                  <w:r>
                    <w:t>建设。加强物联网、云计算、大数据、移动互联等先进信息技术在物流领域的应用，打造全国性智能化货物运输集中配送电子商务平台，加快企</w:t>
                  </w:r>
                  <w:r>
                    <w:lastRenderedPageBreak/>
                    <w:t>业物流信息系统和企业管理系统建设，发挥核心物流企业整合能力，打通物流信息链，实现物流信息全程可追踪。积极推进物流信息资源的开发利用，支持运输配载、跟踪追溯、库存监控等有实际需求、具备可持续发展前景的物流信息平台发展，鼓励各类平台创新运营服务模式，鼓励区域间和行业内的物流平台信息共享，实现互联互通。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⒊ </w:t>
                  </w:r>
                  <w:r>
                    <w:t>发展</w:t>
                  </w:r>
                  <w:r>
                    <w:t>“</w:t>
                  </w:r>
                  <w:r>
                    <w:t>绿色化</w:t>
                  </w:r>
                  <w:r>
                    <w:t>”</w:t>
                  </w:r>
                  <w:r>
                    <w:t>物流。优化运输结构，合</w:t>
                  </w:r>
                  <w:r>
                    <w:t>理配置各类运输方式，促进节能减排。大力发展甩挂运输、共同配送、统一配送等先进的物流组织模式，提高储运工具的信息化水平，减少返空、迂回运输，共同整合空驶车船运力，做到空驶运力与待运货物信息在线预报、智能实时配对、</w:t>
                  </w:r>
                  <w:proofErr w:type="gramStart"/>
                  <w:r>
                    <w:t>在线网签承运</w:t>
                  </w:r>
                  <w:proofErr w:type="gramEnd"/>
                  <w:r>
                    <w:t>合同、在线理赔等系列配套服务。</w:t>
                  </w:r>
                  <w:r>
                    <w:br/>
                  </w:r>
                  <w:r>
                    <w:br/>
                  </w:r>
                  <w:r>
                    <w:t xml:space="preserve">　　四、扶持措施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⒈ </w:t>
                  </w:r>
                  <w:r>
                    <w:t>加大财政支持力度。区政府设立电商物流产业发展专项扶持资金，对重点物流园区予以支持。积极支持帮助园区向上争取扶持政策，优先用于扶持电商物流产业发展。专项资金由丹徒电商物流产业园向区政府申请，由区</w:t>
                  </w:r>
                  <w:proofErr w:type="gramStart"/>
                  <w:r>
                    <w:t>发改经信委</w:t>
                  </w:r>
                  <w:proofErr w:type="gramEnd"/>
                  <w:r>
                    <w:t>组织区财政局、区国税局、区地</w:t>
                  </w:r>
                  <w:r>
                    <w:t>税局等有关部门认定，报区政府批准同意后享受。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⒉ </w:t>
                  </w:r>
                  <w:r>
                    <w:t>降低企业运营成本。切实降低物流企业的用工、用地等成本，建立统一开放、竞争有序的电商物流服务市场。对列入市级重点项目的电商物流产业项目，优先安排用地指标，保障项目用地。鼓励园区企业利用存量土地建设电商项目，在不改变用地主体、不重新开发建设等前提下，利用工业厂房、仓储用房等存量房产、土地资源兴办电子商务企业和园区，其土地用途可暂不变更。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⒊ </w:t>
                  </w:r>
                  <w:r>
                    <w:t>拓宽金融支持渠道。鼓励具有较强盈利能力的电子商务企业加强与各类投资基金合作。支持符合条件的电子商务企业上市融资，对</w:t>
                  </w:r>
                  <w:r>
                    <w:t>电子商务企业在境内外资本市场上市以及</w:t>
                  </w:r>
                  <w:r>
                    <w:t>“</w:t>
                  </w:r>
                  <w:r>
                    <w:t>新三板</w:t>
                  </w:r>
                  <w:r>
                    <w:t xml:space="preserve">” </w:t>
                  </w:r>
                  <w:r>
                    <w:t>挂牌，按照有关规定给予扶持。鼓励商业银行、小贷公司向中小电商提供小额贷款服务，支持金融机构探索无形资产和动产质押融资方式。</w:t>
                  </w:r>
                  <w:r>
                    <w:br/>
                  </w:r>
                  <w:r>
                    <w:t xml:space="preserve">　　</w:t>
                  </w:r>
                  <w:r>
                    <w:t xml:space="preserve">⒋ </w:t>
                  </w:r>
                  <w:r>
                    <w:t>优化行政服务措施。电商物流项目参照重点项目享受审批服务</w:t>
                  </w:r>
                  <w:r>
                    <w:t>“</w:t>
                  </w:r>
                  <w:r>
                    <w:t>绿色通道</w:t>
                  </w:r>
                  <w:r>
                    <w:t>”</w:t>
                  </w:r>
                  <w:r>
                    <w:t>，在产业园建设和发展过程中，对于园区企业给予</w:t>
                  </w:r>
                  <w:r>
                    <w:t>“</w:t>
                  </w:r>
                  <w:r>
                    <w:t>多评合一</w:t>
                  </w:r>
                  <w:r>
                    <w:t>”</w:t>
                  </w:r>
                  <w:r>
                    <w:t>、并联审批等方面的政策倾斜。开辟行政服务绿色通道，规范行政事业性收费，清理和废除妨碍统一市场和公平竞争的各种规定。区各部门要通力协作，积极给予电商物流企业政策引导和资金扶持。</w:t>
                  </w:r>
                  <w:r>
                    <w:br/>
                  </w:r>
                  <w:r>
                    <w:br/>
                  </w:r>
                  <w:r>
                    <w:t xml:space="preserve">　　各地、各部门要积极主动地适应</w:t>
                  </w:r>
                  <w:r>
                    <w:t>新常态，分析当前经济运行态势，研究新兴产业和商业形态，营造良好的政务环境和市场环境，支持现代电商物流产业创新发展，帮助企业解决发展中遇到的新情况、新问题，以新作为、新举措，推动丹徒经济转型升级，促进经济结构调整优化，形成新的发展增长极。</w:t>
                  </w:r>
                  <w:r>
                    <w:br/>
                  </w:r>
                  <w:r>
                    <w:br/>
                  </w:r>
                  <w:r>
                    <w:t xml:space="preserve">　　该意见有效期五年，由</w:t>
                  </w:r>
                  <w:proofErr w:type="gramStart"/>
                  <w:r>
                    <w:t>发改经信委</w:t>
                  </w:r>
                  <w:proofErr w:type="gramEnd"/>
                  <w:r>
                    <w:t>会同财政局负责解释。如遇国家财税和产业政策发生调整变化，由</w:t>
                  </w:r>
                  <w:proofErr w:type="gramStart"/>
                  <w:r>
                    <w:t>发改经信委</w:t>
                  </w:r>
                  <w:proofErr w:type="gramEnd"/>
                  <w:r>
                    <w:t>会同财政局牵头组织对本意</w:t>
                  </w:r>
                  <w:proofErr w:type="gramStart"/>
                  <w:r>
                    <w:t>见进行</w:t>
                  </w:r>
                  <w:proofErr w:type="gramEnd"/>
                  <w:r>
                    <w:t>相应的调整，或提请区政府另行制定政策意见。</w:t>
                  </w:r>
                </w:p>
                <w:p w:rsidR="00034FAF" w:rsidRDefault="00A00B67">
                  <w:pPr>
                    <w:pStyle w:val="a3"/>
                    <w:widowControl/>
                    <w:jc w:val="right"/>
                  </w:pPr>
                  <w:r>
                    <w:t>镇江市丹徒区人民政府</w:t>
                  </w:r>
                  <w:r>
                    <w:br/>
                  </w:r>
                  <w:r>
                    <w:t>二</w:t>
                  </w:r>
                  <w:r>
                    <w:t>O</w:t>
                  </w:r>
                  <w:r>
                    <w:t>一六年三月四日</w:t>
                  </w:r>
                </w:p>
              </w:tc>
            </w:tr>
          </w:tbl>
          <w:p w:rsidR="00034FAF" w:rsidRDefault="00034FAF">
            <w:pPr>
              <w:rPr>
                <w:rFonts w:ascii="&amp;quot" w:eastAsia="&amp;quot" w:hAnsi="&amp;quot" w:cs="&amp;quot"/>
                <w:color w:val="000000"/>
                <w:sz w:val="18"/>
                <w:szCs w:val="18"/>
              </w:rPr>
            </w:pPr>
          </w:p>
        </w:tc>
      </w:tr>
    </w:tbl>
    <w:p w:rsidR="00034FAF" w:rsidRDefault="00034FAF"/>
    <w:sectPr w:rsidR="0003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AF"/>
    <w:rsid w:val="00034FAF"/>
    <w:rsid w:val="00A00B67"/>
    <w:rsid w:val="46B16725"/>
    <w:rsid w:val="6A1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EDA6F-CA66-4544-A4AC-4D377CAB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1809</Characters>
  <Application>Microsoft Office Word</Application>
  <DocSecurity>0</DocSecurity>
  <Lines>15</Lines>
  <Paragraphs>4</Paragraphs>
  <ScaleCrop>false</ScaleCrop>
  <Company>微软中国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Wen, Yidan (Student)</cp:lastModifiedBy>
  <cp:revision>2</cp:revision>
  <dcterms:created xsi:type="dcterms:W3CDTF">2014-10-29T12:08:00Z</dcterms:created>
  <dcterms:modified xsi:type="dcterms:W3CDTF">2018-07-10T06:32:00Z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