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D4A" w:rsidRPr="00907D4A" w:rsidRDefault="00907D4A" w:rsidP="00907D4A">
      <w:pPr>
        <w:widowControl/>
        <w:spacing w:line="600" w:lineRule="atLeast"/>
        <w:jc w:val="center"/>
        <w:rPr>
          <w:rFonts w:ascii="宋体" w:eastAsia="宋体" w:hAnsi="宋体" w:cs="宋体"/>
          <w:b/>
          <w:bCs/>
          <w:color w:val="333333"/>
          <w:kern w:val="0"/>
          <w:sz w:val="30"/>
          <w:szCs w:val="30"/>
        </w:rPr>
      </w:pPr>
      <w:bookmarkStart w:id="0" w:name="_GoBack"/>
      <w:r w:rsidRPr="00907D4A">
        <w:rPr>
          <w:rFonts w:ascii="宋体" w:eastAsia="宋体" w:hAnsi="宋体" w:cs="宋体" w:hint="eastAsia"/>
          <w:b/>
          <w:bCs/>
          <w:color w:val="333333"/>
          <w:kern w:val="0"/>
          <w:sz w:val="30"/>
          <w:szCs w:val="30"/>
        </w:rPr>
        <w:t>大渡口区扶持创新创业人才实施细则（修订）</w:t>
      </w:r>
    </w:p>
    <w:bookmarkEnd w:id="0"/>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大渡口区扶持创新创业人才实施细则（修订）</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为进一步发挥人才引领作用，坚持经济效益、社会效益与人才效益相结合原则，构建政府引导、企业主体、市场配置的人才开发体系，进一步创新人才引进、培育、服务体制机制，积极营造“引得来、留得住、能成长”的人才环境，大力推动大众创业、万众创新，带动大渡口区经济转型，根据市政府《重庆市引进海内外英才“鸿雁计划”实施办法》（</w:t>
      </w:r>
      <w:proofErr w:type="gramStart"/>
      <w:r w:rsidRPr="00907D4A">
        <w:rPr>
          <w:rFonts w:ascii="宋体" w:eastAsia="宋体" w:hAnsi="宋体" w:cs="宋体" w:hint="eastAsia"/>
          <w:color w:val="333333"/>
          <w:kern w:val="0"/>
          <w:sz w:val="24"/>
          <w:szCs w:val="24"/>
        </w:rPr>
        <w:t>渝府发</w:t>
      </w:r>
      <w:proofErr w:type="gramEnd"/>
      <w:r w:rsidRPr="00907D4A">
        <w:rPr>
          <w:rFonts w:ascii="宋体" w:eastAsia="宋体" w:hAnsi="宋体" w:cs="宋体" w:hint="eastAsia"/>
          <w:color w:val="333333"/>
          <w:kern w:val="0"/>
          <w:sz w:val="24"/>
          <w:szCs w:val="24"/>
        </w:rPr>
        <w:t>〔2017〕14号）和《大渡口区2016年全面深化改革专项任务》（大渡口委办〔2016〕12号），特制定本实施细则。</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第一章 “鸿雁计划”人才项目</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第一条 基本原则</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“鸿雁计划”人才项目遵循“聚焦产业、突出创新、按需引进、市场认可、重在使用”原则，重点支持科技型人才发展，支撑战略性新兴产业发展。</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第二条 范围及入选条件</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鸿雁计划”适用于2017年4月12日以后，我区现有企业引进或来区创办科技型企业（包括法人化研发机构）的直接从事基础研究、应用研究和实验发展的研发类科技人才，并在我区缴纳个人所得税。奖励对象为上述人才及其用人单位。</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入选人才应同时具备以下条件：</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（一）遵守中华人民共和国法律，具有良好的职业道德、社会责任意识、先进的管理理念或创新创业能力。</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（二）原则上应有海内外知名高校、科研院校、机构、世界500强企业学习或工作经历。</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（三）原则上应与我区引进企业签订3年及以上劳动合同或者与我区签订3年及以上的落户协议。</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在符合上述基本条件下，鸿雁计划入选人才分为A、B、C三类。</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A类：主要指在全球产业技术研究领域享有较高声誉，具有重大技术发明成果或重大新产品开发成功经验，能对我区企业创新发展产生重大影响或带来显著经济社会效益，且在区工作期间企业认定年薪在200万元人民币以</w:t>
      </w:r>
      <w:r w:rsidRPr="00907D4A">
        <w:rPr>
          <w:rFonts w:ascii="宋体" w:eastAsia="宋体" w:hAnsi="宋体" w:cs="宋体" w:hint="eastAsia"/>
          <w:color w:val="333333"/>
          <w:kern w:val="0"/>
          <w:sz w:val="24"/>
          <w:szCs w:val="24"/>
        </w:rPr>
        <w:lastRenderedPageBreak/>
        <w:t>上，企业研发人员中年薪排前1%的研发类人才（企业研发人员总数不足100人的，按1人计算）。</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B类：主要指在全球产业技术研究领域具有一定影响力，工作期间主持过研发项目并成功实现商业化，能够在我区领衔企业核心攻关项目或解决核心技术难题，或在同行业优秀企业高级管理、研发工作岗位上取得显著业绩，且在区工作期间企业认定年薪在100万元至200万元人民币，企业研发人员中年薪排前5%的研发类人才（企业研发人员总数不足100人的，按2人计算）。</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C类：主要指掌握某行业、某领域特殊专长，对我区企业创新发展具有较大促进作用，或在同行业优秀企业中级管理、研发岗位上取得显著业绩，且在区工作期间企业认定年薪在50万元至100万元人民币，企业研发人员中年薪排前10%的研发类人才（企业研发人员总数不足100人的，按5人计算）。</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人才年薪认定以其实际缴纳个人所得税基数核准。</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第三条 申报类别、材料及程序</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人才奖励和引才补助由用人单位在人才来区工作满1年之日起1年内，向区人力社保局申报。</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（一）人才奖励申报材料</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1．《重庆市引进海内外英才“鸿雁计划”人才奖励申报表》（附件1）。</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2．申报人有效居民身份证或护照、港澳居民来往内地通行证、台湾居民来往大陆通行证等复印件。</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3．申报人与用人单位签订的劳动合同。</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4．区地税局出具的个人所得税缴纳情况证明材料。</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5．申报人学习工作证明材料。其中，海外学习经历需提供学历（学位）证书（附国家教育部中国留学服务中心认证证明）；海外工作经历需提供原海外工作单位提供的相关证明材料。</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（二）用人单位引才补助申报材料</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1. 《重庆市引进海内外英才“鸿雁计划”引才补助申报表》（附件2）。</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2．申报单位与“鸿雁计划”入选人才签订的劳动合同等材料。</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（三）申报审核流程</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1. 用人单位每月1日—10日登录重庆市“鸿雁计划”业务管理信息系统（以下简称业务管理信息系统），填写《重庆市引进海内外英才“鸿雁计划”人才奖励申报表》、《重庆市引进海内外英才“鸿雁计划”引才补助申报表》，打印加盖印章并</w:t>
      </w:r>
      <w:proofErr w:type="gramStart"/>
      <w:r w:rsidRPr="00907D4A">
        <w:rPr>
          <w:rFonts w:ascii="宋体" w:eastAsia="宋体" w:hAnsi="宋体" w:cs="宋体" w:hint="eastAsia"/>
          <w:color w:val="333333"/>
          <w:kern w:val="0"/>
          <w:sz w:val="24"/>
          <w:szCs w:val="24"/>
        </w:rPr>
        <w:t>附其他</w:t>
      </w:r>
      <w:proofErr w:type="gramEnd"/>
      <w:r w:rsidRPr="00907D4A">
        <w:rPr>
          <w:rFonts w:ascii="宋体" w:eastAsia="宋体" w:hAnsi="宋体" w:cs="宋体" w:hint="eastAsia"/>
          <w:color w:val="333333"/>
          <w:kern w:val="0"/>
          <w:sz w:val="24"/>
          <w:szCs w:val="24"/>
        </w:rPr>
        <w:t>申报材料上传至业务管理信息系统。</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2. 审核。区人力社保局按月会同区组织、财政、税务、科技等部门进行审核，并于审核结束后5个工作日内将申报材料和审核结果录入业务管理信息系统，提交市级服务平台。</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3. 确认。市级服务平台对区县（自治县）提交的资料进行汇总后报市人力社保局，市人力社保局按月会同市级相关部门对区县（自治县）上报情况进行确认。</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4. 公示。拟确认人选和用人单位在重庆人才网“鸿雁计划专区”公示5个工作日。经公示无异议的，由市人力社保局书面通知区人力社保局兑现待遇，并录入业务管理信息系统。</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柔性引进人才</w:t>
      </w:r>
      <w:proofErr w:type="gramStart"/>
      <w:r w:rsidRPr="00907D4A">
        <w:rPr>
          <w:rFonts w:ascii="宋体" w:eastAsia="宋体" w:hAnsi="宋体" w:cs="宋体" w:hint="eastAsia"/>
          <w:color w:val="333333"/>
          <w:kern w:val="0"/>
          <w:sz w:val="24"/>
          <w:szCs w:val="24"/>
        </w:rPr>
        <w:t>奖励按</w:t>
      </w:r>
      <w:proofErr w:type="gramEnd"/>
      <w:r w:rsidRPr="00907D4A">
        <w:rPr>
          <w:rFonts w:ascii="宋体" w:eastAsia="宋体" w:hAnsi="宋体" w:cs="宋体" w:hint="eastAsia"/>
          <w:color w:val="333333"/>
          <w:kern w:val="0"/>
          <w:sz w:val="24"/>
          <w:szCs w:val="24"/>
        </w:rPr>
        <w:t>上述程序，由用人单位每年12月1日—10日按照第三条相关规定申报，根据人才在渝工作时间、薪酬等情况予以审核确认。</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第四条 资金及奖励</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建立“鸿雁计划”专项资金，主要用于“鸿雁计划”人才奖励、引才单位补助及开展引才活动等支出，人才奖励资金、引才单位补助资金由市财政与区财政各承担50%。</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“鸿雁计划”人才奖励标准，对于现有企业引进的人才，参照人才年缴纳个人所得税额度的一定倍数确定；对于科技创业人才，实行定额奖励。</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A 类人才参照其年缴纳个人所得税额度的2倍或定额给予奖励，最高不超过200万元；</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B 类人才参照其年缴纳个人所得税额度的1.5倍或定额给予奖励，最高不超过100万元；</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C 类人才参照其年缴纳个人所得税额度的1.2倍或定额给予奖励，最高不超过30万元。</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奖励资金分3年发放，其中第一年发放奖励资金的40%，第二年发放奖励资金的35%，第三年发放奖励资金的25%。入选人才在3年政策兑现期内，每年由区人力社保局会同有关部门、用人单位对人才在岗履职、个税缴纳、资格条件等情况进行核查，并对工作成效进行综合评估，评估结果分为好、较好、一般、差4个等次。评估结果为差或因退休、离职、工作调整等原因不能继续履行职责的，经区人力社保局核准并报市人力社保局备案，终止其享受“鸿雁计划”待遇资格。</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以上奖励作为政府奖励，依法免征个人所得税。“鸿雁计划”入选人才符合我区其他人才政策条件的，按规定进行申报，并按照就高从优、不重复计算的原则享受相关待遇。其他未尽事宜以《重庆市引进海内外英才“鸿雁计划”实施办法》及其配套文件规定为准。</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第二章 “义渡英才”人才项目</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第五条 基本原则</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义渡英才”人才项目立足“高端引领、贡献突出、急需紧缺”原则，有计划、有重点地遴选支持一批能够代表大渡口区一流水平、具有领军才能和行业影响力的高层次人才（机关事业单位人才除外），并按照“财政支持、适当补贴”的原则给予人才项目经费资助。</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第六条 遴选条件</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“义渡英才”原则上应符合下列基本条件：</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（一）所属企业工商注册登记地、</w:t>
      </w:r>
      <w:proofErr w:type="gramStart"/>
      <w:r w:rsidRPr="00907D4A">
        <w:rPr>
          <w:rFonts w:ascii="宋体" w:eastAsia="宋体" w:hAnsi="宋体" w:cs="宋体" w:hint="eastAsia"/>
          <w:color w:val="333333"/>
          <w:kern w:val="0"/>
          <w:sz w:val="24"/>
          <w:szCs w:val="24"/>
        </w:rPr>
        <w:t>财税户</w:t>
      </w:r>
      <w:proofErr w:type="gramEnd"/>
      <w:r w:rsidRPr="00907D4A">
        <w:rPr>
          <w:rFonts w:ascii="宋体" w:eastAsia="宋体" w:hAnsi="宋体" w:cs="宋体" w:hint="eastAsia"/>
          <w:color w:val="333333"/>
          <w:kern w:val="0"/>
          <w:sz w:val="24"/>
          <w:szCs w:val="24"/>
        </w:rPr>
        <w:t>管地均在大渡口区；</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（二）所属企业为主要从事先进制造、高新技术、现代服务等我区鼓励发展领域的企业；</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（三）与所属企业签订劳动合同，并在大渡口区缴纳个人所得税；</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（四）具有大学及以上学历或具有副高级及以上专业技术职称、高级技师职业技术等级；</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（五）恪守职业道德、个人贡献较大、引领作用较强、行业认可度较高。</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在符合上述基本条件情形下，重点遴选下列三类人才：一是在企业从事重大项目、关键技术或新兴学科研究工作的高层次技术人才；二是管理经验先进、税收贡献较大的企业经营管理人才；三是带技术、带项目、带资金来区创办科技型企业或新兴服务业企业的高层次创业人才。</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第七条 遴选程序</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一）申报。企业根据人才意愿填报《大渡口区“义渡英才”人才项目申报表》（附件3，以下简称《申报表》，具体申报时间另行通知），向行业主管部门进行申报，已被评为“义渡英才”的高层次人才仍可申报遴选；</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（二）初审。行业主管部门根据各企业的《申报表》进行初审和推荐；</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三）复评。区委组织部会同行业主管部门，聘请相关专家组成评审组，对初选结果按照学历学位、技术职称、发明专利、表彰奖励、税收贡献等条件进行“量化计分”，“量化计分”的结果作为综合比选的重要参考；</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（四）审定。区委人才工作领导小组根据复审结果，确定人选名单，面向社会公示5个工作日。公示期满后，无异议的确定为“义渡英才”名单，报审后由区政府发文公布。</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第八条 量化计分</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（一）学历学位。硕士研究生计1分，博士研究生计2分；在海外取得硕士及以上学位的另计1分；</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（二）专业技术职称。正高级技术职称的计2分；</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（三）发明专利。获一项发明专利技术的计1分，最多不超过4分（同一申报对象原已申报并被认可加分的不再重复计分）；</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（四）表彰奖励（或荣誉称号）。近五年内个人获区级表彰奖励的一次计1分，获省部级表彰的一次计3分，获国家级表彰奖励的一次计4分。同一事项受表彰奖励（或荣誉称号）</w:t>
      </w:r>
      <w:proofErr w:type="gramStart"/>
      <w:r w:rsidRPr="00907D4A">
        <w:rPr>
          <w:rFonts w:ascii="宋体" w:eastAsia="宋体" w:hAnsi="宋体" w:cs="宋体" w:hint="eastAsia"/>
          <w:color w:val="333333"/>
          <w:kern w:val="0"/>
          <w:sz w:val="24"/>
          <w:szCs w:val="24"/>
        </w:rPr>
        <w:t>不</w:t>
      </w:r>
      <w:proofErr w:type="gramEnd"/>
      <w:r w:rsidRPr="00907D4A">
        <w:rPr>
          <w:rFonts w:ascii="宋体" w:eastAsia="宋体" w:hAnsi="宋体" w:cs="宋体" w:hint="eastAsia"/>
          <w:color w:val="333333"/>
          <w:kern w:val="0"/>
          <w:sz w:val="24"/>
          <w:szCs w:val="24"/>
        </w:rPr>
        <w:t>累计计分，就高不就低。区级是指区委区政府（或市级正厅局级单位）；省部级是指中央、国务院各部委，中央、国务院直属机构，全国人大、政协下设专委会及工作机构；省、自治区、直辖市党委、人大常委会、政府、政协和战区、大军区、正军级单位；国家级是指中国中央、全国人大常委会、国务院、全国政协、中央军委、最高人民法院、最高人民检察院（同一申报对象原已申报并被认可加分的不再重复计分）；</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（五）税收贡献。上一年度缴纳个人所得税3万元的计2分，缴纳个人所得税每增加1万元的再另计1分，最高不超过10分。</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以上计分项目需提供证明材料。</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第九条 资助标准</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“义渡英才”由区政府颁发荣誉证书，并给予最高不超过5万元的人才项目经费资助，资助人数每年不超过30名。</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资助经费每年总计不超过150万元，由区财政预算安排。</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第十条 运行程序</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“义渡英才”的申报、评审按照以下流程组织实施：</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发布申报通知→填报《大渡口区“义渡英才”人才项目申报表》→各行业主管部门受理并进行初审推荐→组织复评→区委人才工作领导小组审定→网上公示→划拨资助经费。</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第三章 人才房屋租金补贴项目</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第十一条 基本原则</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人才房屋租金补贴适用于短期租赁的过渡性非办公用房租金补贴，并按照“财政支持、适当补贴”的原则进行运营管理。</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第十二条 补贴对象</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补贴对象原则应符合以下条件：</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（一）所在企业须入驻移动互联网产业园和市、区认证挂牌的</w:t>
      </w:r>
      <w:proofErr w:type="gramStart"/>
      <w:r w:rsidRPr="00907D4A">
        <w:rPr>
          <w:rFonts w:ascii="宋体" w:eastAsia="宋体" w:hAnsi="宋体" w:cs="宋体" w:hint="eastAsia"/>
          <w:color w:val="333333"/>
          <w:kern w:val="0"/>
          <w:sz w:val="24"/>
          <w:szCs w:val="24"/>
        </w:rPr>
        <w:t>微企园、众创空间</w:t>
      </w:r>
      <w:proofErr w:type="gramEnd"/>
      <w:r w:rsidRPr="00907D4A">
        <w:rPr>
          <w:rFonts w:ascii="宋体" w:eastAsia="宋体" w:hAnsi="宋体" w:cs="宋体" w:hint="eastAsia"/>
          <w:color w:val="333333"/>
          <w:kern w:val="0"/>
          <w:sz w:val="24"/>
          <w:szCs w:val="24"/>
        </w:rPr>
        <w:t>和创业基地；</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（二）与企业签订一年及以上劳动合同，缴纳社会保险3个月以上，所在企业工商注册地、</w:t>
      </w:r>
      <w:proofErr w:type="gramStart"/>
      <w:r w:rsidRPr="00907D4A">
        <w:rPr>
          <w:rFonts w:ascii="宋体" w:eastAsia="宋体" w:hAnsi="宋体" w:cs="宋体" w:hint="eastAsia"/>
          <w:color w:val="333333"/>
          <w:kern w:val="0"/>
          <w:sz w:val="24"/>
          <w:szCs w:val="24"/>
        </w:rPr>
        <w:t>财税户</w:t>
      </w:r>
      <w:proofErr w:type="gramEnd"/>
      <w:r w:rsidRPr="00907D4A">
        <w:rPr>
          <w:rFonts w:ascii="宋体" w:eastAsia="宋体" w:hAnsi="宋体" w:cs="宋体" w:hint="eastAsia"/>
          <w:color w:val="333333"/>
          <w:kern w:val="0"/>
          <w:sz w:val="24"/>
          <w:szCs w:val="24"/>
        </w:rPr>
        <w:t>管地均在大渡口区；</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（三）具有本科及以上学历，或具有中级（含中级）以上职称，本人及配偶在大渡口区无固定住房。</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凡已享受区内其他相关非办公用房租金补贴、入住蓝领公寓或公租房的人才不再享受本补贴。</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第十三条 补贴标准</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补贴标准为300元/人/月，具有硕士学位或副高级职称的补贴上浮30%，具有博士学位或正高级职称的补贴上浮50%。同一补贴对象享受补贴时间最长不超过一年。</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补贴资金每年总计不超过100万元，由区财政预算安排。</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第十四条 运行程序</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一）按照个人申请、企业同意、部门审核、轮候排队（按人才学历高低、企业纳税数额、企业入驻时间进行综合比选）、补贴拨付的工作程序运行。符合补贴条件的个人填报《大渡口区人才房屋租金补贴申请表》（附件4，具体申报时间另行通知），由所在企业汇总后统一向行业主管部门申请。补贴人数实施阶梯式补贴，员工数20人以下的企业申请补贴人数不超过3人；企业员工数在20人基础上，每增加10人补贴人数增加1人，补贴人数最多不超过10人。</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（二）租金补贴实行先住后补方式，自租赁合同生效之日起计算，每年12月上旬由企业按已租时段向相关主管部门提出补贴申请。</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每年12月中旬各行业主管部门汇总企业补贴申请表并报区委组织部，经区委组织部部务会研究后将补贴划拨各审核单位，各审核单位于次年1月将补贴拨付申请企业。</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第十五条 工作要求</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（一）各企业必须实事求是申报房屋租金补贴，对弄虚作假，骗取租金补贴的企业和个人将追究相关责任。</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（二）补贴对象在享受补贴期间不得转借或转租，不得擅自改变居住用途，不得违反租赁协议，如有违反的，将向用人</w:t>
      </w:r>
      <w:proofErr w:type="gramStart"/>
      <w:r w:rsidRPr="00907D4A">
        <w:rPr>
          <w:rFonts w:ascii="宋体" w:eastAsia="宋体" w:hAnsi="宋体" w:cs="宋体" w:hint="eastAsia"/>
          <w:color w:val="333333"/>
          <w:kern w:val="0"/>
          <w:sz w:val="24"/>
          <w:szCs w:val="24"/>
        </w:rPr>
        <w:t>单位追返租金</w:t>
      </w:r>
      <w:proofErr w:type="gramEnd"/>
      <w:r w:rsidRPr="00907D4A">
        <w:rPr>
          <w:rFonts w:ascii="宋体" w:eastAsia="宋体" w:hAnsi="宋体" w:cs="宋体" w:hint="eastAsia"/>
          <w:color w:val="333333"/>
          <w:kern w:val="0"/>
          <w:sz w:val="24"/>
          <w:szCs w:val="24"/>
        </w:rPr>
        <w:t>补贴。补贴对象离职及终止租房的，原用人单位应当</w:t>
      </w:r>
      <w:proofErr w:type="gramStart"/>
      <w:r w:rsidRPr="00907D4A">
        <w:rPr>
          <w:rFonts w:ascii="宋体" w:eastAsia="宋体" w:hAnsi="宋体" w:cs="宋体" w:hint="eastAsia"/>
          <w:color w:val="333333"/>
          <w:kern w:val="0"/>
          <w:sz w:val="24"/>
          <w:szCs w:val="24"/>
        </w:rPr>
        <w:t>自人员</w:t>
      </w:r>
      <w:proofErr w:type="gramEnd"/>
      <w:r w:rsidRPr="00907D4A">
        <w:rPr>
          <w:rFonts w:ascii="宋体" w:eastAsia="宋体" w:hAnsi="宋体" w:cs="宋体" w:hint="eastAsia"/>
          <w:color w:val="333333"/>
          <w:kern w:val="0"/>
          <w:sz w:val="24"/>
          <w:szCs w:val="24"/>
        </w:rPr>
        <w:t>离职之日起5日内书面报告行业主管部门。</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（三）申请企业已迁出大渡口区或企业已经注销的，须终止租金补贴。</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第四章 人才招聘补贴项目</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第十六条 基本原则</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人才招聘补贴是为扶持辖区内重点产业创新创业，满足其人才需求，解决其用工难、招工</w:t>
      </w:r>
      <w:proofErr w:type="gramStart"/>
      <w:r w:rsidRPr="00907D4A">
        <w:rPr>
          <w:rFonts w:ascii="宋体" w:eastAsia="宋体" w:hAnsi="宋体" w:cs="宋体" w:hint="eastAsia"/>
          <w:color w:val="333333"/>
          <w:kern w:val="0"/>
          <w:sz w:val="24"/>
          <w:szCs w:val="24"/>
        </w:rPr>
        <w:t>难采取</w:t>
      </w:r>
      <w:proofErr w:type="gramEnd"/>
      <w:r w:rsidRPr="00907D4A">
        <w:rPr>
          <w:rFonts w:ascii="宋体" w:eastAsia="宋体" w:hAnsi="宋体" w:cs="宋体" w:hint="eastAsia"/>
          <w:color w:val="333333"/>
          <w:kern w:val="0"/>
          <w:sz w:val="24"/>
          <w:szCs w:val="24"/>
        </w:rPr>
        <w:t>的阶段性补贴。</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第十七条 补贴对象</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补贴对象主要为以下四类：</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（一）重庆市移动互联网产业园（以下简称移动互联网产业园）企业。企业范围主要包括移动互联网产业园内的产业楼宇、孵化器、</w:t>
      </w:r>
      <w:proofErr w:type="gramStart"/>
      <w:r w:rsidRPr="00907D4A">
        <w:rPr>
          <w:rFonts w:ascii="宋体" w:eastAsia="宋体" w:hAnsi="宋体" w:cs="宋体" w:hint="eastAsia"/>
          <w:color w:val="333333"/>
          <w:kern w:val="0"/>
          <w:sz w:val="24"/>
          <w:szCs w:val="24"/>
        </w:rPr>
        <w:t>众创空间和微企园</w:t>
      </w:r>
      <w:proofErr w:type="gramEnd"/>
      <w:r w:rsidRPr="00907D4A">
        <w:rPr>
          <w:rFonts w:ascii="宋体" w:eastAsia="宋体" w:hAnsi="宋体" w:cs="宋体" w:hint="eastAsia"/>
          <w:color w:val="333333"/>
          <w:kern w:val="0"/>
          <w:sz w:val="24"/>
          <w:szCs w:val="24"/>
        </w:rPr>
        <w:t>，具体由指挥部办公室认定。</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（二）国家环保产业重庆基地大渡口环保科技产业园（以下简称环保科技产业园）企业。企业范围原则上指从事环保及相关业务的企业，具体由区环保产业工作组办公室认定。</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（三）区内电子信息重点企业，企业范围由区经济信息委提出，报区政府同意。</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（四）为移动互联网产业园企业、环保科技产业园企业、区内电子信息重点企业输送人才就业或实习的人力资源管理服务机构、公共就业服务机构、市内外各大中专院校。</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第十八条 补贴标准</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（一）市内外各大中专院校输送学生到移动互联网产业园企业、环保科技产业园企业、区内电子信息重点企业进行教学实践或顶岗实习的，按800元/人的标准补贴给学校，</w:t>
      </w:r>
      <w:proofErr w:type="gramStart"/>
      <w:r w:rsidRPr="00907D4A">
        <w:rPr>
          <w:rFonts w:ascii="宋体" w:eastAsia="宋体" w:hAnsi="宋体" w:cs="宋体" w:hint="eastAsia"/>
          <w:color w:val="333333"/>
          <w:kern w:val="0"/>
          <w:sz w:val="24"/>
          <w:szCs w:val="24"/>
        </w:rPr>
        <w:t>补贴分</w:t>
      </w:r>
      <w:proofErr w:type="gramEnd"/>
      <w:r w:rsidRPr="00907D4A">
        <w:rPr>
          <w:rFonts w:ascii="宋体" w:eastAsia="宋体" w:hAnsi="宋体" w:cs="宋体" w:hint="eastAsia"/>
          <w:color w:val="333333"/>
          <w:kern w:val="0"/>
          <w:sz w:val="24"/>
          <w:szCs w:val="24"/>
        </w:rPr>
        <w:t>三次支付，教学实践或顶岗实习期满一个月后支付200元/人，期满二个月后支付300元/人，期满三个月后支付300元/人。</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（二）委托各类人才中介机构招聘人才到移动互联网产业园企业、环保科技产业园企业、区内电子信息重点企业稳定就业的，按1500元/人标准补贴给人才中介机构。</w:t>
      </w:r>
      <w:proofErr w:type="gramStart"/>
      <w:r w:rsidRPr="00907D4A">
        <w:rPr>
          <w:rFonts w:ascii="宋体" w:eastAsia="宋体" w:hAnsi="宋体" w:cs="宋体" w:hint="eastAsia"/>
          <w:color w:val="333333"/>
          <w:kern w:val="0"/>
          <w:sz w:val="24"/>
          <w:szCs w:val="24"/>
        </w:rPr>
        <w:t>补贴分</w:t>
      </w:r>
      <w:proofErr w:type="gramEnd"/>
      <w:r w:rsidRPr="00907D4A">
        <w:rPr>
          <w:rFonts w:ascii="宋体" w:eastAsia="宋体" w:hAnsi="宋体" w:cs="宋体" w:hint="eastAsia"/>
          <w:color w:val="333333"/>
          <w:kern w:val="0"/>
          <w:sz w:val="24"/>
          <w:szCs w:val="24"/>
        </w:rPr>
        <w:t>三次支付，签订劳动合同一年及以上，工作满一个月后支付500元/人，满二个月后支付500元/人，满六个月后</w:t>
      </w:r>
      <w:proofErr w:type="gramStart"/>
      <w:r w:rsidRPr="00907D4A">
        <w:rPr>
          <w:rFonts w:ascii="宋体" w:eastAsia="宋体" w:hAnsi="宋体" w:cs="宋体" w:hint="eastAsia"/>
          <w:color w:val="333333"/>
          <w:kern w:val="0"/>
          <w:sz w:val="24"/>
          <w:szCs w:val="24"/>
        </w:rPr>
        <w:t>且稳岗率</w:t>
      </w:r>
      <w:proofErr w:type="gramEnd"/>
      <w:r w:rsidRPr="00907D4A">
        <w:rPr>
          <w:rFonts w:ascii="宋体" w:eastAsia="宋体" w:hAnsi="宋体" w:cs="宋体" w:hint="eastAsia"/>
          <w:color w:val="333333"/>
          <w:kern w:val="0"/>
          <w:sz w:val="24"/>
          <w:szCs w:val="24"/>
        </w:rPr>
        <w:t>达80%后支付500元/人 。</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三）移动互联网产业园企业、环保科技产业园企业、区内电子信息重点企业通过网络招聘、现场招聘会等方式自主招聘的人才，签订劳动合同一年及以上，稳定就业满六个月按500元/人的标准一次性给予企业补贴。</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实习的学生或招聘的员工为同一个人的，只能享受一次补贴，不得重复申报。</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第十九条 运行程序</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一）申报。每季度首月1至10日，符合条件的机构或单位分别向移动互联网产业园指挥部办公室、区环保产业工作组办公室、区经济信息委提供申报材料（附件5—12）。同时，还应提供大中专院校与企业签订的输送学生协议，企业与员工签订的劳动合同、身份证复印件、工资发放清册及其他需提供的资料。</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二）审核。区科委、区投资促进办、区工商分局、移动互联网产业园等将申报资料报移动互联网产业园指挥部办公室，移动互联网产业园指挥部办公室、区环保产业工作组办公室、区经济信息委分别对各类中介机构、市内外各大中专院校及企业提交的招聘补贴申报材料进行初审，区人力社保局和区财政局对初审后的申报材料进行会审。在收到申报资料后，相关部门于10个工作日内完成审核流程。</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三）拨付。区财政局在申报资料通过审核后的5个工作日内，将招聘补贴分别拨付给移动互联网产业园指挥部办公室、区环保产业工作组办公室、区经济信息委，再由移动互联网产业园指挥部办公室、区环保产业工作组办公室、区科委、区投资促进办、区工商分局、区经济信息委等统一拨付给各类机构或单位。</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第二十条 经费渠道</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补贴资金每年总计不超过100万元，在区级配套的就业专项资金列支。</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第二十一条 工作要求</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一）招聘补贴由移动互联网产业园指挥部办公室、区环保产业工作组办公室和区经济信息委牵头，各相关部门配合，强化检查监督，严禁截留、挤占、挪用、套取、骗取补助资金，对违反相关政策规定的单位和个人将严肃处理，触犯刑法的移交司法机关。</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二）移动互联网产业园指挥部办公室、区环保产业工作组办公室和区经济信息委负责掌握企业用工需求、人员在岗信息、督促企业规范用工；区人力社保局负责推荐中介机构与移动互联网产业园指挥部办公室、区环保产业工作组办公室、区经济信息委及企业对接签订输送人力资源协议及举办专场招聘活动；区财政局、区人力社保局、移动互联网产业园指挥部办公室、区环保产业工作组办公室和区经济信息委负责资金审核和资金监管工作；区财政局负责资金拨付。</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（三）各机构或单位要建立健全补贴资料的纸质和电子</w:t>
      </w:r>
      <w:proofErr w:type="gramStart"/>
      <w:r w:rsidRPr="00907D4A">
        <w:rPr>
          <w:rFonts w:ascii="宋体" w:eastAsia="宋体" w:hAnsi="宋体" w:cs="宋体" w:hint="eastAsia"/>
          <w:color w:val="333333"/>
          <w:kern w:val="0"/>
          <w:sz w:val="24"/>
          <w:szCs w:val="24"/>
        </w:rPr>
        <w:t>基础台</w:t>
      </w:r>
      <w:proofErr w:type="gramEnd"/>
      <w:r w:rsidRPr="00907D4A">
        <w:rPr>
          <w:rFonts w:ascii="宋体" w:eastAsia="宋体" w:hAnsi="宋体" w:cs="宋体" w:hint="eastAsia"/>
          <w:color w:val="333333"/>
          <w:kern w:val="0"/>
          <w:sz w:val="24"/>
          <w:szCs w:val="24"/>
        </w:rPr>
        <w:t>账，并交移动互联网产业园指挥部办公室、区环保产业工作组办公室、区经济信息委和区人力社保局备案。</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现有人才扶持方面的政策，与本实施细则不一致的，以本实施细则为准。</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附件：</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1. 重庆市引进海内外英才“鸿雁计划”人才奖励申报表</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2. 重庆市引进海内外英才“鸿雁计划”引才补助申报表</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3. 大渡口区“义渡英才”人才项目申报表</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4. 大渡口区人才房屋租金补贴申请表</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5. 大渡口区重点产业大中专院校一个月招聘补贴申请表</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6. 大渡口区重点产业大中专院校二个月招聘补贴申请表</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7. 大渡口区重点产业大中专院校三个月招聘补贴申请表</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8. 大渡口区重点产业中介机构稳定就业一个月招聘补贴申请表</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9. 大渡口区重点产业中介机构稳定就业二个月招聘补贴申请表</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10. 大渡口区重点产业中介机构稳定就业六个月招聘补贴申请表</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11. 大渡口区重点产业企业接收员工花名册</w:t>
      </w:r>
    </w:p>
    <w:p w:rsidR="00907D4A" w:rsidRPr="00907D4A" w:rsidRDefault="00907D4A" w:rsidP="00907D4A">
      <w:pPr>
        <w:widowControl/>
        <w:spacing w:line="432" w:lineRule="atLeast"/>
        <w:jc w:val="left"/>
        <w:rPr>
          <w:rFonts w:ascii="宋体" w:eastAsia="宋体" w:hAnsi="宋体" w:cs="宋体" w:hint="eastAsia"/>
          <w:color w:val="333333"/>
          <w:kern w:val="0"/>
          <w:sz w:val="24"/>
          <w:szCs w:val="24"/>
        </w:rPr>
      </w:pPr>
      <w:r w:rsidRPr="00907D4A">
        <w:rPr>
          <w:rFonts w:ascii="宋体" w:eastAsia="宋体" w:hAnsi="宋体" w:cs="宋体" w:hint="eastAsia"/>
          <w:color w:val="333333"/>
          <w:kern w:val="0"/>
          <w:sz w:val="24"/>
          <w:szCs w:val="24"/>
        </w:rPr>
        <w:t>    12. 大渡口区重点产业企业稳定就业（一、二、三、六）</w:t>
      </w:r>
      <w:proofErr w:type="gramStart"/>
      <w:r w:rsidRPr="00907D4A">
        <w:rPr>
          <w:rFonts w:ascii="宋体" w:eastAsia="宋体" w:hAnsi="宋体" w:cs="宋体" w:hint="eastAsia"/>
          <w:color w:val="333333"/>
          <w:kern w:val="0"/>
          <w:sz w:val="24"/>
          <w:szCs w:val="24"/>
        </w:rPr>
        <w:t>个</w:t>
      </w:r>
      <w:proofErr w:type="gramEnd"/>
      <w:r w:rsidRPr="00907D4A">
        <w:rPr>
          <w:rFonts w:ascii="宋体" w:eastAsia="宋体" w:hAnsi="宋体" w:cs="宋体" w:hint="eastAsia"/>
          <w:color w:val="333333"/>
          <w:kern w:val="0"/>
          <w:sz w:val="24"/>
          <w:szCs w:val="24"/>
        </w:rPr>
        <w:t>月补贴人员花名册</w:t>
      </w:r>
    </w:p>
    <w:p w:rsidR="00F65C1F" w:rsidRPr="00907D4A" w:rsidRDefault="00F65C1F"/>
    <w:sectPr w:rsidR="00F65C1F" w:rsidRPr="00907D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D4A"/>
    <w:rsid w:val="00907D4A"/>
    <w:rsid w:val="00F65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F8DE09-199E-43A9-8E6B-AB2EFC824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aphide">
    <w:name w:val="wap_hide"/>
    <w:basedOn w:val="a0"/>
    <w:rsid w:val="00907D4A"/>
  </w:style>
  <w:style w:type="paragraph" w:styleId="a3">
    <w:name w:val="Normal (Web)"/>
    <w:basedOn w:val="a"/>
    <w:uiPriority w:val="99"/>
    <w:semiHidden/>
    <w:unhideWhenUsed/>
    <w:rsid w:val="00907D4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415436">
      <w:bodyDiv w:val="1"/>
      <w:marLeft w:val="0"/>
      <w:marRight w:val="0"/>
      <w:marTop w:val="0"/>
      <w:marBottom w:val="0"/>
      <w:divBdr>
        <w:top w:val="none" w:sz="0" w:space="0" w:color="auto"/>
        <w:left w:val="none" w:sz="0" w:space="0" w:color="auto"/>
        <w:bottom w:val="none" w:sz="0" w:space="0" w:color="auto"/>
        <w:right w:val="none" w:sz="0" w:space="0" w:color="auto"/>
      </w:divBdr>
      <w:divsChild>
        <w:div w:id="1179003171">
          <w:marLeft w:val="360"/>
          <w:marRight w:val="360"/>
          <w:marTop w:val="0"/>
          <w:marBottom w:val="0"/>
          <w:divBdr>
            <w:top w:val="none" w:sz="0" w:space="0" w:color="auto"/>
            <w:left w:val="none" w:sz="0" w:space="0" w:color="auto"/>
            <w:bottom w:val="single" w:sz="6" w:space="8" w:color="CCCCCC"/>
            <w:right w:val="none" w:sz="0" w:space="0" w:color="auto"/>
          </w:divBdr>
        </w:div>
        <w:div w:id="646934722">
          <w:marLeft w:val="360"/>
          <w:marRight w:val="360"/>
          <w:marTop w:val="0"/>
          <w:marBottom w:val="0"/>
          <w:divBdr>
            <w:top w:val="none" w:sz="0" w:space="0" w:color="auto"/>
            <w:left w:val="none" w:sz="0" w:space="0" w:color="auto"/>
            <w:bottom w:val="none" w:sz="0" w:space="0" w:color="auto"/>
            <w:right w:val="none" w:sz="0" w:space="0" w:color="auto"/>
          </w:divBdr>
        </w:div>
        <w:div w:id="1615401706">
          <w:marLeft w:val="360"/>
          <w:marRight w:val="36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1120</Words>
  <Characters>6385</Characters>
  <Application>Microsoft Office Word</Application>
  <DocSecurity>0</DocSecurity>
  <Lines>53</Lines>
  <Paragraphs>14</Paragraphs>
  <ScaleCrop>false</ScaleCrop>
  <Company/>
  <LinksUpToDate>false</LinksUpToDate>
  <CharactersWithSpaces>7491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2018-05-04T09:02:00Z</dcterms:created>
  <dcterms:modified xsi:type="dcterms:W3CDTF">2018-05-04T09:04:00Z</dcterms:modified>
</cp:coreProperties>
</file>