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815" w:rsidRPr="00174815" w:rsidRDefault="00174815" w:rsidP="00174815">
      <w:pPr>
        <w:widowControl/>
        <w:shd w:val="clear" w:color="auto" w:fill="FFFFFF"/>
        <w:spacing w:line="240" w:lineRule="auto"/>
        <w:jc w:val="center"/>
        <w:rPr>
          <w:rFonts w:ascii="Tahoma" w:eastAsia="宋体" w:hAnsi="Tahoma" w:cs="Tahoma"/>
          <w:color w:val="444444"/>
          <w:kern w:val="0"/>
          <w:sz w:val="21"/>
          <w:szCs w:val="21"/>
        </w:rPr>
      </w:pPr>
      <w:r w:rsidRPr="00174815">
        <w:rPr>
          <w:rFonts w:ascii="宋体" w:eastAsia="宋体" w:hAnsi="宋体" w:cs="Tahoma" w:hint="eastAsia"/>
          <w:b/>
          <w:bCs/>
          <w:kern w:val="0"/>
          <w:sz w:val="36"/>
          <w:szCs w:val="36"/>
        </w:rPr>
        <w:t>呼和浩特市企业研究开发中心认定管理办法</w:t>
      </w:r>
    </w:p>
    <w:p w:rsidR="00174815" w:rsidRPr="00174815" w:rsidRDefault="00174815" w:rsidP="00174815">
      <w:pPr>
        <w:widowControl/>
        <w:shd w:val="clear" w:color="auto" w:fill="FFFFFF"/>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黑体" w:eastAsia="黑体" w:hAnsi="黑体" w:cs="Tahoma" w:hint="eastAsia"/>
          <w:kern w:val="0"/>
          <w:sz w:val="32"/>
          <w:szCs w:val="32"/>
        </w:rPr>
        <w:t>第一条</w:t>
      </w:r>
      <w:r w:rsidRPr="00174815">
        <w:rPr>
          <w:rFonts w:ascii="Tahoma" w:eastAsia="宋体" w:hAnsi="Tahoma" w:cs="Tahoma"/>
          <w:color w:val="444444"/>
          <w:kern w:val="0"/>
          <w:sz w:val="21"/>
          <w:szCs w:val="21"/>
        </w:rPr>
        <w:t>  </w:t>
      </w:r>
      <w:r w:rsidRPr="00174815">
        <w:rPr>
          <w:rFonts w:ascii="仿宋_gb2312" w:eastAsia="仿宋_gb2312" w:hAnsi="宋体" w:cs="Tahoma" w:hint="eastAsia"/>
          <w:kern w:val="0"/>
          <w:sz w:val="32"/>
          <w:szCs w:val="32"/>
        </w:rPr>
        <w:t>为加强我市</w:t>
      </w:r>
      <w:r w:rsidRPr="00174815">
        <w:rPr>
          <w:rFonts w:ascii="宋体" w:eastAsia="宋体" w:hAnsi="宋体" w:cs="Tahoma" w:hint="eastAsia"/>
          <w:kern w:val="0"/>
          <w:sz w:val="32"/>
          <w:szCs w:val="32"/>
        </w:rPr>
        <w:t>企业研究开发中心（以下简称“研发中心”）的建设和管理，发挥其在科技成果研发、转化和产业转型升级中的作用，强化企业创新主体地位，加快全市科技创新体系建设，依据《呼和浩特市科学技术进步促进条例》，并参照《内蒙古自治区企业研究开发中心认定管理办法》，制定本办法。</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黑体" w:eastAsia="黑体" w:hAnsi="黑体" w:cs="Tahoma" w:hint="eastAsia"/>
          <w:kern w:val="0"/>
          <w:sz w:val="32"/>
          <w:szCs w:val="32"/>
        </w:rPr>
        <w:t>第二条</w:t>
      </w:r>
      <w:r w:rsidRPr="00174815">
        <w:rPr>
          <w:rFonts w:ascii="Tahoma" w:eastAsia="宋体" w:hAnsi="Tahoma" w:cs="Tahoma"/>
          <w:color w:val="444444"/>
          <w:kern w:val="0"/>
          <w:sz w:val="21"/>
          <w:szCs w:val="21"/>
        </w:rPr>
        <w:t>  </w:t>
      </w:r>
      <w:r w:rsidRPr="00174815">
        <w:rPr>
          <w:rFonts w:ascii="宋体" w:eastAsia="宋体" w:hAnsi="宋体" w:cs="Tahoma" w:hint="eastAsia"/>
          <w:kern w:val="0"/>
          <w:sz w:val="32"/>
          <w:szCs w:val="32"/>
        </w:rPr>
        <w:t>本办法所称研发中心，是指符合我市产业发展导向和布局、依托具有一定规模及研发实力的企业组建的相对独立的研究开发机构，是企业技术进步和技术创新的主要依托，是全市科技创新体系的重要组成部分。</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黑体" w:eastAsia="黑体" w:hAnsi="黑体" w:cs="Tahoma" w:hint="eastAsia"/>
          <w:kern w:val="0"/>
          <w:sz w:val="32"/>
          <w:szCs w:val="32"/>
        </w:rPr>
        <w:t>第三条</w:t>
      </w:r>
      <w:r w:rsidRPr="00174815">
        <w:rPr>
          <w:rFonts w:ascii="Tahoma" w:eastAsia="宋体" w:hAnsi="Tahoma" w:cs="Tahoma"/>
          <w:color w:val="444444"/>
          <w:kern w:val="0"/>
          <w:sz w:val="21"/>
          <w:szCs w:val="21"/>
        </w:rPr>
        <w:t>  </w:t>
      </w:r>
      <w:r w:rsidRPr="00174815">
        <w:rPr>
          <w:rFonts w:ascii="宋体" w:eastAsia="宋体" w:hAnsi="宋体" w:cs="Tahoma" w:hint="eastAsia"/>
          <w:kern w:val="0"/>
          <w:sz w:val="32"/>
          <w:szCs w:val="32"/>
        </w:rPr>
        <w:t>研发中心的宗旨和任务：</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仿宋_gb2312" w:eastAsia="仿宋_gb2312" w:hAnsi="宋体" w:cs="Tahoma" w:hint="eastAsia"/>
          <w:kern w:val="0"/>
          <w:sz w:val="32"/>
          <w:szCs w:val="32"/>
        </w:rPr>
        <w:t>（一）开展科技研究和产业化开发，提升产业技术水平</w:t>
      </w:r>
      <w:r w:rsidRPr="00174815">
        <w:rPr>
          <w:rFonts w:ascii="宋体" w:eastAsia="宋体" w:hAnsi="宋体" w:cs="Tahoma" w:hint="eastAsia"/>
          <w:kern w:val="0"/>
          <w:sz w:val="32"/>
          <w:szCs w:val="32"/>
        </w:rPr>
        <w:t>；</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r w:rsidRPr="00174815">
        <w:rPr>
          <w:rFonts w:ascii="宋体" w:eastAsia="宋体" w:hAnsi="宋体" w:cs="Tahoma" w:hint="eastAsia"/>
          <w:kern w:val="0"/>
          <w:sz w:val="32"/>
          <w:szCs w:val="32"/>
        </w:rPr>
        <w:t>（二）推动科技成果转化，促进产业转型升级；</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宋体" w:eastAsia="宋体" w:hAnsi="宋体" w:cs="Tahoma" w:hint="eastAsia"/>
          <w:kern w:val="0"/>
          <w:sz w:val="32"/>
          <w:szCs w:val="32"/>
        </w:rPr>
        <w:t>（三）以增强企业竞争力为目标，开展具有自主知识产权和市场前景的新技术、新产品、新工艺研究开发活动；</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宋体" w:eastAsia="宋体" w:hAnsi="宋体" w:cs="Tahoma" w:hint="eastAsia"/>
          <w:kern w:val="0"/>
          <w:sz w:val="32"/>
          <w:szCs w:val="32"/>
        </w:rPr>
        <w:t>（四）辐射带动区域经济和相关行业发展；</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宋体" w:eastAsia="宋体" w:hAnsi="宋体" w:cs="Tahoma" w:hint="eastAsia"/>
          <w:kern w:val="0"/>
          <w:sz w:val="32"/>
          <w:szCs w:val="32"/>
        </w:rPr>
        <w:t>（五）培育高水平科技研发人员和科技管理人员。</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黑体" w:eastAsia="黑体" w:hAnsi="黑体" w:cs="Tahoma" w:hint="eastAsia"/>
          <w:kern w:val="0"/>
          <w:sz w:val="32"/>
          <w:szCs w:val="32"/>
        </w:rPr>
        <w:t>第四条</w:t>
      </w:r>
      <w:r w:rsidRPr="00174815">
        <w:rPr>
          <w:rFonts w:ascii="Tahoma" w:eastAsia="宋体" w:hAnsi="Tahoma" w:cs="Tahoma"/>
          <w:color w:val="444444"/>
          <w:kern w:val="0"/>
          <w:sz w:val="21"/>
          <w:szCs w:val="21"/>
        </w:rPr>
        <w:t>  </w:t>
      </w:r>
      <w:r w:rsidRPr="00174815">
        <w:rPr>
          <w:rFonts w:ascii="宋体" w:eastAsia="宋体" w:hAnsi="宋体" w:cs="Tahoma" w:hint="eastAsia"/>
          <w:kern w:val="0"/>
          <w:sz w:val="32"/>
          <w:szCs w:val="32"/>
        </w:rPr>
        <w:t>呼和浩特市科学技术局负责制定我市研发中心发展年度工作计划；负责研发中心征集、受理、组织评审和批复；对研发中心进行业务指导和复核；择优推荐符合条件的研发中心申报自治区级企业研究开发中心。</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黑体" w:eastAsia="黑体" w:hAnsi="黑体" w:cs="Tahoma" w:hint="eastAsia"/>
          <w:kern w:val="0"/>
          <w:sz w:val="32"/>
          <w:szCs w:val="32"/>
        </w:rPr>
        <w:lastRenderedPageBreak/>
        <w:t>第五条</w:t>
      </w:r>
      <w:r w:rsidRPr="00174815">
        <w:rPr>
          <w:rFonts w:ascii="Tahoma" w:eastAsia="宋体" w:hAnsi="Tahoma" w:cs="Tahoma"/>
          <w:color w:val="444444"/>
          <w:kern w:val="0"/>
          <w:sz w:val="21"/>
          <w:szCs w:val="21"/>
        </w:rPr>
        <w:t>  </w:t>
      </w:r>
      <w:r w:rsidRPr="00174815">
        <w:rPr>
          <w:rFonts w:ascii="宋体" w:eastAsia="宋体" w:hAnsi="宋体" w:cs="Tahoma" w:hint="eastAsia"/>
          <w:kern w:val="0"/>
          <w:sz w:val="32"/>
          <w:szCs w:val="32"/>
        </w:rPr>
        <w:t>旗县区（开发区）科技管理部门负责本辖区内研发中心的培育、初审、推荐和认定后的监管工作。</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黑体" w:eastAsia="黑体" w:hAnsi="黑体" w:cs="Tahoma" w:hint="eastAsia"/>
          <w:kern w:val="0"/>
          <w:sz w:val="32"/>
          <w:szCs w:val="32"/>
        </w:rPr>
        <w:t>第六条</w:t>
      </w:r>
      <w:r w:rsidRPr="00174815">
        <w:rPr>
          <w:rFonts w:ascii="Tahoma" w:eastAsia="宋体" w:hAnsi="Tahoma" w:cs="Tahoma"/>
          <w:color w:val="444444"/>
          <w:kern w:val="0"/>
          <w:sz w:val="21"/>
          <w:szCs w:val="21"/>
        </w:rPr>
        <w:t>  </w:t>
      </w:r>
      <w:r w:rsidRPr="00174815">
        <w:rPr>
          <w:rFonts w:ascii="宋体" w:eastAsia="宋体" w:hAnsi="宋体" w:cs="Tahoma" w:hint="eastAsia"/>
          <w:kern w:val="0"/>
          <w:sz w:val="32"/>
          <w:szCs w:val="32"/>
        </w:rPr>
        <w:t>研发中心依托单位指组建研发中心的企业，其主要职责是：</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宋体" w:eastAsia="宋体" w:hAnsi="宋体" w:cs="Tahoma" w:hint="eastAsia"/>
          <w:kern w:val="0"/>
          <w:sz w:val="32"/>
          <w:szCs w:val="32"/>
        </w:rPr>
        <w:t>（一）负责研发中心的领导和管理，组织实施研发中心建设计划规定的各项工作；</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宋体" w:eastAsia="宋体" w:hAnsi="宋体" w:cs="Tahoma" w:hint="eastAsia"/>
          <w:kern w:val="0"/>
          <w:sz w:val="32"/>
          <w:szCs w:val="32"/>
        </w:rPr>
        <w:t>（二）负责为研发中心运行和发展提供必要的资金、物质、人才保障；</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宋体" w:eastAsia="宋体" w:hAnsi="宋体" w:cs="Tahoma" w:hint="eastAsia"/>
          <w:kern w:val="0"/>
          <w:sz w:val="32"/>
          <w:szCs w:val="32"/>
        </w:rPr>
        <w:t>（三）负责监管研发中心的资产和经费使用。</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黑体" w:eastAsia="黑体" w:hAnsi="黑体" w:cs="Tahoma" w:hint="eastAsia"/>
          <w:kern w:val="0"/>
          <w:sz w:val="32"/>
          <w:szCs w:val="32"/>
        </w:rPr>
        <w:t>第七条</w:t>
      </w:r>
      <w:r w:rsidRPr="00174815">
        <w:rPr>
          <w:rFonts w:ascii="Tahoma" w:eastAsia="宋体" w:hAnsi="Tahoma" w:cs="Tahoma"/>
          <w:color w:val="444444"/>
          <w:kern w:val="0"/>
          <w:sz w:val="21"/>
          <w:szCs w:val="21"/>
        </w:rPr>
        <w:t>  </w:t>
      </w:r>
      <w:r w:rsidRPr="00174815">
        <w:rPr>
          <w:rFonts w:ascii="仿宋_gb2312" w:eastAsia="仿宋_gb2312" w:hAnsi="宋体" w:cs="Tahoma" w:hint="eastAsia"/>
          <w:kern w:val="0"/>
          <w:sz w:val="32"/>
          <w:szCs w:val="32"/>
        </w:rPr>
        <w:t>申请认定市级研发中心的依托单位及</w:t>
      </w:r>
      <w:r w:rsidRPr="00174815">
        <w:rPr>
          <w:rFonts w:ascii="宋体" w:eastAsia="宋体" w:hAnsi="宋体" w:cs="Tahoma" w:hint="eastAsia"/>
          <w:kern w:val="0"/>
          <w:sz w:val="32"/>
          <w:szCs w:val="32"/>
        </w:rPr>
        <w:t>其组建的研发中心本身应同时具备以下条件：</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仿宋_gb2312" w:eastAsia="仿宋_gb2312" w:hAnsi="宋体" w:cs="Tahoma" w:hint="eastAsia"/>
          <w:kern w:val="0"/>
          <w:sz w:val="32"/>
          <w:szCs w:val="32"/>
        </w:rPr>
        <w:t>（一）依托单位为在我市注册</w:t>
      </w:r>
      <w:r w:rsidRPr="00174815">
        <w:rPr>
          <w:rFonts w:ascii="宋体" w:eastAsia="宋体" w:hAnsi="宋体" w:cs="Tahoma" w:hint="eastAsia"/>
          <w:kern w:val="0"/>
          <w:sz w:val="32"/>
          <w:szCs w:val="32"/>
        </w:rPr>
        <w:t>的具有独立法人资格的从事科学技术及产品研发、生产和销售的企业；</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宋体" w:eastAsia="宋体" w:hAnsi="宋体" w:cs="Tahoma" w:hint="eastAsia"/>
          <w:kern w:val="0"/>
          <w:sz w:val="32"/>
          <w:szCs w:val="32"/>
        </w:rPr>
        <w:t>（二）依托单位年销售收入在</w:t>
      </w:r>
      <w:r w:rsidRPr="00174815">
        <w:rPr>
          <w:rFonts w:ascii="Times New Roman" w:eastAsia="宋体" w:hAnsi="Times New Roman" w:cs="Times New Roman"/>
          <w:kern w:val="0"/>
          <w:sz w:val="32"/>
          <w:szCs w:val="32"/>
        </w:rPr>
        <w:t>800</w:t>
      </w:r>
      <w:r w:rsidRPr="00174815">
        <w:rPr>
          <w:rFonts w:ascii="宋体" w:eastAsia="宋体" w:hAnsi="宋体" w:cs="Tahoma" w:hint="eastAsia"/>
          <w:kern w:val="0"/>
          <w:sz w:val="32"/>
          <w:szCs w:val="32"/>
        </w:rPr>
        <w:t>万元以上（软件类单位在</w:t>
      </w:r>
      <w:r w:rsidRPr="00174815">
        <w:rPr>
          <w:rFonts w:ascii="Times New Roman" w:eastAsia="宋体" w:hAnsi="Times New Roman" w:cs="Times New Roman"/>
          <w:kern w:val="0"/>
          <w:sz w:val="32"/>
          <w:szCs w:val="32"/>
        </w:rPr>
        <w:t>300</w:t>
      </w:r>
      <w:r w:rsidRPr="00174815">
        <w:rPr>
          <w:rFonts w:ascii="宋体" w:eastAsia="宋体" w:hAnsi="宋体" w:cs="Tahoma" w:hint="eastAsia"/>
          <w:kern w:val="0"/>
          <w:sz w:val="32"/>
          <w:szCs w:val="32"/>
        </w:rPr>
        <w:t>万元以上），近</w:t>
      </w:r>
      <w:r w:rsidRPr="00174815">
        <w:rPr>
          <w:rFonts w:ascii="Times New Roman" w:eastAsia="宋体" w:hAnsi="Times New Roman" w:cs="Times New Roman"/>
          <w:kern w:val="0"/>
          <w:sz w:val="32"/>
          <w:szCs w:val="32"/>
        </w:rPr>
        <w:t>2</w:t>
      </w:r>
      <w:r w:rsidRPr="00174815">
        <w:rPr>
          <w:rFonts w:ascii="宋体" w:eastAsia="宋体" w:hAnsi="宋体" w:cs="Tahoma" w:hint="eastAsia"/>
          <w:kern w:val="0"/>
          <w:sz w:val="32"/>
          <w:szCs w:val="32"/>
        </w:rPr>
        <w:t>年连续盈利，并由会计师事务所出具证明；</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仿宋_gb2312" w:eastAsia="仿宋_gb2312" w:hAnsi="宋体" w:cs="Tahoma" w:hint="eastAsia"/>
          <w:kern w:val="0"/>
          <w:sz w:val="32"/>
          <w:szCs w:val="32"/>
        </w:rPr>
        <w:t>（三）依托单位近三年内通过自主研发、合作研发、</w:t>
      </w:r>
      <w:r w:rsidRPr="00174815">
        <w:rPr>
          <w:rFonts w:ascii="宋体" w:eastAsia="宋体" w:hAnsi="宋体" w:cs="Tahoma" w:hint="eastAsia"/>
          <w:kern w:val="0"/>
          <w:sz w:val="32"/>
          <w:szCs w:val="32"/>
        </w:rPr>
        <w:t>权利转让等方式，对其主要产品（服务）的核心技术拥有至少</w:t>
      </w:r>
      <w:r w:rsidRPr="00174815">
        <w:rPr>
          <w:rFonts w:ascii="Times New Roman" w:eastAsia="宋体" w:hAnsi="Times New Roman" w:cs="Times New Roman"/>
          <w:kern w:val="0"/>
          <w:sz w:val="32"/>
          <w:szCs w:val="32"/>
        </w:rPr>
        <w:t>1</w:t>
      </w:r>
      <w:r w:rsidRPr="00174815">
        <w:rPr>
          <w:rFonts w:ascii="宋体" w:eastAsia="宋体" w:hAnsi="宋体" w:cs="Tahoma" w:hint="eastAsia"/>
          <w:kern w:val="0"/>
          <w:sz w:val="32"/>
          <w:szCs w:val="32"/>
        </w:rPr>
        <w:t>件发明专利、植物新品种或</w:t>
      </w:r>
      <w:r w:rsidRPr="00174815">
        <w:rPr>
          <w:rFonts w:ascii="Times New Roman" w:eastAsia="宋体" w:hAnsi="Times New Roman" w:cs="Times New Roman"/>
          <w:kern w:val="0"/>
          <w:sz w:val="32"/>
          <w:szCs w:val="32"/>
        </w:rPr>
        <w:t>3</w:t>
      </w:r>
      <w:r w:rsidRPr="00174815">
        <w:rPr>
          <w:rFonts w:ascii="仿宋_gb2312" w:eastAsia="仿宋_gb2312" w:hAnsi="宋体" w:cs="Tahoma" w:hint="eastAsia"/>
          <w:kern w:val="0"/>
          <w:sz w:val="32"/>
          <w:szCs w:val="32"/>
        </w:rPr>
        <w:t>件实用新型专利、软件著作权、集成电路布图设计专有权等知识产权</w:t>
      </w:r>
      <w:r w:rsidRPr="00174815">
        <w:rPr>
          <w:rFonts w:ascii="宋体" w:eastAsia="宋体" w:hAnsi="宋体" w:cs="Tahoma" w:hint="eastAsia"/>
          <w:kern w:val="0"/>
          <w:sz w:val="32"/>
          <w:szCs w:val="32"/>
        </w:rPr>
        <w:t>；</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仿宋_gb2312" w:eastAsia="仿宋_gb2312" w:hAnsi="宋体" w:cs="Tahoma" w:hint="eastAsia"/>
          <w:kern w:val="0"/>
          <w:sz w:val="32"/>
          <w:szCs w:val="32"/>
        </w:rPr>
        <w:t>（四）依托单位上一年度研发费总额占销售收入的比例符合</w:t>
      </w:r>
      <w:r w:rsidRPr="00174815">
        <w:rPr>
          <w:rFonts w:ascii="宋体" w:eastAsia="宋体" w:hAnsi="宋体" w:cs="Tahoma" w:hint="eastAsia"/>
          <w:kern w:val="0"/>
          <w:sz w:val="32"/>
          <w:szCs w:val="32"/>
        </w:rPr>
        <w:t>以下要求：</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Times New Roman" w:eastAsia="宋体" w:hAnsi="Times New Roman" w:cs="Times New Roman"/>
          <w:kern w:val="0"/>
          <w:sz w:val="32"/>
          <w:szCs w:val="32"/>
        </w:rPr>
        <w:lastRenderedPageBreak/>
        <w:t>1.</w:t>
      </w:r>
      <w:r w:rsidRPr="00174815">
        <w:rPr>
          <w:rFonts w:ascii="宋体" w:eastAsia="宋体" w:hAnsi="宋体" w:cs="Tahoma" w:hint="eastAsia"/>
          <w:kern w:val="0"/>
          <w:sz w:val="32"/>
          <w:szCs w:val="32"/>
        </w:rPr>
        <w:t>上年度销售收入在</w:t>
      </w:r>
      <w:r w:rsidRPr="00174815">
        <w:rPr>
          <w:rFonts w:ascii="Times New Roman" w:eastAsia="宋体" w:hAnsi="Times New Roman" w:cs="Times New Roman"/>
          <w:kern w:val="0"/>
          <w:sz w:val="32"/>
          <w:szCs w:val="32"/>
        </w:rPr>
        <w:t>2000</w:t>
      </w:r>
      <w:r w:rsidRPr="00174815">
        <w:rPr>
          <w:rFonts w:ascii="宋体" w:eastAsia="宋体" w:hAnsi="宋体" w:cs="Tahoma" w:hint="eastAsia"/>
          <w:kern w:val="0"/>
          <w:sz w:val="32"/>
          <w:szCs w:val="32"/>
        </w:rPr>
        <w:t>万元（含）以下的企业，比例不低于</w:t>
      </w:r>
      <w:r w:rsidRPr="00174815">
        <w:rPr>
          <w:rFonts w:ascii="Times New Roman" w:eastAsia="宋体" w:hAnsi="Times New Roman" w:cs="Times New Roman"/>
          <w:kern w:val="0"/>
          <w:sz w:val="32"/>
          <w:szCs w:val="32"/>
        </w:rPr>
        <w:t>4%</w:t>
      </w:r>
      <w:r w:rsidRPr="00174815">
        <w:rPr>
          <w:rFonts w:ascii="宋体" w:eastAsia="宋体" w:hAnsi="宋体" w:cs="Tahoma" w:hint="eastAsia"/>
          <w:kern w:val="0"/>
          <w:sz w:val="32"/>
          <w:szCs w:val="32"/>
        </w:rPr>
        <w:t>；</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Times New Roman" w:eastAsia="宋体" w:hAnsi="Times New Roman" w:cs="Times New Roman"/>
          <w:kern w:val="0"/>
          <w:sz w:val="32"/>
          <w:szCs w:val="32"/>
        </w:rPr>
        <w:t>2.</w:t>
      </w:r>
      <w:r w:rsidRPr="00174815">
        <w:rPr>
          <w:rFonts w:ascii="宋体" w:eastAsia="宋体" w:hAnsi="宋体" w:cs="Tahoma" w:hint="eastAsia"/>
          <w:kern w:val="0"/>
          <w:sz w:val="32"/>
          <w:szCs w:val="32"/>
        </w:rPr>
        <w:t>上年度销售收入在</w:t>
      </w:r>
      <w:r w:rsidRPr="00174815">
        <w:rPr>
          <w:rFonts w:ascii="Times New Roman" w:eastAsia="宋体" w:hAnsi="Times New Roman" w:cs="Times New Roman"/>
          <w:kern w:val="0"/>
          <w:sz w:val="32"/>
          <w:szCs w:val="32"/>
        </w:rPr>
        <w:t>2000</w:t>
      </w:r>
      <w:r w:rsidRPr="00174815">
        <w:rPr>
          <w:rFonts w:ascii="宋体" w:eastAsia="宋体" w:hAnsi="宋体" w:cs="Tahoma" w:hint="eastAsia"/>
          <w:kern w:val="0"/>
          <w:sz w:val="32"/>
          <w:szCs w:val="32"/>
        </w:rPr>
        <w:t>万元至</w:t>
      </w:r>
      <w:r w:rsidRPr="00174815">
        <w:rPr>
          <w:rFonts w:ascii="Times New Roman" w:eastAsia="宋体" w:hAnsi="Times New Roman" w:cs="Times New Roman"/>
          <w:kern w:val="0"/>
          <w:sz w:val="32"/>
          <w:szCs w:val="32"/>
        </w:rPr>
        <w:t>5000</w:t>
      </w:r>
      <w:r w:rsidRPr="00174815">
        <w:rPr>
          <w:rFonts w:ascii="宋体" w:eastAsia="宋体" w:hAnsi="宋体" w:cs="Tahoma" w:hint="eastAsia"/>
          <w:kern w:val="0"/>
          <w:sz w:val="32"/>
          <w:szCs w:val="32"/>
        </w:rPr>
        <w:t>万元之间的企业，比例不低于</w:t>
      </w:r>
      <w:r w:rsidRPr="00174815">
        <w:rPr>
          <w:rFonts w:ascii="Times New Roman" w:eastAsia="宋体" w:hAnsi="Times New Roman" w:cs="Times New Roman"/>
          <w:kern w:val="0"/>
          <w:sz w:val="32"/>
          <w:szCs w:val="32"/>
        </w:rPr>
        <w:t>3%</w:t>
      </w:r>
      <w:r w:rsidRPr="00174815">
        <w:rPr>
          <w:rFonts w:ascii="宋体" w:eastAsia="宋体" w:hAnsi="宋体" w:cs="Tahoma" w:hint="eastAsia"/>
          <w:kern w:val="0"/>
          <w:sz w:val="32"/>
          <w:szCs w:val="32"/>
        </w:rPr>
        <w:t>；</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Times New Roman" w:eastAsia="宋体" w:hAnsi="Times New Roman" w:cs="Times New Roman"/>
          <w:kern w:val="0"/>
          <w:sz w:val="32"/>
          <w:szCs w:val="32"/>
        </w:rPr>
        <w:t>3.</w:t>
      </w:r>
      <w:r w:rsidRPr="00174815">
        <w:rPr>
          <w:rFonts w:ascii="宋体" w:eastAsia="宋体" w:hAnsi="宋体" w:cs="Tahoma" w:hint="eastAsia"/>
          <w:kern w:val="0"/>
          <w:sz w:val="32"/>
          <w:szCs w:val="32"/>
        </w:rPr>
        <w:t>上年度销售收入在</w:t>
      </w:r>
      <w:r w:rsidRPr="00174815">
        <w:rPr>
          <w:rFonts w:ascii="Times New Roman" w:eastAsia="宋体" w:hAnsi="Times New Roman" w:cs="Times New Roman"/>
          <w:kern w:val="0"/>
          <w:sz w:val="32"/>
          <w:szCs w:val="32"/>
        </w:rPr>
        <w:t>5000</w:t>
      </w:r>
      <w:r w:rsidRPr="00174815">
        <w:rPr>
          <w:rFonts w:ascii="宋体" w:eastAsia="宋体" w:hAnsi="宋体" w:cs="Tahoma" w:hint="eastAsia"/>
          <w:kern w:val="0"/>
          <w:sz w:val="32"/>
          <w:szCs w:val="32"/>
        </w:rPr>
        <w:t>万元（含）以上的企业，比例不低于</w:t>
      </w:r>
      <w:r w:rsidRPr="00174815">
        <w:rPr>
          <w:rFonts w:ascii="Times New Roman" w:eastAsia="宋体" w:hAnsi="Times New Roman" w:cs="Times New Roman"/>
          <w:kern w:val="0"/>
          <w:sz w:val="32"/>
          <w:szCs w:val="32"/>
        </w:rPr>
        <w:t>2%</w:t>
      </w:r>
      <w:r w:rsidRPr="00174815">
        <w:rPr>
          <w:rFonts w:ascii="宋体" w:eastAsia="宋体" w:hAnsi="宋体" w:cs="Tahoma" w:hint="eastAsia"/>
          <w:kern w:val="0"/>
          <w:sz w:val="32"/>
          <w:szCs w:val="32"/>
        </w:rPr>
        <w:t>；</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宋体" w:eastAsia="宋体" w:hAnsi="宋体" w:cs="Tahoma" w:hint="eastAsia"/>
          <w:kern w:val="0"/>
          <w:sz w:val="32"/>
          <w:szCs w:val="32"/>
        </w:rPr>
        <w:t>（五）依托单位能保障研发中心运行和发展过程中所需资金的落实，并具备研发、成果转化和高新技术产业化必需的实验、试验条件及基础设施。研发中心用房面积不小于</w:t>
      </w:r>
      <w:r w:rsidRPr="00174815">
        <w:rPr>
          <w:rFonts w:ascii="Times New Roman" w:eastAsia="宋体" w:hAnsi="Times New Roman" w:cs="Times New Roman"/>
          <w:kern w:val="0"/>
          <w:sz w:val="32"/>
          <w:szCs w:val="32"/>
        </w:rPr>
        <w:t>200</w:t>
      </w:r>
      <w:r w:rsidRPr="00174815">
        <w:rPr>
          <w:rFonts w:ascii="宋体" w:eastAsia="宋体" w:hAnsi="宋体" w:cs="Tahoma" w:hint="eastAsia"/>
          <w:kern w:val="0"/>
          <w:sz w:val="32"/>
          <w:szCs w:val="32"/>
        </w:rPr>
        <w:t>平方米，固定资产原值不少于</w:t>
      </w:r>
      <w:r w:rsidRPr="00174815">
        <w:rPr>
          <w:rFonts w:ascii="Times New Roman" w:eastAsia="宋体" w:hAnsi="Times New Roman" w:cs="Times New Roman"/>
          <w:kern w:val="0"/>
          <w:sz w:val="32"/>
          <w:szCs w:val="32"/>
        </w:rPr>
        <w:t>100</w:t>
      </w:r>
      <w:r w:rsidRPr="00174815">
        <w:rPr>
          <w:rFonts w:ascii="仿宋_gb2312" w:eastAsia="仿宋_gb2312" w:hAnsi="宋体" w:cs="Tahoma" w:hint="eastAsia"/>
          <w:kern w:val="0"/>
          <w:sz w:val="32"/>
          <w:szCs w:val="32"/>
        </w:rPr>
        <w:t>万元（软件类研发中心</w:t>
      </w:r>
      <w:r w:rsidRPr="00174815">
        <w:rPr>
          <w:rFonts w:ascii="宋体" w:eastAsia="宋体" w:hAnsi="宋体" w:cs="Tahoma" w:hint="eastAsia"/>
          <w:kern w:val="0"/>
          <w:sz w:val="32"/>
          <w:szCs w:val="32"/>
        </w:rPr>
        <w:t>用房面积不少于</w:t>
      </w:r>
      <w:r w:rsidRPr="00174815">
        <w:rPr>
          <w:rFonts w:ascii="Times New Roman" w:eastAsia="宋体" w:hAnsi="Times New Roman" w:cs="Times New Roman"/>
          <w:kern w:val="0"/>
          <w:sz w:val="32"/>
          <w:szCs w:val="32"/>
        </w:rPr>
        <w:t>50</w:t>
      </w:r>
      <w:r w:rsidRPr="00174815">
        <w:rPr>
          <w:rFonts w:ascii="仿宋_gb2312" w:eastAsia="仿宋_gb2312" w:hAnsi="宋体" w:cs="Tahoma" w:hint="eastAsia"/>
          <w:kern w:val="0"/>
          <w:sz w:val="32"/>
          <w:szCs w:val="32"/>
        </w:rPr>
        <w:t>平方米，固定资产原值</w:t>
      </w:r>
      <w:r w:rsidRPr="00174815">
        <w:rPr>
          <w:rFonts w:ascii="宋体" w:eastAsia="宋体" w:hAnsi="宋体" w:cs="Tahoma" w:hint="eastAsia"/>
          <w:kern w:val="0"/>
          <w:sz w:val="32"/>
          <w:szCs w:val="32"/>
        </w:rPr>
        <w:t>不少于</w:t>
      </w:r>
      <w:r w:rsidRPr="00174815">
        <w:rPr>
          <w:rFonts w:ascii="Times New Roman" w:eastAsia="宋体" w:hAnsi="Times New Roman" w:cs="Times New Roman"/>
          <w:kern w:val="0"/>
          <w:sz w:val="32"/>
          <w:szCs w:val="32"/>
        </w:rPr>
        <w:t>30</w:t>
      </w:r>
      <w:r w:rsidRPr="00174815">
        <w:rPr>
          <w:rFonts w:ascii="宋体" w:eastAsia="宋体" w:hAnsi="宋体" w:cs="Tahoma" w:hint="eastAsia"/>
          <w:kern w:val="0"/>
          <w:sz w:val="32"/>
          <w:szCs w:val="32"/>
        </w:rPr>
        <w:t>万元）；</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仿宋_gb2312" w:eastAsia="仿宋_gb2312" w:hAnsi="宋体" w:cs="Tahoma" w:hint="eastAsia"/>
          <w:kern w:val="0"/>
          <w:sz w:val="32"/>
          <w:szCs w:val="32"/>
        </w:rPr>
        <w:t>（六）研发中心具有完善的管理体系</w:t>
      </w:r>
      <w:r w:rsidRPr="00174815">
        <w:rPr>
          <w:rFonts w:ascii="宋体" w:eastAsia="宋体" w:hAnsi="宋体" w:cs="Tahoma" w:hint="eastAsia"/>
          <w:kern w:val="0"/>
          <w:sz w:val="32"/>
          <w:szCs w:val="32"/>
        </w:rPr>
        <w:t>和组织架构，发展规划和目标明确，具有较稳定的产学研合作创新机制，有与国内外高校、科研院所合作的良好业绩；</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仿宋_gb2312" w:eastAsia="仿宋_gb2312" w:hAnsi="宋体" w:cs="Tahoma" w:hint="eastAsia"/>
          <w:kern w:val="0"/>
          <w:sz w:val="32"/>
          <w:szCs w:val="32"/>
        </w:rPr>
        <w:t>（七）研发中心应</w:t>
      </w:r>
      <w:r w:rsidRPr="00174815">
        <w:rPr>
          <w:rFonts w:ascii="宋体" w:eastAsia="宋体" w:hAnsi="宋体" w:cs="Tahoma" w:hint="eastAsia"/>
          <w:kern w:val="0"/>
          <w:sz w:val="32"/>
          <w:szCs w:val="32"/>
        </w:rPr>
        <w:t>具备较强的研发团队，研发中心专职工作人员不少于</w:t>
      </w:r>
      <w:r w:rsidRPr="00174815">
        <w:rPr>
          <w:rFonts w:ascii="Times New Roman" w:eastAsia="宋体" w:hAnsi="Times New Roman" w:cs="Times New Roman"/>
          <w:kern w:val="0"/>
          <w:sz w:val="32"/>
          <w:szCs w:val="32"/>
        </w:rPr>
        <w:t>10</w:t>
      </w:r>
      <w:r w:rsidRPr="00174815">
        <w:rPr>
          <w:rFonts w:ascii="宋体" w:eastAsia="宋体" w:hAnsi="宋体" w:cs="Tahoma" w:hint="eastAsia"/>
          <w:kern w:val="0"/>
          <w:sz w:val="32"/>
          <w:szCs w:val="32"/>
        </w:rPr>
        <w:t>人（软件类企业不少于</w:t>
      </w:r>
      <w:r w:rsidRPr="00174815">
        <w:rPr>
          <w:rFonts w:ascii="Times New Roman" w:eastAsia="宋体" w:hAnsi="Times New Roman" w:cs="Times New Roman"/>
          <w:kern w:val="0"/>
          <w:sz w:val="32"/>
          <w:szCs w:val="32"/>
        </w:rPr>
        <w:t>15</w:t>
      </w:r>
      <w:r w:rsidRPr="00174815">
        <w:rPr>
          <w:rFonts w:ascii="仿宋_gb2312" w:eastAsia="仿宋_gb2312" w:hAnsi="宋体" w:cs="Tahoma" w:hint="eastAsia"/>
          <w:kern w:val="0"/>
          <w:sz w:val="32"/>
          <w:szCs w:val="32"/>
        </w:rPr>
        <w:t>人），其中具有大学</w:t>
      </w:r>
      <w:r w:rsidRPr="00174815">
        <w:rPr>
          <w:rFonts w:ascii="宋体" w:eastAsia="宋体" w:hAnsi="宋体" w:cs="Tahoma" w:hint="eastAsia"/>
          <w:kern w:val="0"/>
          <w:sz w:val="32"/>
          <w:szCs w:val="32"/>
        </w:rPr>
        <w:t>本科以上学历或中级职称以上的研发人员不少于</w:t>
      </w:r>
      <w:r w:rsidRPr="00174815">
        <w:rPr>
          <w:rFonts w:ascii="Times New Roman" w:eastAsia="宋体" w:hAnsi="Times New Roman" w:cs="Times New Roman"/>
          <w:kern w:val="0"/>
          <w:sz w:val="32"/>
          <w:szCs w:val="32"/>
        </w:rPr>
        <w:t>60%</w:t>
      </w:r>
      <w:r w:rsidRPr="00174815">
        <w:rPr>
          <w:rFonts w:ascii="宋体" w:eastAsia="宋体" w:hAnsi="宋体" w:cs="Tahoma" w:hint="eastAsia"/>
          <w:kern w:val="0"/>
          <w:sz w:val="32"/>
          <w:szCs w:val="32"/>
        </w:rPr>
        <w:t>；</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仿宋_gb2312" w:eastAsia="仿宋_gb2312" w:hAnsi="宋体" w:cs="Tahoma" w:hint="eastAsia"/>
          <w:kern w:val="0"/>
          <w:sz w:val="32"/>
          <w:szCs w:val="32"/>
        </w:rPr>
        <w:t>（八）依托单位两年内（指申请认定之日起向前推算两年）有下列情况之一的，</w:t>
      </w:r>
      <w:r w:rsidRPr="00174815">
        <w:rPr>
          <w:rFonts w:ascii="宋体" w:eastAsia="宋体" w:hAnsi="宋体" w:cs="Tahoma" w:hint="eastAsia"/>
          <w:kern w:val="0"/>
          <w:sz w:val="32"/>
          <w:szCs w:val="32"/>
        </w:rPr>
        <w:t>且被行政机关处罚或被司法机关认定的，不得申请认定市级企业研究开发中心：</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Times New Roman" w:eastAsia="宋体" w:hAnsi="Times New Roman" w:cs="Times New Roman"/>
          <w:kern w:val="0"/>
          <w:sz w:val="32"/>
          <w:szCs w:val="32"/>
        </w:rPr>
        <w:t>1</w:t>
      </w:r>
      <w:r w:rsidRPr="00174815">
        <w:rPr>
          <w:rFonts w:ascii="宋体" w:eastAsia="宋体" w:hAnsi="宋体" w:cs="Tahoma" w:hint="eastAsia"/>
          <w:kern w:val="0"/>
          <w:sz w:val="32"/>
          <w:szCs w:val="32"/>
        </w:rPr>
        <w:t>．有偷税漏税等违法行为；</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Times New Roman" w:eastAsia="宋体" w:hAnsi="Times New Roman" w:cs="Times New Roman"/>
          <w:kern w:val="0"/>
          <w:sz w:val="32"/>
          <w:szCs w:val="32"/>
        </w:rPr>
        <w:t>2</w:t>
      </w:r>
      <w:r w:rsidRPr="00174815">
        <w:rPr>
          <w:rFonts w:ascii="宋体" w:eastAsia="宋体" w:hAnsi="宋体" w:cs="Tahoma" w:hint="eastAsia"/>
          <w:kern w:val="0"/>
          <w:sz w:val="32"/>
          <w:szCs w:val="32"/>
        </w:rPr>
        <w:t>．有知识产权违法行为或知识产权纠纷；</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Times New Roman" w:eastAsia="宋体" w:hAnsi="Times New Roman" w:cs="Times New Roman"/>
          <w:kern w:val="0"/>
          <w:sz w:val="32"/>
          <w:szCs w:val="32"/>
        </w:rPr>
        <w:lastRenderedPageBreak/>
        <w:t>3</w:t>
      </w:r>
      <w:r w:rsidRPr="00174815">
        <w:rPr>
          <w:rFonts w:ascii="宋体" w:eastAsia="宋体" w:hAnsi="宋体" w:cs="Tahoma" w:hint="eastAsia"/>
          <w:kern w:val="0"/>
          <w:sz w:val="32"/>
          <w:szCs w:val="32"/>
        </w:rPr>
        <w:t>．发生重大质量、安全和环境事故等行为。</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黑体" w:eastAsia="黑体" w:hAnsi="黑体" w:cs="Tahoma" w:hint="eastAsia"/>
          <w:kern w:val="0"/>
          <w:sz w:val="32"/>
          <w:szCs w:val="32"/>
        </w:rPr>
        <w:t>第八条</w:t>
      </w:r>
      <w:r w:rsidRPr="00174815">
        <w:rPr>
          <w:rFonts w:ascii="Tahoma" w:eastAsia="宋体" w:hAnsi="Tahoma" w:cs="Tahoma"/>
          <w:color w:val="444444"/>
          <w:kern w:val="0"/>
          <w:sz w:val="21"/>
          <w:szCs w:val="21"/>
        </w:rPr>
        <w:t>  </w:t>
      </w:r>
      <w:r w:rsidRPr="00174815">
        <w:rPr>
          <w:rFonts w:ascii="宋体" w:eastAsia="宋体" w:hAnsi="宋体" w:cs="Tahoma" w:hint="eastAsia"/>
          <w:kern w:val="0"/>
          <w:sz w:val="32"/>
          <w:szCs w:val="32"/>
        </w:rPr>
        <w:t>研发中心认定程序：</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仿宋_gb2312" w:eastAsia="仿宋_gb2312" w:hAnsi="宋体" w:cs="Tahoma" w:hint="eastAsia"/>
          <w:kern w:val="0"/>
          <w:sz w:val="32"/>
          <w:szCs w:val="32"/>
        </w:rPr>
        <w:t>（一）呼和浩特市科学技术局按照</w:t>
      </w:r>
      <w:r w:rsidRPr="00174815">
        <w:rPr>
          <w:rFonts w:ascii="宋体" w:eastAsia="宋体" w:hAnsi="宋体" w:cs="Tahoma" w:hint="eastAsia"/>
          <w:kern w:val="0"/>
          <w:sz w:val="32"/>
          <w:szCs w:val="32"/>
        </w:rPr>
        <w:t>“合理布局、择优支持、公平公正”的原则开展研发中心的认定工作；</w:t>
      </w:r>
    </w:p>
    <w:p w:rsidR="00174815" w:rsidRPr="00174815" w:rsidRDefault="00174815" w:rsidP="00174815">
      <w:pPr>
        <w:widowControl/>
        <w:shd w:val="clear" w:color="auto" w:fill="FFFFFF"/>
        <w:spacing w:line="240" w:lineRule="auto"/>
        <w:ind w:right="-420" w:firstLine="640"/>
        <w:rPr>
          <w:rFonts w:ascii="Tahoma" w:eastAsia="宋体" w:hAnsi="Tahoma" w:cs="Tahoma"/>
          <w:color w:val="444444"/>
          <w:kern w:val="0"/>
          <w:sz w:val="21"/>
          <w:szCs w:val="21"/>
        </w:rPr>
      </w:pPr>
      <w:r w:rsidRPr="00174815">
        <w:rPr>
          <w:rFonts w:ascii="宋体" w:eastAsia="宋体" w:hAnsi="宋体" w:cs="Tahoma" w:hint="eastAsia"/>
          <w:kern w:val="0"/>
          <w:sz w:val="32"/>
          <w:szCs w:val="32"/>
        </w:rPr>
        <w:t>（二）呼和浩特市科学技术局每年在官方网站上发布市级企业研究开发中心征集通知，具体要求以当年度征集通知为准；</w:t>
      </w:r>
    </w:p>
    <w:p w:rsidR="00174815" w:rsidRPr="00174815" w:rsidRDefault="00174815" w:rsidP="00174815">
      <w:pPr>
        <w:widowControl/>
        <w:shd w:val="clear" w:color="auto" w:fill="FFFFFF"/>
        <w:spacing w:line="240" w:lineRule="auto"/>
        <w:ind w:right="-420" w:firstLine="640"/>
        <w:rPr>
          <w:rFonts w:ascii="Tahoma" w:eastAsia="宋体" w:hAnsi="Tahoma" w:cs="Tahoma"/>
          <w:color w:val="444444"/>
          <w:kern w:val="0"/>
          <w:sz w:val="21"/>
          <w:szCs w:val="21"/>
        </w:rPr>
      </w:pPr>
      <w:r w:rsidRPr="00174815">
        <w:rPr>
          <w:rFonts w:ascii="仿宋_gb2312" w:eastAsia="仿宋_gb2312" w:hAnsi="宋体" w:cs="Tahoma" w:hint="eastAsia"/>
          <w:kern w:val="0"/>
          <w:sz w:val="32"/>
          <w:szCs w:val="32"/>
        </w:rPr>
        <w:t>（三）研发中心依托单位在呼和浩特市科学技术局网站资料下载栏目中下载填写《</w:t>
      </w:r>
      <w:r w:rsidRPr="00174815">
        <w:rPr>
          <w:rFonts w:ascii="宋体" w:eastAsia="宋体" w:hAnsi="宋体" w:cs="Tahoma" w:hint="eastAsia"/>
          <w:kern w:val="0"/>
          <w:sz w:val="32"/>
          <w:szCs w:val="32"/>
        </w:rPr>
        <w:t>呼和浩特市企业研究开发中心申报书》（附件</w:t>
      </w:r>
      <w:r w:rsidRPr="00174815">
        <w:rPr>
          <w:rFonts w:ascii="Times New Roman" w:eastAsia="宋体" w:hAnsi="Times New Roman" w:cs="Times New Roman"/>
          <w:kern w:val="0"/>
          <w:sz w:val="32"/>
          <w:szCs w:val="32"/>
        </w:rPr>
        <w:t>1</w:t>
      </w:r>
      <w:r w:rsidRPr="00174815">
        <w:rPr>
          <w:rFonts w:ascii="仿宋_gb2312" w:eastAsia="仿宋_gb2312" w:hAnsi="宋体" w:cs="Tahoma" w:hint="eastAsia"/>
          <w:kern w:val="0"/>
          <w:sz w:val="32"/>
          <w:szCs w:val="32"/>
        </w:rPr>
        <w:t>）、《</w:t>
      </w:r>
      <w:r w:rsidRPr="00174815">
        <w:rPr>
          <w:rFonts w:ascii="宋体" w:eastAsia="宋体" w:hAnsi="宋体" w:cs="Tahoma" w:hint="eastAsia"/>
          <w:kern w:val="0"/>
          <w:sz w:val="32"/>
          <w:szCs w:val="32"/>
        </w:rPr>
        <w:t>呼和浩特市企业研究开发中心申请报告编写提纲》（附加</w:t>
      </w:r>
      <w:r w:rsidRPr="00174815">
        <w:rPr>
          <w:rFonts w:ascii="Times New Roman" w:eastAsia="宋体" w:hAnsi="Times New Roman" w:cs="Times New Roman"/>
          <w:kern w:val="0"/>
          <w:sz w:val="32"/>
          <w:szCs w:val="32"/>
        </w:rPr>
        <w:t>2</w:t>
      </w:r>
      <w:r w:rsidRPr="00174815">
        <w:rPr>
          <w:rFonts w:ascii="仿宋_gb2312" w:eastAsia="仿宋_gb2312" w:hAnsi="宋体" w:cs="Tahoma" w:hint="eastAsia"/>
          <w:kern w:val="0"/>
          <w:sz w:val="32"/>
          <w:szCs w:val="32"/>
        </w:rPr>
        <w:t>）、《</w:t>
      </w:r>
      <w:r w:rsidRPr="00174815">
        <w:rPr>
          <w:rFonts w:ascii="宋体" w:eastAsia="宋体" w:hAnsi="宋体" w:cs="Tahoma" w:hint="eastAsia"/>
          <w:kern w:val="0"/>
          <w:sz w:val="32"/>
          <w:szCs w:val="32"/>
        </w:rPr>
        <w:t>呼和浩特市企业研究开发中心评价表》（附件</w:t>
      </w:r>
      <w:r w:rsidRPr="00174815">
        <w:rPr>
          <w:rFonts w:ascii="Times New Roman" w:eastAsia="宋体" w:hAnsi="Times New Roman" w:cs="Times New Roman"/>
          <w:kern w:val="0"/>
          <w:sz w:val="32"/>
          <w:szCs w:val="32"/>
        </w:rPr>
        <w:t>3</w:t>
      </w:r>
      <w:r w:rsidRPr="00174815">
        <w:rPr>
          <w:rFonts w:ascii="仿宋_gb2312" w:eastAsia="仿宋_gb2312" w:hAnsi="宋体" w:cs="Tahoma" w:hint="eastAsia"/>
          <w:kern w:val="0"/>
          <w:sz w:val="32"/>
          <w:szCs w:val="32"/>
        </w:rPr>
        <w:t>），与上述申报材料中提到的所有</w:t>
      </w:r>
      <w:r w:rsidRPr="00174815">
        <w:rPr>
          <w:rFonts w:ascii="宋体" w:eastAsia="宋体" w:hAnsi="宋体" w:cs="Tahoma" w:hint="eastAsia"/>
          <w:kern w:val="0"/>
          <w:sz w:val="32"/>
          <w:szCs w:val="32"/>
        </w:rPr>
        <w:t>依托单位及研发中心情况的证明材料一并装订成册，一式五份，并附电子版，经依托单位所在旗县区（开发区）科技管理部门初审推荐后报呼和浩特市科学技术局；</w:t>
      </w:r>
    </w:p>
    <w:p w:rsidR="00174815" w:rsidRPr="00174815" w:rsidRDefault="00174815" w:rsidP="00174815">
      <w:pPr>
        <w:widowControl/>
        <w:shd w:val="clear" w:color="auto" w:fill="FFFFFF"/>
        <w:spacing w:line="240" w:lineRule="auto"/>
        <w:ind w:right="-420" w:firstLine="640"/>
        <w:rPr>
          <w:rFonts w:ascii="Tahoma" w:eastAsia="宋体" w:hAnsi="Tahoma" w:cs="Tahoma"/>
          <w:color w:val="444444"/>
          <w:kern w:val="0"/>
          <w:sz w:val="21"/>
          <w:szCs w:val="21"/>
        </w:rPr>
      </w:pPr>
      <w:r w:rsidRPr="00174815">
        <w:rPr>
          <w:rFonts w:ascii="仿宋_gb2312" w:eastAsia="仿宋_gb2312" w:hAnsi="宋体" w:cs="Tahoma" w:hint="eastAsia"/>
          <w:kern w:val="0"/>
          <w:sz w:val="32"/>
          <w:szCs w:val="32"/>
        </w:rPr>
        <w:t>（四）</w:t>
      </w:r>
      <w:r w:rsidRPr="00174815">
        <w:rPr>
          <w:rFonts w:ascii="宋体" w:eastAsia="宋体" w:hAnsi="宋体" w:cs="Tahoma" w:hint="eastAsia"/>
          <w:kern w:val="0"/>
          <w:sz w:val="32"/>
          <w:szCs w:val="32"/>
        </w:rPr>
        <w:t>呼和浩特市科学技术局组织专家进行评审论证，并由专家组书面打分，并出具评审意见表；</w:t>
      </w:r>
    </w:p>
    <w:p w:rsidR="00174815" w:rsidRPr="00174815" w:rsidRDefault="00174815" w:rsidP="00174815">
      <w:pPr>
        <w:widowControl/>
        <w:shd w:val="clear" w:color="auto" w:fill="FFFFFF"/>
        <w:spacing w:line="240" w:lineRule="auto"/>
        <w:ind w:right="-420" w:firstLine="640"/>
        <w:rPr>
          <w:rFonts w:ascii="Tahoma" w:eastAsia="宋体" w:hAnsi="Tahoma" w:cs="Tahoma"/>
          <w:color w:val="444444"/>
          <w:kern w:val="0"/>
          <w:sz w:val="21"/>
          <w:szCs w:val="21"/>
        </w:rPr>
      </w:pPr>
      <w:r w:rsidRPr="00174815">
        <w:rPr>
          <w:rFonts w:ascii="宋体" w:eastAsia="宋体" w:hAnsi="宋体" w:cs="Tahoma" w:hint="eastAsia"/>
          <w:kern w:val="0"/>
          <w:sz w:val="32"/>
          <w:szCs w:val="32"/>
        </w:rPr>
        <w:t>（五）呼和浩特市科学技术局根据专家组评审论证结果（必要时进行实地考察）择优对拟认定研发中心下达批复文件；</w:t>
      </w:r>
    </w:p>
    <w:p w:rsidR="00174815" w:rsidRPr="00174815" w:rsidRDefault="00174815" w:rsidP="00174815">
      <w:pPr>
        <w:widowControl/>
        <w:shd w:val="clear" w:color="auto" w:fill="FFFFFF"/>
        <w:spacing w:line="240" w:lineRule="auto"/>
        <w:ind w:right="-420" w:firstLine="640"/>
        <w:rPr>
          <w:rFonts w:ascii="Tahoma" w:eastAsia="宋体" w:hAnsi="Tahoma" w:cs="Tahoma"/>
          <w:color w:val="444444"/>
          <w:kern w:val="0"/>
          <w:sz w:val="21"/>
          <w:szCs w:val="21"/>
        </w:rPr>
      </w:pPr>
      <w:r w:rsidRPr="00174815">
        <w:rPr>
          <w:rFonts w:ascii="仿宋_gb2312" w:eastAsia="仿宋_gb2312" w:hAnsi="宋体" w:cs="Tahoma" w:hint="eastAsia"/>
          <w:kern w:val="0"/>
          <w:sz w:val="32"/>
          <w:szCs w:val="32"/>
        </w:rPr>
        <w:t>（六）经认定的研发中心授予</w:t>
      </w:r>
      <w:r w:rsidRPr="00174815">
        <w:rPr>
          <w:rFonts w:ascii="宋体" w:eastAsia="宋体" w:hAnsi="宋体" w:cs="Tahoma" w:hint="eastAsia"/>
          <w:kern w:val="0"/>
          <w:sz w:val="32"/>
          <w:szCs w:val="32"/>
        </w:rPr>
        <w:t>“依托单位字段</w:t>
      </w:r>
      <w:r w:rsidRPr="00174815">
        <w:rPr>
          <w:rFonts w:ascii="Times New Roman" w:eastAsia="宋体" w:hAnsi="Times New Roman" w:cs="Times New Roman"/>
          <w:kern w:val="0"/>
          <w:sz w:val="32"/>
          <w:szCs w:val="32"/>
        </w:rPr>
        <w:t>+</w:t>
      </w:r>
      <w:r w:rsidRPr="00174815">
        <w:rPr>
          <w:rFonts w:ascii="仿宋_gb2312" w:eastAsia="仿宋_gb2312" w:hAnsi="宋体" w:cs="Tahoma" w:hint="eastAsia"/>
          <w:kern w:val="0"/>
          <w:sz w:val="32"/>
          <w:szCs w:val="32"/>
        </w:rPr>
        <w:t>企业研究开发中心</w:t>
      </w:r>
      <w:r w:rsidRPr="00174815">
        <w:rPr>
          <w:rFonts w:ascii="宋体" w:eastAsia="宋体" w:hAnsi="宋体" w:cs="Tahoma" w:hint="eastAsia"/>
          <w:kern w:val="0"/>
          <w:sz w:val="32"/>
          <w:szCs w:val="32"/>
        </w:rPr>
        <w:t>”称号，使用时应注意规范。对认定的企业研发中心颁发“呼和浩特市企业研究开发中心”证书和牌匾，有效期三年。</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黑体" w:eastAsia="黑体" w:hAnsi="黑体" w:cs="Tahoma" w:hint="eastAsia"/>
          <w:kern w:val="0"/>
          <w:sz w:val="32"/>
          <w:szCs w:val="32"/>
        </w:rPr>
        <w:lastRenderedPageBreak/>
        <w:t>第九条</w:t>
      </w:r>
      <w:r w:rsidRPr="00174815">
        <w:rPr>
          <w:rFonts w:ascii="Tahoma" w:eastAsia="宋体" w:hAnsi="Tahoma" w:cs="Tahoma"/>
          <w:color w:val="444444"/>
          <w:kern w:val="0"/>
          <w:sz w:val="21"/>
          <w:szCs w:val="21"/>
        </w:rPr>
        <w:t>  </w:t>
      </w:r>
      <w:r w:rsidRPr="00174815">
        <w:rPr>
          <w:rFonts w:ascii="宋体" w:eastAsia="宋体" w:hAnsi="宋体" w:cs="Tahoma" w:hint="eastAsia"/>
          <w:kern w:val="0"/>
          <w:sz w:val="32"/>
          <w:szCs w:val="32"/>
        </w:rPr>
        <w:t>研发中心应制定年度研发、成果转化和产业化的工作计划，着眼于为行业和企业服务，积极开展多种形式的国内外科技合作与交流，引进高层次人才，不断提高科技成果研发、转化和技术服务能力。</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黑体" w:eastAsia="黑体" w:hAnsi="黑体" w:cs="Tahoma" w:hint="eastAsia"/>
          <w:kern w:val="0"/>
          <w:sz w:val="32"/>
          <w:szCs w:val="32"/>
        </w:rPr>
        <w:t>第十条</w:t>
      </w:r>
      <w:r w:rsidRPr="00174815">
        <w:rPr>
          <w:rFonts w:ascii="Tahoma" w:eastAsia="宋体" w:hAnsi="Tahoma" w:cs="Tahoma"/>
          <w:color w:val="444444"/>
          <w:kern w:val="0"/>
          <w:sz w:val="21"/>
          <w:szCs w:val="21"/>
        </w:rPr>
        <w:t>  </w:t>
      </w:r>
      <w:r w:rsidRPr="00174815">
        <w:rPr>
          <w:rFonts w:ascii="宋体" w:eastAsia="宋体" w:hAnsi="宋体" w:cs="Tahoma" w:hint="eastAsia"/>
          <w:kern w:val="0"/>
          <w:sz w:val="32"/>
          <w:szCs w:val="32"/>
        </w:rPr>
        <w:t>研发中心每年</w:t>
      </w:r>
      <w:r w:rsidRPr="00174815">
        <w:rPr>
          <w:rFonts w:ascii="Times New Roman" w:eastAsia="宋体" w:hAnsi="Times New Roman" w:cs="Times New Roman"/>
          <w:kern w:val="0"/>
          <w:sz w:val="32"/>
          <w:szCs w:val="32"/>
        </w:rPr>
        <w:t>12</w:t>
      </w:r>
      <w:r w:rsidRPr="00174815">
        <w:rPr>
          <w:rFonts w:ascii="宋体" w:eastAsia="宋体" w:hAnsi="宋体" w:cs="Tahoma" w:hint="eastAsia"/>
          <w:kern w:val="0"/>
          <w:sz w:val="32"/>
          <w:szCs w:val="32"/>
        </w:rPr>
        <w:t>月</w:t>
      </w:r>
      <w:r w:rsidRPr="00174815">
        <w:rPr>
          <w:rFonts w:ascii="Times New Roman" w:eastAsia="宋体" w:hAnsi="Times New Roman" w:cs="Times New Roman"/>
          <w:kern w:val="0"/>
          <w:sz w:val="32"/>
          <w:szCs w:val="32"/>
        </w:rPr>
        <w:t>15</w:t>
      </w:r>
      <w:r w:rsidRPr="00174815">
        <w:rPr>
          <w:rFonts w:ascii="宋体" w:eastAsia="宋体" w:hAnsi="宋体" w:cs="Tahoma" w:hint="eastAsia"/>
          <w:kern w:val="0"/>
          <w:sz w:val="32"/>
          <w:szCs w:val="32"/>
        </w:rPr>
        <w:t>日前向所属旗县区（开发区）科技管理部门报送年度工作总结，年度工作总结的内容包括：</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宋体" w:eastAsia="宋体" w:hAnsi="宋体" w:cs="Tahoma" w:hint="eastAsia"/>
          <w:kern w:val="0"/>
          <w:sz w:val="32"/>
          <w:szCs w:val="32"/>
        </w:rPr>
        <w:t>（一）研发中心基本情况；</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宋体" w:eastAsia="宋体" w:hAnsi="宋体" w:cs="Tahoma" w:hint="eastAsia"/>
          <w:kern w:val="0"/>
          <w:sz w:val="32"/>
          <w:szCs w:val="32"/>
        </w:rPr>
        <w:t>（二）研发中心发展规划及本年度执行情况；</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宋体" w:eastAsia="宋体" w:hAnsi="宋体" w:cs="Tahoma" w:hint="eastAsia"/>
          <w:kern w:val="0"/>
          <w:sz w:val="32"/>
          <w:szCs w:val="32"/>
        </w:rPr>
        <w:t>（三）研发中心存在问题及拟解决方案；</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宋体" w:eastAsia="宋体" w:hAnsi="宋体" w:cs="Tahoma" w:hint="eastAsia"/>
          <w:kern w:val="0"/>
          <w:sz w:val="32"/>
          <w:szCs w:val="32"/>
        </w:rPr>
        <w:t>（四）研发中心发展目标及措施；</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宋体" w:eastAsia="宋体" w:hAnsi="宋体" w:cs="Tahoma" w:hint="eastAsia"/>
          <w:kern w:val="0"/>
          <w:sz w:val="32"/>
          <w:szCs w:val="32"/>
        </w:rPr>
        <w:t>（五）其他需要说明的情况。</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黑体" w:eastAsia="黑体" w:hAnsi="黑体" w:cs="Tahoma" w:hint="eastAsia"/>
          <w:kern w:val="0"/>
          <w:sz w:val="32"/>
          <w:szCs w:val="32"/>
        </w:rPr>
        <w:t>第十一条</w:t>
      </w:r>
      <w:r w:rsidRPr="00174815">
        <w:rPr>
          <w:rFonts w:ascii="Tahoma" w:eastAsia="宋体" w:hAnsi="Tahoma" w:cs="Tahoma"/>
          <w:color w:val="444444"/>
          <w:kern w:val="0"/>
          <w:sz w:val="21"/>
          <w:szCs w:val="21"/>
        </w:rPr>
        <w:t>  </w:t>
      </w:r>
      <w:r w:rsidRPr="00174815">
        <w:rPr>
          <w:rFonts w:ascii="宋体" w:eastAsia="宋体" w:hAnsi="宋体" w:cs="Tahoma" w:hint="eastAsia"/>
          <w:kern w:val="0"/>
          <w:sz w:val="32"/>
          <w:szCs w:val="32"/>
        </w:rPr>
        <w:t>旗县区（开发区）科技管理部门在汇总、分析本辖区内研发中心年度工作总结后，提出本辖区研发中心年度总结报告及研发中心发展的建议和意见报送至呼和浩特市科学技术局。</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黑体" w:eastAsia="黑体" w:hAnsi="黑体" w:cs="Tahoma" w:hint="eastAsia"/>
          <w:kern w:val="0"/>
          <w:sz w:val="32"/>
          <w:szCs w:val="32"/>
        </w:rPr>
        <w:t>第十二条</w:t>
      </w:r>
      <w:r w:rsidRPr="00174815">
        <w:rPr>
          <w:rFonts w:ascii="Tahoma" w:eastAsia="宋体" w:hAnsi="Tahoma" w:cs="Tahoma"/>
          <w:color w:val="444444"/>
          <w:kern w:val="0"/>
          <w:sz w:val="21"/>
          <w:szCs w:val="21"/>
        </w:rPr>
        <w:t>  </w:t>
      </w:r>
      <w:r w:rsidRPr="00174815">
        <w:rPr>
          <w:rFonts w:ascii="仿宋_gb2312" w:eastAsia="仿宋_gb2312" w:hAnsi="宋体" w:cs="Tahoma" w:hint="eastAsia"/>
          <w:kern w:val="0"/>
          <w:sz w:val="32"/>
          <w:szCs w:val="32"/>
        </w:rPr>
        <w:t>研发中心运行满三年，必须按规定参加由呼和浩特市科学技术局组织的复审。复审合格的研发中心继续保留市级企业研究开发中心资格；复审不合格的，撤销市级企业研究开发中心资格，并收回证书及牌匾；</w:t>
      </w:r>
      <w:r w:rsidRPr="00174815">
        <w:rPr>
          <w:rFonts w:ascii="宋体" w:eastAsia="宋体" w:hAnsi="宋体" w:cs="Tahoma" w:hint="eastAsia"/>
          <w:kern w:val="0"/>
          <w:sz w:val="32"/>
          <w:szCs w:val="32"/>
        </w:rPr>
        <w:t>不按规定参加复审的，视为复审不合格。</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黑体" w:eastAsia="黑体" w:hAnsi="黑体" w:cs="Tahoma" w:hint="eastAsia"/>
          <w:kern w:val="0"/>
          <w:sz w:val="32"/>
          <w:szCs w:val="32"/>
        </w:rPr>
        <w:lastRenderedPageBreak/>
        <w:t>第十三条</w:t>
      </w:r>
      <w:r w:rsidRPr="00174815">
        <w:rPr>
          <w:rFonts w:ascii="Tahoma" w:eastAsia="宋体" w:hAnsi="Tahoma" w:cs="Tahoma"/>
          <w:color w:val="444444"/>
          <w:kern w:val="0"/>
          <w:sz w:val="21"/>
          <w:szCs w:val="21"/>
        </w:rPr>
        <w:t>  </w:t>
      </w:r>
      <w:r w:rsidRPr="00174815">
        <w:rPr>
          <w:rFonts w:ascii="宋体" w:eastAsia="宋体" w:hAnsi="宋体" w:cs="Tahoma" w:hint="eastAsia"/>
          <w:kern w:val="0"/>
          <w:sz w:val="32"/>
          <w:szCs w:val="32"/>
        </w:rPr>
        <w:t>研发中心或其依托单位发生变更的，须在变更发生后</w:t>
      </w:r>
      <w:r w:rsidRPr="00174815">
        <w:rPr>
          <w:rFonts w:ascii="Times New Roman" w:eastAsia="宋体" w:hAnsi="Times New Roman" w:cs="Times New Roman"/>
          <w:kern w:val="0"/>
          <w:sz w:val="32"/>
          <w:szCs w:val="32"/>
        </w:rPr>
        <w:t>6</w:t>
      </w:r>
      <w:r w:rsidRPr="00174815">
        <w:rPr>
          <w:rFonts w:ascii="宋体" w:eastAsia="宋体" w:hAnsi="宋体" w:cs="Tahoma" w:hint="eastAsia"/>
          <w:kern w:val="0"/>
          <w:sz w:val="32"/>
          <w:szCs w:val="32"/>
        </w:rPr>
        <w:t>个月内提出变更申请，并办理相关手续。仅变更地址、依托单位名称的，经旗县区（开发区）科技管理部门审核同意后，报呼和浩特市科学技术局备案；发生除地址、依托单位名称外的变更事项，由依托单位提出书面申请，经旗县区（开发区）科技管理部门核实后报呼和浩特市科学技术局审批，必要时由呼和浩特市科学技术局重新组织认定。</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黑体" w:eastAsia="黑体" w:hAnsi="黑体" w:cs="Tahoma" w:hint="eastAsia"/>
          <w:kern w:val="0"/>
          <w:sz w:val="32"/>
          <w:szCs w:val="32"/>
        </w:rPr>
        <w:t>第十四条</w:t>
      </w:r>
      <w:r w:rsidRPr="00174815">
        <w:rPr>
          <w:rFonts w:ascii="Tahoma" w:eastAsia="宋体" w:hAnsi="Tahoma" w:cs="Tahoma"/>
          <w:color w:val="444444"/>
          <w:kern w:val="0"/>
          <w:sz w:val="21"/>
          <w:szCs w:val="21"/>
        </w:rPr>
        <w:t>  </w:t>
      </w:r>
      <w:r w:rsidRPr="00174815">
        <w:rPr>
          <w:rFonts w:ascii="仿宋_gb2312" w:eastAsia="仿宋_gb2312" w:hAnsi="宋体" w:cs="Tahoma" w:hint="eastAsia"/>
          <w:kern w:val="0"/>
          <w:sz w:val="32"/>
          <w:szCs w:val="32"/>
        </w:rPr>
        <w:t>研发中心经费实行单独或相对独立核算，研发中心建设经费以依托单位自筹为主，呼和浩特市科学技术局根据国家、自治区、呼和浩特市有关规定对运行状况良好的研发中心择优</w:t>
      </w:r>
      <w:r w:rsidRPr="00174815">
        <w:rPr>
          <w:rFonts w:ascii="宋体" w:eastAsia="宋体" w:hAnsi="宋体" w:cs="Tahoma" w:hint="eastAsia"/>
          <w:kern w:val="0"/>
          <w:sz w:val="32"/>
          <w:szCs w:val="32"/>
        </w:rPr>
        <w:t>给予经费支持。对科技部门支持的经费应严格按要求专款专用，依托单位不得以任何形式截留、挪用和挤占。</w:t>
      </w:r>
    </w:p>
    <w:p w:rsidR="00174815" w:rsidRPr="00174815" w:rsidRDefault="00174815" w:rsidP="00174815">
      <w:pPr>
        <w:widowControl/>
        <w:shd w:val="clear" w:color="auto" w:fill="FFFFFF"/>
        <w:spacing w:line="240" w:lineRule="auto"/>
        <w:ind w:right="-420" w:firstLine="640"/>
        <w:jc w:val="left"/>
        <w:rPr>
          <w:rFonts w:ascii="Tahoma" w:eastAsia="宋体" w:hAnsi="Tahoma" w:cs="Tahoma"/>
          <w:color w:val="444444"/>
          <w:kern w:val="0"/>
          <w:sz w:val="21"/>
          <w:szCs w:val="21"/>
        </w:rPr>
      </w:pPr>
      <w:r w:rsidRPr="00174815">
        <w:rPr>
          <w:rFonts w:ascii="黑体" w:eastAsia="黑体" w:hAnsi="黑体" w:cs="Tahoma" w:hint="eastAsia"/>
          <w:kern w:val="0"/>
          <w:sz w:val="32"/>
          <w:szCs w:val="32"/>
        </w:rPr>
        <w:t>第十五条</w:t>
      </w:r>
      <w:r w:rsidRPr="00174815">
        <w:rPr>
          <w:rFonts w:ascii="Tahoma" w:eastAsia="宋体" w:hAnsi="Tahoma" w:cs="Tahoma"/>
          <w:color w:val="444444"/>
          <w:kern w:val="0"/>
          <w:sz w:val="21"/>
          <w:szCs w:val="21"/>
        </w:rPr>
        <w:t>  </w:t>
      </w:r>
      <w:r w:rsidRPr="00174815">
        <w:rPr>
          <w:rFonts w:ascii="仿宋_gb2312" w:eastAsia="仿宋_gb2312" w:hAnsi="宋体" w:cs="Tahoma" w:hint="eastAsia"/>
          <w:kern w:val="0"/>
          <w:sz w:val="32"/>
          <w:szCs w:val="32"/>
        </w:rPr>
        <w:t>对已认定研发中心的</w:t>
      </w:r>
      <w:r w:rsidRPr="00174815">
        <w:rPr>
          <w:rFonts w:ascii="宋体" w:eastAsia="宋体" w:hAnsi="宋体" w:cs="Tahoma" w:hint="eastAsia"/>
          <w:kern w:val="0"/>
          <w:sz w:val="32"/>
          <w:szCs w:val="32"/>
        </w:rPr>
        <w:t>依托单位，由呼和浩特市科学技术局优先推荐申报自治区和国家的各类科技计划项目。</w:t>
      </w:r>
    </w:p>
    <w:p w:rsidR="00174815" w:rsidRPr="00174815" w:rsidRDefault="00174815" w:rsidP="00174815">
      <w:pPr>
        <w:widowControl/>
        <w:shd w:val="clear" w:color="auto" w:fill="FFFFFF"/>
        <w:spacing w:line="240" w:lineRule="auto"/>
        <w:ind w:right="-420" w:firstLine="640"/>
        <w:rPr>
          <w:rFonts w:ascii="Tahoma" w:eastAsia="宋体" w:hAnsi="Tahoma" w:cs="Tahoma"/>
          <w:color w:val="444444"/>
          <w:kern w:val="0"/>
          <w:sz w:val="21"/>
          <w:szCs w:val="21"/>
        </w:rPr>
      </w:pPr>
      <w:r w:rsidRPr="00174815">
        <w:rPr>
          <w:rFonts w:ascii="黑体" w:eastAsia="黑体" w:hAnsi="黑体" w:cs="Tahoma" w:hint="eastAsia"/>
          <w:kern w:val="0"/>
          <w:sz w:val="32"/>
          <w:szCs w:val="32"/>
        </w:rPr>
        <w:t>第十六条</w:t>
      </w:r>
      <w:r w:rsidRPr="00174815">
        <w:rPr>
          <w:rFonts w:ascii="Tahoma" w:eastAsia="宋体" w:hAnsi="Tahoma" w:cs="Tahoma"/>
          <w:color w:val="444444"/>
          <w:kern w:val="0"/>
          <w:sz w:val="21"/>
          <w:szCs w:val="21"/>
        </w:rPr>
        <w:t>  </w:t>
      </w:r>
      <w:r w:rsidRPr="00174815">
        <w:rPr>
          <w:rFonts w:ascii="仿宋_gb2312" w:eastAsia="仿宋_gb2312" w:hAnsi="宋体" w:cs="Tahoma" w:hint="eastAsia"/>
          <w:kern w:val="0"/>
          <w:sz w:val="32"/>
          <w:szCs w:val="32"/>
        </w:rPr>
        <w:t>本办法由</w:t>
      </w:r>
      <w:r w:rsidRPr="00174815">
        <w:rPr>
          <w:rFonts w:ascii="宋体" w:eastAsia="宋体" w:hAnsi="宋体" w:cs="Tahoma" w:hint="eastAsia"/>
          <w:kern w:val="0"/>
          <w:sz w:val="32"/>
          <w:szCs w:val="32"/>
        </w:rPr>
        <w:t>呼和浩特市科学技术局负责解释。</w:t>
      </w:r>
    </w:p>
    <w:p w:rsidR="00174815" w:rsidRPr="00174815" w:rsidRDefault="00174815" w:rsidP="00174815">
      <w:pPr>
        <w:widowControl/>
        <w:shd w:val="clear" w:color="auto" w:fill="FFFFFF"/>
        <w:spacing w:line="240" w:lineRule="auto"/>
        <w:ind w:right="-420" w:firstLine="640"/>
        <w:rPr>
          <w:rFonts w:ascii="Tahoma" w:eastAsia="宋体" w:hAnsi="Tahoma" w:cs="Tahoma"/>
          <w:color w:val="444444"/>
          <w:kern w:val="0"/>
          <w:sz w:val="21"/>
          <w:szCs w:val="21"/>
        </w:rPr>
      </w:pPr>
      <w:r w:rsidRPr="00174815">
        <w:rPr>
          <w:rFonts w:ascii="黑体" w:eastAsia="黑体" w:hAnsi="黑体" w:cs="Tahoma" w:hint="eastAsia"/>
          <w:kern w:val="0"/>
          <w:sz w:val="32"/>
          <w:szCs w:val="32"/>
        </w:rPr>
        <w:t>第十七条</w:t>
      </w:r>
      <w:r w:rsidRPr="00174815">
        <w:rPr>
          <w:rFonts w:ascii="Tahoma" w:eastAsia="宋体" w:hAnsi="Tahoma" w:cs="Tahoma"/>
          <w:color w:val="444444"/>
          <w:kern w:val="0"/>
          <w:sz w:val="21"/>
          <w:szCs w:val="21"/>
        </w:rPr>
        <w:t>  </w:t>
      </w:r>
      <w:r w:rsidRPr="00174815">
        <w:rPr>
          <w:rFonts w:ascii="宋体" w:eastAsia="宋体" w:hAnsi="宋体" w:cs="Tahoma" w:hint="eastAsia"/>
          <w:kern w:val="0"/>
          <w:sz w:val="32"/>
          <w:szCs w:val="32"/>
        </w:rPr>
        <w:t>本办法自发布之日起</w:t>
      </w:r>
      <w:r w:rsidRPr="00174815">
        <w:rPr>
          <w:rFonts w:ascii="Times New Roman" w:eastAsia="宋体" w:hAnsi="Times New Roman" w:cs="Times New Roman"/>
          <w:kern w:val="0"/>
          <w:sz w:val="32"/>
          <w:szCs w:val="32"/>
        </w:rPr>
        <w:t>30</w:t>
      </w:r>
      <w:r w:rsidRPr="00174815">
        <w:rPr>
          <w:rFonts w:ascii="仿宋_gb2312" w:eastAsia="仿宋_gb2312" w:hAnsi="宋体" w:cs="Tahoma" w:hint="eastAsia"/>
          <w:kern w:val="0"/>
          <w:sz w:val="32"/>
          <w:szCs w:val="32"/>
        </w:rPr>
        <w:t>日</w:t>
      </w:r>
      <w:r w:rsidRPr="00174815">
        <w:rPr>
          <w:rFonts w:ascii="宋体" w:eastAsia="宋体" w:hAnsi="宋体" w:cs="Tahoma" w:hint="eastAsia"/>
          <w:kern w:val="0"/>
          <w:sz w:val="32"/>
          <w:szCs w:val="32"/>
        </w:rPr>
        <w:t>后施行，有效期</w:t>
      </w:r>
      <w:r w:rsidRPr="00174815">
        <w:rPr>
          <w:rFonts w:ascii="Times New Roman" w:eastAsia="宋体" w:hAnsi="Times New Roman" w:cs="Times New Roman"/>
          <w:kern w:val="0"/>
          <w:sz w:val="32"/>
          <w:szCs w:val="32"/>
        </w:rPr>
        <w:t>5</w:t>
      </w:r>
      <w:r w:rsidRPr="00174815">
        <w:rPr>
          <w:rFonts w:ascii="宋体" w:eastAsia="宋体" w:hAnsi="宋体" w:cs="Tahoma" w:hint="eastAsia"/>
          <w:kern w:val="0"/>
          <w:sz w:val="32"/>
          <w:szCs w:val="32"/>
        </w:rPr>
        <w:t>年，规范性文件统一编号为：</w:t>
      </w:r>
      <w:r w:rsidRPr="00174815">
        <w:rPr>
          <w:rFonts w:ascii="Times New Roman" w:eastAsia="宋体" w:hAnsi="Times New Roman" w:cs="Times New Roman"/>
          <w:kern w:val="0"/>
          <w:sz w:val="32"/>
          <w:szCs w:val="32"/>
        </w:rPr>
        <w:t>BG-2017-23</w:t>
      </w:r>
      <w:r w:rsidRPr="00174815">
        <w:rPr>
          <w:rFonts w:ascii="仿宋_gb2312" w:eastAsia="仿宋_gb2312" w:hAnsi="宋体" w:cs="Tahoma" w:hint="eastAsia"/>
          <w:kern w:val="0"/>
          <w:sz w:val="32"/>
          <w:szCs w:val="32"/>
        </w:rPr>
        <w:t>号</w:t>
      </w:r>
      <w:r w:rsidRPr="00174815">
        <w:rPr>
          <w:rFonts w:ascii="宋体" w:eastAsia="宋体" w:hAnsi="宋体" w:cs="Tahoma" w:hint="eastAsia"/>
          <w:kern w:val="0"/>
          <w:sz w:val="32"/>
          <w:szCs w:val="32"/>
        </w:rPr>
        <w:t>，《呼和浩特市企业研究开发中心认定管理办法》（呼科新字〔</w:t>
      </w:r>
      <w:r w:rsidRPr="00174815">
        <w:rPr>
          <w:rFonts w:ascii="Times New Roman" w:eastAsia="宋体" w:hAnsi="Times New Roman" w:cs="Times New Roman"/>
          <w:kern w:val="0"/>
          <w:sz w:val="32"/>
          <w:szCs w:val="32"/>
        </w:rPr>
        <w:t>2007</w:t>
      </w:r>
      <w:r w:rsidRPr="00174815">
        <w:rPr>
          <w:rFonts w:ascii="宋体" w:eastAsia="宋体" w:hAnsi="宋体" w:cs="Tahoma" w:hint="eastAsia"/>
          <w:kern w:val="0"/>
          <w:sz w:val="32"/>
          <w:szCs w:val="32"/>
        </w:rPr>
        <w:t>〕</w:t>
      </w:r>
      <w:r w:rsidRPr="00174815">
        <w:rPr>
          <w:rFonts w:ascii="Times New Roman" w:eastAsia="宋体" w:hAnsi="Times New Roman" w:cs="Times New Roman"/>
          <w:kern w:val="0"/>
          <w:sz w:val="32"/>
          <w:szCs w:val="32"/>
        </w:rPr>
        <w:t>3</w:t>
      </w:r>
      <w:r w:rsidRPr="00174815">
        <w:rPr>
          <w:rFonts w:ascii="宋体" w:eastAsia="宋体" w:hAnsi="宋体" w:cs="Tahoma" w:hint="eastAsia"/>
          <w:kern w:val="0"/>
          <w:sz w:val="32"/>
          <w:szCs w:val="32"/>
        </w:rPr>
        <w:t>号）同时废止。</w:t>
      </w:r>
    </w:p>
    <w:p w:rsidR="00174815" w:rsidRPr="00174815" w:rsidRDefault="00174815" w:rsidP="00174815">
      <w:pPr>
        <w:widowControl/>
        <w:shd w:val="clear" w:color="auto" w:fill="FFFFFF"/>
        <w:spacing w:line="240" w:lineRule="auto"/>
        <w:ind w:firstLine="600"/>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lastRenderedPageBreak/>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黑体" w:eastAsia="黑体" w:hAnsi="黑体" w:cs="Tahoma" w:hint="eastAsia"/>
          <w:kern w:val="0"/>
          <w:sz w:val="28"/>
          <w:szCs w:val="28"/>
        </w:rPr>
        <w:t>附件1</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r w:rsidRPr="00174815">
        <w:rPr>
          <w:rFonts w:ascii="宋体" w:eastAsia="宋体" w:hAnsi="宋体" w:cs="Tahoma" w:hint="eastAsia"/>
          <w:kern w:val="0"/>
          <w:sz w:val="30"/>
          <w:szCs w:val="30"/>
        </w:rPr>
        <w:t>编号</w:t>
      </w:r>
      <w:r w:rsidRPr="00174815">
        <w:rPr>
          <w:rFonts w:ascii="Times New Roman" w:eastAsia="宋体" w:hAnsi="Times New Roman" w:cs="Times New Roman"/>
          <w:kern w:val="0"/>
          <w:sz w:val="30"/>
          <w:szCs w:val="30"/>
        </w:rPr>
        <w:t>______</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center"/>
        <w:rPr>
          <w:rFonts w:ascii="Tahoma" w:eastAsia="宋体" w:hAnsi="Tahoma" w:cs="Tahoma"/>
          <w:color w:val="444444"/>
          <w:kern w:val="0"/>
          <w:sz w:val="21"/>
          <w:szCs w:val="21"/>
        </w:rPr>
      </w:pPr>
      <w:r w:rsidRPr="00174815">
        <w:rPr>
          <w:rFonts w:ascii="宋体" w:eastAsia="宋体" w:hAnsi="宋体" w:cs="Tahoma" w:hint="eastAsia"/>
          <w:b/>
          <w:bCs/>
          <w:kern w:val="0"/>
          <w:sz w:val="44"/>
          <w:szCs w:val="44"/>
        </w:rPr>
        <w:t>呼和浩特市级</w:t>
      </w:r>
    </w:p>
    <w:p w:rsidR="00174815" w:rsidRPr="00174815" w:rsidRDefault="00174815" w:rsidP="00174815">
      <w:pPr>
        <w:widowControl/>
        <w:shd w:val="clear" w:color="auto" w:fill="FFFFFF"/>
        <w:spacing w:line="240" w:lineRule="auto"/>
        <w:jc w:val="center"/>
        <w:rPr>
          <w:rFonts w:ascii="Tahoma" w:eastAsia="宋体" w:hAnsi="Tahoma" w:cs="Tahoma"/>
          <w:color w:val="444444"/>
          <w:kern w:val="0"/>
          <w:sz w:val="21"/>
          <w:szCs w:val="21"/>
        </w:rPr>
      </w:pPr>
      <w:r w:rsidRPr="00174815">
        <w:rPr>
          <w:rFonts w:ascii="宋体" w:eastAsia="宋体" w:hAnsi="宋体" w:cs="Tahoma" w:hint="eastAsia"/>
          <w:b/>
          <w:bCs/>
          <w:kern w:val="0"/>
          <w:sz w:val="44"/>
          <w:szCs w:val="44"/>
        </w:rPr>
        <w:t>企业研究开发中心申报书</w:t>
      </w:r>
    </w:p>
    <w:p w:rsidR="00174815" w:rsidRPr="00174815" w:rsidRDefault="00174815" w:rsidP="00174815">
      <w:pPr>
        <w:widowControl/>
        <w:shd w:val="clear" w:color="auto" w:fill="FFFFFF"/>
        <w:spacing w:line="240" w:lineRule="auto"/>
        <w:ind w:firstLine="60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ind w:firstLine="60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ind w:firstLine="60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ind w:firstLine="60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ind w:firstLine="1200"/>
        <w:rPr>
          <w:rFonts w:ascii="Tahoma" w:eastAsia="宋体" w:hAnsi="Tahoma" w:cs="Tahoma"/>
          <w:color w:val="444444"/>
          <w:kern w:val="0"/>
          <w:sz w:val="21"/>
          <w:szCs w:val="21"/>
        </w:rPr>
      </w:pPr>
      <w:r w:rsidRPr="00174815">
        <w:rPr>
          <w:rFonts w:ascii="宋体" w:eastAsia="宋体" w:hAnsi="宋体" w:cs="Tahoma" w:hint="eastAsia"/>
          <w:kern w:val="0"/>
          <w:sz w:val="30"/>
          <w:szCs w:val="30"/>
        </w:rPr>
        <w:t>名</w:t>
      </w:r>
      <w:r w:rsidRPr="00174815">
        <w:rPr>
          <w:rFonts w:ascii="Tahoma" w:eastAsia="宋体" w:hAnsi="Tahoma" w:cs="Tahoma"/>
          <w:color w:val="444444"/>
          <w:kern w:val="0"/>
          <w:sz w:val="21"/>
          <w:szCs w:val="21"/>
        </w:rPr>
        <w:t>    </w:t>
      </w:r>
      <w:r w:rsidRPr="00174815">
        <w:rPr>
          <w:rFonts w:ascii="宋体" w:eastAsia="宋体" w:hAnsi="宋体" w:cs="Tahoma" w:hint="eastAsia"/>
          <w:kern w:val="0"/>
          <w:sz w:val="30"/>
          <w:szCs w:val="30"/>
        </w:rPr>
        <w:t>称</w:t>
      </w:r>
      <w:r w:rsidRPr="00174815">
        <w:rPr>
          <w:rFonts w:ascii="Times New Roman" w:eastAsia="宋体" w:hAnsi="Times New Roman" w:cs="Times New Roman"/>
          <w:kern w:val="0"/>
          <w:sz w:val="30"/>
          <w:szCs w:val="30"/>
        </w:rPr>
        <w:t>_____________________________________</w:t>
      </w:r>
    </w:p>
    <w:p w:rsidR="00174815" w:rsidRPr="00174815" w:rsidRDefault="00174815" w:rsidP="00174815">
      <w:pPr>
        <w:widowControl/>
        <w:shd w:val="clear" w:color="auto" w:fill="FFFFFF"/>
        <w:spacing w:line="240" w:lineRule="auto"/>
        <w:ind w:firstLine="120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ind w:firstLine="1200"/>
        <w:rPr>
          <w:rFonts w:ascii="Tahoma" w:eastAsia="宋体" w:hAnsi="Tahoma" w:cs="Tahoma"/>
          <w:color w:val="444444"/>
          <w:kern w:val="0"/>
          <w:sz w:val="21"/>
          <w:szCs w:val="21"/>
        </w:rPr>
      </w:pPr>
      <w:r w:rsidRPr="00174815">
        <w:rPr>
          <w:rFonts w:ascii="宋体" w:eastAsia="宋体" w:hAnsi="宋体" w:cs="Tahoma" w:hint="eastAsia"/>
          <w:kern w:val="0"/>
          <w:sz w:val="30"/>
          <w:szCs w:val="30"/>
        </w:rPr>
        <w:t>申报单位</w:t>
      </w:r>
      <w:r w:rsidRPr="00174815">
        <w:rPr>
          <w:rFonts w:ascii="Times New Roman" w:eastAsia="宋体" w:hAnsi="Times New Roman" w:cs="Times New Roman"/>
          <w:kern w:val="0"/>
          <w:sz w:val="30"/>
          <w:szCs w:val="30"/>
        </w:rPr>
        <w:t>_____________________________________</w:t>
      </w:r>
    </w:p>
    <w:p w:rsidR="00174815" w:rsidRPr="00174815" w:rsidRDefault="00174815" w:rsidP="00174815">
      <w:pPr>
        <w:widowControl/>
        <w:shd w:val="clear" w:color="auto" w:fill="FFFFFF"/>
        <w:spacing w:line="240" w:lineRule="auto"/>
        <w:ind w:firstLine="120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ind w:firstLine="1200"/>
        <w:rPr>
          <w:rFonts w:ascii="Tahoma" w:eastAsia="宋体" w:hAnsi="Tahoma" w:cs="Tahoma"/>
          <w:color w:val="444444"/>
          <w:kern w:val="0"/>
          <w:sz w:val="21"/>
          <w:szCs w:val="21"/>
        </w:rPr>
      </w:pPr>
      <w:r w:rsidRPr="00174815">
        <w:rPr>
          <w:rFonts w:ascii="宋体" w:eastAsia="宋体" w:hAnsi="宋体" w:cs="Tahoma" w:hint="eastAsia"/>
          <w:kern w:val="0"/>
          <w:sz w:val="30"/>
          <w:szCs w:val="30"/>
        </w:rPr>
        <w:t>推荐单位</w:t>
      </w:r>
      <w:r w:rsidRPr="00174815">
        <w:rPr>
          <w:rFonts w:ascii="Times New Roman" w:eastAsia="宋体" w:hAnsi="Times New Roman" w:cs="Times New Roman"/>
          <w:kern w:val="0"/>
          <w:sz w:val="30"/>
          <w:szCs w:val="30"/>
        </w:rPr>
        <w:t>_____________________________________</w:t>
      </w:r>
    </w:p>
    <w:p w:rsidR="00174815" w:rsidRPr="00174815" w:rsidRDefault="00174815" w:rsidP="00174815">
      <w:pPr>
        <w:widowControl/>
        <w:shd w:val="clear" w:color="auto" w:fill="FFFFFF"/>
        <w:spacing w:line="240" w:lineRule="auto"/>
        <w:ind w:firstLine="600"/>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ind w:firstLine="600"/>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ind w:firstLine="600"/>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ind w:firstLine="600"/>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ind w:firstLine="600"/>
        <w:jc w:val="center"/>
        <w:rPr>
          <w:rFonts w:ascii="Tahoma" w:eastAsia="宋体" w:hAnsi="Tahoma" w:cs="Tahoma"/>
          <w:color w:val="444444"/>
          <w:kern w:val="0"/>
          <w:sz w:val="21"/>
          <w:szCs w:val="21"/>
        </w:rPr>
      </w:pPr>
      <w:r w:rsidRPr="00174815">
        <w:rPr>
          <w:rFonts w:ascii="楷体_gb2312" w:eastAsia="楷体_gb2312" w:hAnsi="宋体" w:cs="Tahoma" w:hint="eastAsia"/>
          <w:kern w:val="0"/>
          <w:sz w:val="30"/>
          <w:szCs w:val="30"/>
        </w:rPr>
        <w:t>呼和浩特市</w:t>
      </w:r>
      <w:r w:rsidRPr="00174815">
        <w:rPr>
          <w:rFonts w:ascii="宋体" w:eastAsia="宋体" w:hAnsi="宋体" w:cs="Tahoma" w:hint="eastAsia"/>
          <w:kern w:val="0"/>
          <w:sz w:val="30"/>
          <w:szCs w:val="30"/>
        </w:rPr>
        <w:t>科学技术局编制</w:t>
      </w:r>
    </w:p>
    <w:p w:rsidR="00174815" w:rsidRPr="00174815" w:rsidRDefault="00174815" w:rsidP="00174815">
      <w:pPr>
        <w:widowControl/>
        <w:shd w:val="clear" w:color="auto" w:fill="FFFFFF"/>
        <w:spacing w:line="240" w:lineRule="auto"/>
        <w:ind w:firstLine="600"/>
        <w:jc w:val="center"/>
        <w:rPr>
          <w:rFonts w:ascii="Tahoma" w:eastAsia="宋体" w:hAnsi="Tahoma" w:cs="Tahoma"/>
          <w:color w:val="444444"/>
          <w:kern w:val="0"/>
          <w:sz w:val="21"/>
          <w:szCs w:val="21"/>
        </w:rPr>
      </w:pPr>
      <w:r w:rsidRPr="00174815">
        <w:rPr>
          <w:rFonts w:ascii="宋体" w:eastAsia="宋体" w:hAnsi="宋体" w:cs="Tahoma" w:hint="eastAsia"/>
          <w:kern w:val="0"/>
          <w:sz w:val="30"/>
          <w:szCs w:val="30"/>
        </w:rPr>
        <w:t>年</w:t>
      </w:r>
      <w:r w:rsidRPr="00174815">
        <w:rPr>
          <w:rFonts w:ascii="Tahoma" w:eastAsia="宋体" w:hAnsi="Tahoma" w:cs="Tahoma"/>
          <w:color w:val="444444"/>
          <w:kern w:val="0"/>
          <w:sz w:val="21"/>
          <w:szCs w:val="21"/>
        </w:rPr>
        <w:t>   </w:t>
      </w:r>
      <w:r w:rsidRPr="00174815">
        <w:rPr>
          <w:rFonts w:ascii="宋体" w:eastAsia="宋体" w:hAnsi="宋体" w:cs="Tahoma" w:hint="eastAsia"/>
          <w:kern w:val="0"/>
          <w:sz w:val="30"/>
          <w:szCs w:val="30"/>
        </w:rPr>
        <w:t>月</w:t>
      </w:r>
      <w:r w:rsidRPr="00174815">
        <w:rPr>
          <w:rFonts w:ascii="Tahoma" w:eastAsia="宋体" w:hAnsi="Tahoma" w:cs="Tahoma"/>
          <w:color w:val="444444"/>
          <w:kern w:val="0"/>
          <w:sz w:val="21"/>
          <w:szCs w:val="21"/>
        </w:rPr>
        <w:t>   </w:t>
      </w:r>
      <w:r w:rsidRPr="00174815">
        <w:rPr>
          <w:rFonts w:ascii="宋体" w:eastAsia="宋体" w:hAnsi="宋体" w:cs="Tahoma" w:hint="eastAsia"/>
          <w:kern w:val="0"/>
          <w:sz w:val="30"/>
          <w:szCs w:val="30"/>
        </w:rPr>
        <w:t>日</w:t>
      </w:r>
    </w:p>
    <w:p w:rsidR="00174815" w:rsidRPr="00174815" w:rsidRDefault="00174815" w:rsidP="00174815">
      <w:pPr>
        <w:widowControl/>
        <w:shd w:val="clear" w:color="auto" w:fill="FFFFFF"/>
        <w:spacing w:line="240" w:lineRule="auto"/>
        <w:ind w:firstLine="600"/>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ind w:firstLine="600"/>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lastRenderedPageBreak/>
        <w:t> </w:t>
      </w:r>
    </w:p>
    <w:p w:rsidR="00174815" w:rsidRPr="00174815" w:rsidRDefault="00174815" w:rsidP="00174815">
      <w:pPr>
        <w:widowControl/>
        <w:shd w:val="clear" w:color="auto" w:fill="FFFFFF"/>
        <w:spacing w:line="240" w:lineRule="auto"/>
        <w:ind w:firstLine="600"/>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ind w:firstLine="600"/>
        <w:jc w:val="center"/>
        <w:rPr>
          <w:rFonts w:ascii="Tahoma" w:eastAsia="宋体" w:hAnsi="Tahoma" w:cs="Tahoma"/>
          <w:color w:val="444444"/>
          <w:kern w:val="0"/>
          <w:sz w:val="21"/>
          <w:szCs w:val="21"/>
        </w:rPr>
      </w:pPr>
      <w:r w:rsidRPr="00174815">
        <w:rPr>
          <w:rFonts w:ascii="宋体" w:eastAsia="宋体" w:hAnsi="宋体" w:cs="Tahoma" w:hint="eastAsia"/>
          <w:b/>
          <w:bCs/>
          <w:kern w:val="0"/>
          <w:sz w:val="30"/>
          <w:szCs w:val="30"/>
        </w:rPr>
        <w:t>填</w:t>
      </w:r>
      <w:r w:rsidRPr="00174815">
        <w:rPr>
          <w:rFonts w:ascii="Tahoma" w:eastAsia="宋体" w:hAnsi="Tahoma" w:cs="Tahoma"/>
          <w:color w:val="444444"/>
          <w:kern w:val="0"/>
          <w:sz w:val="21"/>
          <w:szCs w:val="21"/>
        </w:rPr>
        <w:t> </w:t>
      </w:r>
      <w:r w:rsidRPr="00174815">
        <w:rPr>
          <w:rFonts w:ascii="宋体" w:eastAsia="宋体" w:hAnsi="宋体" w:cs="Tahoma" w:hint="eastAsia"/>
          <w:b/>
          <w:bCs/>
          <w:kern w:val="0"/>
          <w:sz w:val="30"/>
          <w:szCs w:val="30"/>
        </w:rPr>
        <w:t>写</w:t>
      </w:r>
      <w:r w:rsidRPr="00174815">
        <w:rPr>
          <w:rFonts w:ascii="Tahoma" w:eastAsia="宋体" w:hAnsi="Tahoma" w:cs="Tahoma"/>
          <w:color w:val="444444"/>
          <w:kern w:val="0"/>
          <w:sz w:val="21"/>
          <w:szCs w:val="21"/>
        </w:rPr>
        <w:t> </w:t>
      </w:r>
      <w:r w:rsidRPr="00174815">
        <w:rPr>
          <w:rFonts w:ascii="宋体" w:eastAsia="宋体" w:hAnsi="宋体" w:cs="Tahoma" w:hint="eastAsia"/>
          <w:b/>
          <w:bCs/>
          <w:kern w:val="0"/>
          <w:sz w:val="30"/>
          <w:szCs w:val="30"/>
        </w:rPr>
        <w:t>说</w:t>
      </w:r>
      <w:r w:rsidRPr="00174815">
        <w:rPr>
          <w:rFonts w:ascii="Tahoma" w:eastAsia="宋体" w:hAnsi="Tahoma" w:cs="Tahoma"/>
          <w:color w:val="444444"/>
          <w:kern w:val="0"/>
          <w:sz w:val="21"/>
          <w:szCs w:val="21"/>
        </w:rPr>
        <w:t> </w:t>
      </w:r>
      <w:r w:rsidRPr="00174815">
        <w:rPr>
          <w:rFonts w:ascii="宋体" w:eastAsia="宋体" w:hAnsi="宋体" w:cs="Tahoma" w:hint="eastAsia"/>
          <w:b/>
          <w:bCs/>
          <w:kern w:val="0"/>
          <w:sz w:val="30"/>
          <w:szCs w:val="30"/>
        </w:rPr>
        <w:t>明</w:t>
      </w:r>
    </w:p>
    <w:p w:rsidR="00174815" w:rsidRPr="00174815" w:rsidRDefault="00174815" w:rsidP="00174815">
      <w:pPr>
        <w:widowControl/>
        <w:shd w:val="clear" w:color="auto" w:fill="FFFFFF"/>
        <w:spacing w:line="240" w:lineRule="auto"/>
        <w:ind w:firstLine="600"/>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numPr>
          <w:ilvl w:val="0"/>
          <w:numId w:val="1"/>
        </w:numPr>
        <w:shd w:val="clear" w:color="auto" w:fill="FFFFFF"/>
        <w:spacing w:line="240" w:lineRule="auto"/>
        <w:ind w:left="0"/>
        <w:rPr>
          <w:rFonts w:ascii="Tahoma" w:eastAsia="宋体" w:hAnsi="Tahoma" w:cs="Tahoma"/>
          <w:color w:val="444444"/>
          <w:kern w:val="0"/>
          <w:sz w:val="21"/>
          <w:szCs w:val="21"/>
        </w:rPr>
      </w:pPr>
      <w:r w:rsidRPr="00174815">
        <w:rPr>
          <w:rFonts w:ascii="宋体" w:eastAsia="宋体" w:hAnsi="宋体" w:cs="Tahoma" w:hint="eastAsia"/>
          <w:kern w:val="0"/>
          <w:sz w:val="30"/>
          <w:szCs w:val="30"/>
        </w:rPr>
        <w:t>按要求准确、如实填报。</w:t>
      </w:r>
    </w:p>
    <w:p w:rsidR="00174815" w:rsidRPr="00174815" w:rsidRDefault="00174815" w:rsidP="00174815">
      <w:pPr>
        <w:widowControl/>
        <w:numPr>
          <w:ilvl w:val="0"/>
          <w:numId w:val="1"/>
        </w:numPr>
        <w:shd w:val="clear" w:color="auto" w:fill="FFFFFF"/>
        <w:spacing w:line="240" w:lineRule="auto"/>
        <w:ind w:left="0"/>
        <w:rPr>
          <w:rFonts w:ascii="Tahoma" w:eastAsia="宋体" w:hAnsi="Tahoma" w:cs="Tahoma"/>
          <w:color w:val="444444"/>
          <w:kern w:val="0"/>
          <w:sz w:val="21"/>
          <w:szCs w:val="21"/>
        </w:rPr>
      </w:pPr>
      <w:r w:rsidRPr="00174815">
        <w:rPr>
          <w:rFonts w:ascii="宋体" w:eastAsia="宋体" w:hAnsi="宋体" w:cs="Tahoma" w:hint="eastAsia"/>
          <w:kern w:val="0"/>
          <w:sz w:val="30"/>
          <w:szCs w:val="30"/>
        </w:rPr>
        <w:t>编号由呼市科技局统一填写。</w:t>
      </w:r>
    </w:p>
    <w:p w:rsidR="00174815" w:rsidRPr="00174815" w:rsidRDefault="00174815" w:rsidP="00174815">
      <w:pPr>
        <w:widowControl/>
        <w:numPr>
          <w:ilvl w:val="0"/>
          <w:numId w:val="1"/>
        </w:numPr>
        <w:shd w:val="clear" w:color="auto" w:fill="FFFFFF"/>
        <w:spacing w:line="240" w:lineRule="auto"/>
        <w:ind w:left="0"/>
        <w:rPr>
          <w:rFonts w:ascii="Tahoma" w:eastAsia="宋体" w:hAnsi="Tahoma" w:cs="Tahoma"/>
          <w:color w:val="444444"/>
          <w:kern w:val="0"/>
          <w:sz w:val="21"/>
          <w:szCs w:val="21"/>
        </w:rPr>
      </w:pPr>
      <w:r w:rsidRPr="00174815">
        <w:rPr>
          <w:rFonts w:ascii="宋体" w:eastAsia="宋体" w:hAnsi="宋体" w:cs="Tahoma" w:hint="eastAsia"/>
          <w:kern w:val="0"/>
          <w:sz w:val="30"/>
          <w:szCs w:val="30"/>
        </w:rPr>
        <w:t>本申报书中有关项目页面不够时，可加附页。</w:t>
      </w:r>
    </w:p>
    <w:p w:rsidR="00174815" w:rsidRPr="00174815" w:rsidRDefault="00174815" w:rsidP="00174815">
      <w:pPr>
        <w:widowControl/>
        <w:numPr>
          <w:ilvl w:val="0"/>
          <w:numId w:val="1"/>
        </w:numPr>
        <w:shd w:val="clear" w:color="auto" w:fill="FFFFFF"/>
        <w:spacing w:line="240" w:lineRule="auto"/>
        <w:ind w:left="0"/>
        <w:rPr>
          <w:rFonts w:ascii="Tahoma" w:eastAsia="宋体" w:hAnsi="Tahoma" w:cs="Tahoma"/>
          <w:color w:val="444444"/>
          <w:kern w:val="0"/>
          <w:sz w:val="21"/>
          <w:szCs w:val="21"/>
        </w:rPr>
      </w:pPr>
      <w:r w:rsidRPr="00174815">
        <w:rPr>
          <w:rFonts w:ascii="宋体" w:eastAsia="宋体" w:hAnsi="宋体" w:cs="Tahoma" w:hint="eastAsia"/>
          <w:kern w:val="0"/>
          <w:sz w:val="30"/>
          <w:szCs w:val="30"/>
        </w:rPr>
        <w:t>本申报书按A4纸打印。</w:t>
      </w:r>
    </w:p>
    <w:p w:rsidR="00174815" w:rsidRPr="00174815" w:rsidRDefault="00174815" w:rsidP="00174815">
      <w:pPr>
        <w:widowControl/>
        <w:numPr>
          <w:ilvl w:val="0"/>
          <w:numId w:val="1"/>
        </w:numPr>
        <w:shd w:val="clear" w:color="auto" w:fill="FFFFFF"/>
        <w:spacing w:line="240" w:lineRule="auto"/>
        <w:ind w:left="0"/>
        <w:rPr>
          <w:rFonts w:ascii="Tahoma" w:eastAsia="宋体" w:hAnsi="Tahoma" w:cs="Tahoma"/>
          <w:color w:val="444444"/>
          <w:kern w:val="0"/>
          <w:sz w:val="21"/>
          <w:szCs w:val="21"/>
        </w:rPr>
      </w:pPr>
      <w:r w:rsidRPr="00174815">
        <w:rPr>
          <w:rFonts w:ascii="宋体" w:eastAsia="宋体" w:hAnsi="宋体" w:cs="Tahoma" w:hint="eastAsia"/>
          <w:kern w:val="0"/>
          <w:sz w:val="30"/>
          <w:szCs w:val="30"/>
        </w:rPr>
        <w:t>本申报书一式五份。</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bl>
      <w:tblPr>
        <w:tblW w:w="8820" w:type="dxa"/>
        <w:tblInd w:w="-7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76"/>
        <w:gridCol w:w="1231"/>
        <w:gridCol w:w="1423"/>
        <w:gridCol w:w="66"/>
        <w:gridCol w:w="1064"/>
        <w:gridCol w:w="375"/>
        <w:gridCol w:w="792"/>
        <w:gridCol w:w="1525"/>
        <w:gridCol w:w="1068"/>
      </w:tblGrid>
      <w:tr w:rsidR="00174815" w:rsidRPr="00174815" w:rsidTr="00174815">
        <w:tc>
          <w:tcPr>
            <w:tcW w:w="252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企业研究开</w:t>
            </w:r>
          </w:p>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发中心名称</w:t>
            </w:r>
          </w:p>
        </w:tc>
        <w:tc>
          <w:tcPr>
            <w:tcW w:w="630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（要求冠以企业名称）</w:t>
            </w:r>
          </w:p>
        </w:tc>
      </w:tr>
      <w:tr w:rsidR="00174815" w:rsidRPr="00174815" w:rsidTr="00174815">
        <w:tc>
          <w:tcPr>
            <w:tcW w:w="252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主管单位名称</w:t>
            </w:r>
          </w:p>
        </w:tc>
        <w:tc>
          <w:tcPr>
            <w:tcW w:w="630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252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企业研究开发</w:t>
            </w:r>
          </w:p>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仿宋_gb2312" w:eastAsia="仿宋_gb2312" w:hAnsi="宋体" w:cs="Tahoma" w:hint="eastAsia"/>
                <w:kern w:val="0"/>
                <w:sz w:val="28"/>
                <w:szCs w:val="28"/>
              </w:rPr>
              <w:t>中心</w:t>
            </w:r>
            <w:r w:rsidRPr="00174815">
              <w:rPr>
                <w:rFonts w:ascii="宋体" w:eastAsia="宋体" w:hAnsi="宋体" w:cs="Tahoma" w:hint="eastAsia"/>
                <w:kern w:val="0"/>
                <w:sz w:val="28"/>
                <w:szCs w:val="28"/>
              </w:rPr>
              <w:t>成立时间</w:t>
            </w:r>
          </w:p>
        </w:tc>
        <w:tc>
          <w:tcPr>
            <w:tcW w:w="630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252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详细通讯地址</w:t>
            </w:r>
          </w:p>
        </w:tc>
        <w:tc>
          <w:tcPr>
            <w:tcW w:w="630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252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企业研究开</w:t>
            </w:r>
          </w:p>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发中心网址</w:t>
            </w:r>
          </w:p>
        </w:tc>
        <w:tc>
          <w:tcPr>
            <w:tcW w:w="630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imes New Roman" w:eastAsia="宋体" w:hAnsi="Times New Roman" w:cs="Times New Roman"/>
                <w:kern w:val="0"/>
                <w:sz w:val="28"/>
                <w:szCs w:val="28"/>
              </w:rPr>
              <w:t>http://</w:t>
            </w:r>
          </w:p>
        </w:tc>
      </w:tr>
      <w:tr w:rsidR="00174815" w:rsidRPr="00174815" w:rsidTr="00174815">
        <w:tc>
          <w:tcPr>
            <w:tcW w:w="252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lastRenderedPageBreak/>
              <w:t>联</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系</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电</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话</w:t>
            </w:r>
          </w:p>
        </w:tc>
        <w:tc>
          <w:tcPr>
            <w:tcW w:w="252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17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邮</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编</w:t>
            </w:r>
          </w:p>
        </w:tc>
        <w:tc>
          <w:tcPr>
            <w:tcW w:w="261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252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企业研究开发中心</w:t>
            </w:r>
          </w:p>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负</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责</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人</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08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职</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务</w:t>
            </w:r>
          </w:p>
        </w:tc>
        <w:tc>
          <w:tcPr>
            <w:tcW w:w="117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职</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称</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252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传</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真</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08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电</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话</w:t>
            </w:r>
          </w:p>
        </w:tc>
        <w:tc>
          <w:tcPr>
            <w:tcW w:w="117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所学专业</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252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imes New Roman" w:eastAsia="宋体" w:hAnsi="Times New Roman" w:cs="Times New Roman"/>
                <w:kern w:val="0"/>
                <w:sz w:val="28"/>
                <w:szCs w:val="28"/>
              </w:rPr>
              <w:t>E-mail</w:t>
            </w:r>
          </w:p>
        </w:tc>
        <w:tc>
          <w:tcPr>
            <w:tcW w:w="630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252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企业研究开发中心</w:t>
            </w:r>
          </w:p>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联</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系</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人</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08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职</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务</w:t>
            </w:r>
          </w:p>
        </w:tc>
        <w:tc>
          <w:tcPr>
            <w:tcW w:w="117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职</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称</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252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传</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真</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08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电</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话</w:t>
            </w:r>
          </w:p>
        </w:tc>
        <w:tc>
          <w:tcPr>
            <w:tcW w:w="117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5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所学专业</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252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imes New Roman" w:eastAsia="宋体" w:hAnsi="Times New Roman" w:cs="Times New Roman"/>
                <w:kern w:val="0"/>
                <w:sz w:val="28"/>
                <w:szCs w:val="28"/>
              </w:rPr>
              <w:t>E-mail</w:t>
            </w:r>
          </w:p>
        </w:tc>
        <w:tc>
          <w:tcPr>
            <w:tcW w:w="6300"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820" w:type="dxa"/>
            <w:gridSpan w:val="9"/>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4815" w:rsidRPr="00174815" w:rsidRDefault="00174815" w:rsidP="00174815">
            <w:pPr>
              <w:widowControl/>
              <w:spacing w:line="240" w:lineRule="auto"/>
              <w:ind w:firstLine="560"/>
              <w:rPr>
                <w:rFonts w:ascii="Tahoma" w:eastAsia="宋体" w:hAnsi="Tahoma" w:cs="Tahoma"/>
                <w:color w:val="444444"/>
                <w:kern w:val="0"/>
                <w:sz w:val="21"/>
                <w:szCs w:val="21"/>
              </w:rPr>
            </w:pPr>
            <w:r w:rsidRPr="00174815">
              <w:rPr>
                <w:rFonts w:ascii="宋体" w:eastAsia="宋体" w:hAnsi="宋体" w:cs="Tahoma" w:hint="eastAsia"/>
                <w:b/>
                <w:bCs/>
                <w:kern w:val="0"/>
                <w:sz w:val="28"/>
                <w:szCs w:val="28"/>
              </w:rPr>
              <w:t>一、企业研究开发中心现状及规模（主要研发项目名称、规模、产品水平、管理机构、科研机构、科研人员、科技成果、技术依托、资金构成、经济分析等）</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（申报单位公章）</w:t>
            </w:r>
          </w:p>
          <w:p w:rsidR="00174815" w:rsidRPr="00174815" w:rsidRDefault="00174815" w:rsidP="00174815">
            <w:pPr>
              <w:widowControl/>
              <w:spacing w:line="240" w:lineRule="auto"/>
              <w:ind w:firstLine="4760"/>
              <w:rPr>
                <w:rFonts w:ascii="Tahoma" w:eastAsia="宋体" w:hAnsi="Tahoma" w:cs="Tahoma"/>
                <w:color w:val="444444"/>
                <w:kern w:val="0"/>
                <w:sz w:val="21"/>
                <w:szCs w:val="21"/>
              </w:rPr>
            </w:pPr>
            <w:r w:rsidRPr="00174815">
              <w:rPr>
                <w:rFonts w:ascii="宋体" w:eastAsia="宋体" w:hAnsi="宋体" w:cs="Tahoma" w:hint="eastAsia"/>
                <w:kern w:val="0"/>
                <w:sz w:val="28"/>
                <w:szCs w:val="28"/>
              </w:rPr>
              <w:lastRenderedPageBreak/>
              <w:t>年</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月</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日</w:t>
            </w:r>
          </w:p>
          <w:p w:rsidR="00174815" w:rsidRPr="00174815" w:rsidRDefault="00174815" w:rsidP="00174815">
            <w:pPr>
              <w:widowControl/>
              <w:spacing w:line="240" w:lineRule="auto"/>
              <w:jc w:val="righ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820" w:type="dxa"/>
            <w:gridSpan w:val="9"/>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4815" w:rsidRPr="00174815" w:rsidRDefault="00174815" w:rsidP="00174815">
            <w:pPr>
              <w:widowControl/>
              <w:spacing w:line="240" w:lineRule="auto"/>
              <w:ind w:firstLine="560"/>
              <w:rPr>
                <w:rFonts w:ascii="Tahoma" w:eastAsia="宋体" w:hAnsi="Tahoma" w:cs="Tahoma"/>
                <w:color w:val="444444"/>
                <w:kern w:val="0"/>
                <w:sz w:val="21"/>
                <w:szCs w:val="21"/>
              </w:rPr>
            </w:pPr>
            <w:r w:rsidRPr="00174815">
              <w:rPr>
                <w:rFonts w:ascii="宋体" w:eastAsia="宋体" w:hAnsi="宋体" w:cs="Tahoma" w:hint="eastAsia"/>
                <w:b/>
                <w:bCs/>
                <w:kern w:val="0"/>
                <w:sz w:val="28"/>
                <w:szCs w:val="28"/>
              </w:rPr>
              <w:lastRenderedPageBreak/>
              <w:t>二、申报理由（企业研究开发中心在技术创新发展高科技实现产业化方面的业绩）</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ind w:firstLine="210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ind w:firstLine="210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（申报单位公章）</w:t>
            </w:r>
          </w:p>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年</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月</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日</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820" w:type="dxa"/>
            <w:gridSpan w:val="9"/>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4815" w:rsidRPr="00174815" w:rsidRDefault="00174815" w:rsidP="00174815">
            <w:pPr>
              <w:widowControl/>
              <w:numPr>
                <w:ilvl w:val="0"/>
                <w:numId w:val="2"/>
              </w:numPr>
              <w:spacing w:line="240" w:lineRule="auto"/>
              <w:ind w:left="0"/>
              <w:rPr>
                <w:rFonts w:ascii="Tahoma" w:eastAsia="宋体" w:hAnsi="Tahoma" w:cs="Tahoma"/>
                <w:color w:val="444444"/>
                <w:kern w:val="0"/>
                <w:sz w:val="21"/>
                <w:szCs w:val="21"/>
              </w:rPr>
            </w:pPr>
            <w:r w:rsidRPr="00174815">
              <w:rPr>
                <w:rFonts w:ascii="仿宋_gb2312" w:eastAsia="仿宋_gb2312" w:hAnsi="宋体" w:cs="Tahoma" w:hint="eastAsia"/>
                <w:kern w:val="0"/>
                <w:sz w:val="30"/>
                <w:szCs w:val="30"/>
              </w:rPr>
              <w:t>旗县区、开发区</w:t>
            </w:r>
            <w:r w:rsidRPr="00174815">
              <w:rPr>
                <w:rFonts w:ascii="宋体" w:eastAsia="宋体" w:hAnsi="宋体" w:cs="Tahoma" w:hint="eastAsia"/>
                <w:kern w:val="0"/>
                <w:sz w:val="30"/>
                <w:szCs w:val="30"/>
              </w:rPr>
              <w:t>科技局、经发局</w:t>
            </w:r>
            <w:r w:rsidRPr="00174815">
              <w:rPr>
                <w:rFonts w:ascii="宋体" w:eastAsia="宋体" w:hAnsi="宋体" w:cs="Tahoma" w:hint="eastAsia"/>
                <w:b/>
                <w:bCs/>
                <w:kern w:val="0"/>
                <w:sz w:val="28"/>
                <w:szCs w:val="28"/>
              </w:rPr>
              <w:t>初审意见</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lastRenderedPageBreak/>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pacing w:line="240" w:lineRule="auto"/>
              <w:ind w:firstLine="1960"/>
              <w:rPr>
                <w:rFonts w:ascii="Tahoma" w:eastAsia="宋体" w:hAnsi="Tahoma" w:cs="Tahoma"/>
                <w:color w:val="444444"/>
                <w:kern w:val="0"/>
                <w:sz w:val="21"/>
                <w:szCs w:val="21"/>
              </w:rPr>
            </w:pPr>
            <w:r w:rsidRPr="00174815">
              <w:rPr>
                <w:rFonts w:ascii="宋体" w:eastAsia="宋体" w:hAnsi="宋体" w:cs="Tahoma" w:hint="eastAsia"/>
                <w:kern w:val="0"/>
                <w:sz w:val="28"/>
                <w:szCs w:val="28"/>
              </w:rPr>
              <w:t>负责人：</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（公章）</w:t>
            </w:r>
          </w:p>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年</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月</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日</w:t>
            </w:r>
          </w:p>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lastRenderedPageBreak/>
              <w:t>联系人</w:t>
            </w:r>
          </w:p>
        </w:tc>
        <w:tc>
          <w:tcPr>
            <w:tcW w:w="270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44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电</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话</w:t>
            </w:r>
          </w:p>
        </w:tc>
        <w:tc>
          <w:tcPr>
            <w:tcW w:w="340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8"/>
                <w:szCs w:val="28"/>
              </w:rPr>
              <w:t>传</w:t>
            </w:r>
            <w:r w:rsidRPr="00174815">
              <w:rPr>
                <w:rFonts w:ascii="Tahoma" w:eastAsia="宋体" w:hAnsi="Tahoma" w:cs="Tahoma"/>
                <w:color w:val="444444"/>
                <w:kern w:val="0"/>
                <w:sz w:val="21"/>
                <w:szCs w:val="21"/>
              </w:rPr>
              <w:t>  </w:t>
            </w:r>
            <w:r w:rsidRPr="00174815">
              <w:rPr>
                <w:rFonts w:ascii="宋体" w:eastAsia="宋体" w:hAnsi="宋体" w:cs="Tahoma" w:hint="eastAsia"/>
                <w:kern w:val="0"/>
                <w:sz w:val="28"/>
                <w:szCs w:val="28"/>
              </w:rPr>
              <w:t>真</w:t>
            </w:r>
          </w:p>
        </w:tc>
        <w:tc>
          <w:tcPr>
            <w:tcW w:w="270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44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imes New Roman" w:eastAsia="宋体" w:hAnsi="Times New Roman" w:cs="Times New Roman"/>
                <w:kern w:val="0"/>
                <w:sz w:val="28"/>
                <w:szCs w:val="28"/>
              </w:rPr>
              <w:t>E-mail</w:t>
            </w:r>
          </w:p>
        </w:tc>
        <w:tc>
          <w:tcPr>
            <w:tcW w:w="340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bl>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黑体" w:eastAsia="黑体" w:hAnsi="黑体" w:cs="Tahoma" w:hint="eastAsia"/>
          <w:kern w:val="0"/>
          <w:sz w:val="28"/>
          <w:szCs w:val="28"/>
        </w:rPr>
        <w:t>附件2</w:t>
      </w:r>
    </w:p>
    <w:p w:rsidR="00174815" w:rsidRPr="00174815" w:rsidRDefault="00174815" w:rsidP="00174815">
      <w:pPr>
        <w:widowControl/>
        <w:shd w:val="clear" w:color="auto" w:fill="FFFFFF"/>
        <w:spacing w:line="240" w:lineRule="auto"/>
        <w:jc w:val="center"/>
        <w:rPr>
          <w:rFonts w:ascii="Tahoma" w:eastAsia="宋体" w:hAnsi="Tahoma" w:cs="Tahoma"/>
          <w:color w:val="444444"/>
          <w:kern w:val="0"/>
          <w:sz w:val="21"/>
          <w:szCs w:val="21"/>
        </w:rPr>
      </w:pPr>
      <w:r w:rsidRPr="00174815">
        <w:rPr>
          <w:rFonts w:ascii="宋体" w:eastAsia="宋体" w:hAnsi="宋体" w:cs="Tahoma" w:hint="eastAsia"/>
          <w:b/>
          <w:bCs/>
          <w:kern w:val="0"/>
          <w:sz w:val="32"/>
          <w:szCs w:val="32"/>
        </w:rPr>
        <w:t>《呼和浩特市企业研究开发中心申请报告》编写提纲</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ind w:firstLine="560"/>
        <w:rPr>
          <w:rFonts w:ascii="Tahoma" w:eastAsia="宋体" w:hAnsi="Tahoma" w:cs="Tahoma"/>
          <w:color w:val="444444"/>
          <w:kern w:val="0"/>
          <w:sz w:val="21"/>
          <w:szCs w:val="21"/>
        </w:rPr>
      </w:pPr>
      <w:r w:rsidRPr="00174815">
        <w:rPr>
          <w:rFonts w:ascii="宋体" w:eastAsia="宋体" w:hAnsi="宋体" w:cs="Tahoma" w:hint="eastAsia"/>
          <w:b/>
          <w:bCs/>
          <w:kern w:val="0"/>
          <w:sz w:val="28"/>
          <w:szCs w:val="28"/>
        </w:rPr>
        <w:t>一、企业（集团）的基本情况</w:t>
      </w:r>
    </w:p>
    <w:p w:rsidR="00174815" w:rsidRPr="00174815" w:rsidRDefault="00174815" w:rsidP="00174815">
      <w:pPr>
        <w:widowControl/>
        <w:shd w:val="clear" w:color="auto" w:fill="FFFFFF"/>
        <w:spacing w:line="240" w:lineRule="auto"/>
        <w:ind w:firstLine="560"/>
        <w:rPr>
          <w:rFonts w:ascii="Tahoma" w:eastAsia="宋体" w:hAnsi="Tahoma" w:cs="Tahoma"/>
          <w:color w:val="444444"/>
          <w:kern w:val="0"/>
          <w:sz w:val="21"/>
          <w:szCs w:val="21"/>
        </w:rPr>
      </w:pPr>
      <w:r w:rsidRPr="00174815">
        <w:rPr>
          <w:rFonts w:ascii="Times New Roman" w:eastAsia="宋体" w:hAnsi="Times New Roman" w:cs="Times New Roman"/>
          <w:kern w:val="0"/>
          <w:sz w:val="28"/>
          <w:szCs w:val="28"/>
        </w:rPr>
        <w:t>1</w:t>
      </w:r>
      <w:r w:rsidRPr="00174815">
        <w:rPr>
          <w:rFonts w:ascii="宋体" w:eastAsia="宋体" w:hAnsi="宋体" w:cs="Tahoma" w:hint="eastAsia"/>
          <w:kern w:val="0"/>
          <w:sz w:val="28"/>
          <w:szCs w:val="28"/>
        </w:rPr>
        <w:t>、企业经营管理等基本情况，包括成立时间、所有制性质、职工人数、企业总资产、资产负债率、银行信用等级、销售收入、利润、主导产品及市场占有率、技术来源等。</w:t>
      </w:r>
    </w:p>
    <w:p w:rsidR="00174815" w:rsidRPr="00174815" w:rsidRDefault="00174815" w:rsidP="00174815">
      <w:pPr>
        <w:widowControl/>
        <w:shd w:val="clear" w:color="auto" w:fill="FFFFFF"/>
        <w:spacing w:line="240" w:lineRule="auto"/>
        <w:ind w:firstLine="560"/>
        <w:rPr>
          <w:rFonts w:ascii="Tahoma" w:eastAsia="宋体" w:hAnsi="Tahoma" w:cs="Tahoma"/>
          <w:color w:val="444444"/>
          <w:kern w:val="0"/>
          <w:sz w:val="21"/>
          <w:szCs w:val="21"/>
        </w:rPr>
      </w:pPr>
      <w:r w:rsidRPr="00174815">
        <w:rPr>
          <w:rFonts w:ascii="Times New Roman" w:eastAsia="宋体" w:hAnsi="Times New Roman" w:cs="Times New Roman"/>
          <w:kern w:val="0"/>
          <w:sz w:val="28"/>
          <w:szCs w:val="28"/>
        </w:rPr>
        <w:t>2</w:t>
      </w:r>
      <w:r w:rsidRPr="00174815">
        <w:rPr>
          <w:rFonts w:ascii="宋体" w:eastAsia="宋体" w:hAnsi="宋体" w:cs="Tahoma" w:hint="eastAsia"/>
          <w:kern w:val="0"/>
          <w:sz w:val="28"/>
          <w:szCs w:val="28"/>
        </w:rPr>
        <w:t>、企业在行业中的地位和作用。</w:t>
      </w:r>
    </w:p>
    <w:p w:rsidR="00174815" w:rsidRPr="00174815" w:rsidRDefault="00174815" w:rsidP="00174815">
      <w:pPr>
        <w:widowControl/>
        <w:shd w:val="clear" w:color="auto" w:fill="FFFFFF"/>
        <w:spacing w:line="240" w:lineRule="auto"/>
        <w:ind w:firstLine="560"/>
        <w:rPr>
          <w:rFonts w:ascii="Tahoma" w:eastAsia="宋体" w:hAnsi="Tahoma" w:cs="Tahoma"/>
          <w:color w:val="444444"/>
          <w:kern w:val="0"/>
          <w:sz w:val="21"/>
          <w:szCs w:val="21"/>
        </w:rPr>
      </w:pPr>
      <w:r w:rsidRPr="00174815">
        <w:rPr>
          <w:rFonts w:ascii="Times New Roman" w:eastAsia="宋体" w:hAnsi="Times New Roman" w:cs="Times New Roman"/>
          <w:kern w:val="0"/>
          <w:sz w:val="28"/>
          <w:szCs w:val="28"/>
        </w:rPr>
        <w:t>3</w:t>
      </w:r>
      <w:r w:rsidRPr="00174815">
        <w:rPr>
          <w:rFonts w:ascii="宋体" w:eastAsia="宋体" w:hAnsi="宋体" w:cs="Tahoma" w:hint="eastAsia"/>
          <w:kern w:val="0"/>
          <w:sz w:val="28"/>
          <w:szCs w:val="28"/>
        </w:rPr>
        <w:t>、企业在本产业领域技术创新中的作用和竞争能力。</w:t>
      </w:r>
    </w:p>
    <w:p w:rsidR="00174815" w:rsidRPr="00174815" w:rsidRDefault="00174815" w:rsidP="00174815">
      <w:pPr>
        <w:widowControl/>
        <w:shd w:val="clear" w:color="auto" w:fill="FFFFFF"/>
        <w:spacing w:line="240" w:lineRule="auto"/>
        <w:ind w:firstLine="560"/>
        <w:rPr>
          <w:rFonts w:ascii="Tahoma" w:eastAsia="宋体" w:hAnsi="Tahoma" w:cs="Tahoma"/>
          <w:color w:val="444444"/>
          <w:kern w:val="0"/>
          <w:sz w:val="21"/>
          <w:szCs w:val="21"/>
        </w:rPr>
      </w:pPr>
      <w:r w:rsidRPr="00174815">
        <w:rPr>
          <w:rFonts w:ascii="宋体" w:eastAsia="宋体" w:hAnsi="宋体" w:cs="Tahoma" w:hint="eastAsia"/>
          <w:b/>
          <w:bCs/>
          <w:kern w:val="0"/>
          <w:sz w:val="28"/>
          <w:szCs w:val="28"/>
        </w:rPr>
        <w:t>二、企业研究开发中心的基本情况</w:t>
      </w:r>
    </w:p>
    <w:p w:rsidR="00174815" w:rsidRPr="00174815" w:rsidRDefault="00174815" w:rsidP="00174815">
      <w:pPr>
        <w:widowControl/>
        <w:shd w:val="clear" w:color="auto" w:fill="FFFFFF"/>
        <w:spacing w:line="240" w:lineRule="auto"/>
        <w:ind w:firstLine="560"/>
        <w:rPr>
          <w:rFonts w:ascii="Tahoma" w:eastAsia="宋体" w:hAnsi="Tahoma" w:cs="Tahoma"/>
          <w:color w:val="444444"/>
          <w:kern w:val="0"/>
          <w:sz w:val="21"/>
          <w:szCs w:val="21"/>
        </w:rPr>
      </w:pPr>
      <w:r w:rsidRPr="00174815">
        <w:rPr>
          <w:rFonts w:ascii="Times New Roman" w:eastAsia="宋体" w:hAnsi="Times New Roman" w:cs="Times New Roman"/>
          <w:kern w:val="0"/>
          <w:sz w:val="28"/>
          <w:szCs w:val="28"/>
        </w:rPr>
        <w:t>1</w:t>
      </w:r>
      <w:r w:rsidRPr="00174815">
        <w:rPr>
          <w:rFonts w:ascii="宋体" w:eastAsia="宋体" w:hAnsi="宋体" w:cs="Tahoma" w:hint="eastAsia"/>
          <w:kern w:val="0"/>
          <w:sz w:val="28"/>
          <w:szCs w:val="28"/>
        </w:rPr>
        <w:t>、企业研究开发中心的发展规划及近中期目标。</w:t>
      </w:r>
    </w:p>
    <w:p w:rsidR="00174815" w:rsidRPr="00174815" w:rsidRDefault="00174815" w:rsidP="00174815">
      <w:pPr>
        <w:widowControl/>
        <w:shd w:val="clear" w:color="auto" w:fill="FFFFFF"/>
        <w:spacing w:line="240" w:lineRule="auto"/>
        <w:ind w:firstLine="560"/>
        <w:rPr>
          <w:rFonts w:ascii="Tahoma" w:eastAsia="宋体" w:hAnsi="Tahoma" w:cs="Tahoma"/>
          <w:color w:val="444444"/>
          <w:kern w:val="0"/>
          <w:sz w:val="21"/>
          <w:szCs w:val="21"/>
        </w:rPr>
      </w:pPr>
      <w:r w:rsidRPr="00174815">
        <w:rPr>
          <w:rFonts w:ascii="Times New Roman" w:eastAsia="宋体" w:hAnsi="Times New Roman" w:cs="Times New Roman"/>
          <w:kern w:val="0"/>
          <w:sz w:val="28"/>
          <w:szCs w:val="28"/>
        </w:rPr>
        <w:t>2</w:t>
      </w:r>
      <w:r w:rsidRPr="00174815">
        <w:rPr>
          <w:rFonts w:ascii="宋体" w:eastAsia="宋体" w:hAnsi="宋体" w:cs="Tahoma" w:hint="eastAsia"/>
          <w:kern w:val="0"/>
          <w:sz w:val="28"/>
          <w:szCs w:val="28"/>
        </w:rPr>
        <w:t>、目前企业研究开发中心的组织机构及运行机制，包括：各项制度建立，组织建设、研发经费的保障，激励机制，创新环境，产学研合作等。</w:t>
      </w:r>
    </w:p>
    <w:p w:rsidR="00174815" w:rsidRPr="00174815" w:rsidRDefault="00174815" w:rsidP="00174815">
      <w:pPr>
        <w:widowControl/>
        <w:shd w:val="clear" w:color="auto" w:fill="FFFFFF"/>
        <w:spacing w:line="240" w:lineRule="auto"/>
        <w:ind w:firstLine="560"/>
        <w:rPr>
          <w:rFonts w:ascii="Tahoma" w:eastAsia="宋体" w:hAnsi="Tahoma" w:cs="Tahoma"/>
          <w:color w:val="444444"/>
          <w:kern w:val="0"/>
          <w:sz w:val="21"/>
          <w:szCs w:val="21"/>
        </w:rPr>
      </w:pPr>
      <w:r w:rsidRPr="00174815">
        <w:rPr>
          <w:rFonts w:ascii="Times New Roman" w:eastAsia="宋体" w:hAnsi="Times New Roman" w:cs="Times New Roman"/>
          <w:kern w:val="0"/>
          <w:sz w:val="28"/>
          <w:szCs w:val="28"/>
        </w:rPr>
        <w:t>3</w:t>
      </w:r>
      <w:r w:rsidRPr="00174815">
        <w:rPr>
          <w:rFonts w:ascii="宋体" w:eastAsia="宋体" w:hAnsi="宋体" w:cs="Tahoma" w:hint="eastAsia"/>
          <w:kern w:val="0"/>
          <w:sz w:val="28"/>
          <w:szCs w:val="28"/>
        </w:rPr>
        <w:t>、企业研究开发中心研究开发及试验的基础条件。</w:t>
      </w:r>
    </w:p>
    <w:p w:rsidR="00174815" w:rsidRPr="00174815" w:rsidRDefault="00174815" w:rsidP="00174815">
      <w:pPr>
        <w:widowControl/>
        <w:shd w:val="clear" w:color="auto" w:fill="FFFFFF"/>
        <w:spacing w:line="240" w:lineRule="auto"/>
        <w:ind w:firstLine="560"/>
        <w:rPr>
          <w:rFonts w:ascii="Tahoma" w:eastAsia="宋体" w:hAnsi="Tahoma" w:cs="Tahoma"/>
          <w:color w:val="444444"/>
          <w:kern w:val="0"/>
          <w:sz w:val="21"/>
          <w:szCs w:val="21"/>
        </w:rPr>
      </w:pPr>
      <w:r w:rsidRPr="00174815">
        <w:rPr>
          <w:rFonts w:ascii="Times New Roman" w:eastAsia="宋体" w:hAnsi="Times New Roman" w:cs="Times New Roman"/>
          <w:kern w:val="0"/>
          <w:sz w:val="28"/>
          <w:szCs w:val="28"/>
        </w:rPr>
        <w:lastRenderedPageBreak/>
        <w:t>4</w:t>
      </w:r>
      <w:r w:rsidRPr="00174815">
        <w:rPr>
          <w:rFonts w:ascii="宋体" w:eastAsia="宋体" w:hAnsi="宋体" w:cs="Tahoma" w:hint="eastAsia"/>
          <w:kern w:val="0"/>
          <w:sz w:val="28"/>
          <w:szCs w:val="28"/>
        </w:rPr>
        <w:t>、企业研究开发中心的研究开发工作开展情况，包括：原创性创新、自主开发、集成创新、引进技术消化吸收再创新、产学研合作、企业间技术合作等。</w:t>
      </w:r>
    </w:p>
    <w:p w:rsidR="00174815" w:rsidRPr="00174815" w:rsidRDefault="00174815" w:rsidP="00174815">
      <w:pPr>
        <w:widowControl/>
        <w:shd w:val="clear" w:color="auto" w:fill="FFFFFF"/>
        <w:spacing w:line="240" w:lineRule="auto"/>
        <w:ind w:firstLine="560"/>
        <w:rPr>
          <w:rFonts w:ascii="Tahoma" w:eastAsia="宋体" w:hAnsi="Tahoma" w:cs="Tahoma"/>
          <w:color w:val="444444"/>
          <w:kern w:val="0"/>
          <w:sz w:val="21"/>
          <w:szCs w:val="21"/>
        </w:rPr>
      </w:pPr>
      <w:r w:rsidRPr="00174815">
        <w:rPr>
          <w:rFonts w:ascii="Times New Roman" w:eastAsia="宋体" w:hAnsi="Times New Roman" w:cs="Times New Roman"/>
          <w:kern w:val="0"/>
          <w:sz w:val="28"/>
          <w:szCs w:val="28"/>
        </w:rPr>
        <w:t>5</w:t>
      </w:r>
      <w:r w:rsidRPr="00174815">
        <w:rPr>
          <w:rFonts w:ascii="宋体" w:eastAsia="宋体" w:hAnsi="宋体" w:cs="Tahoma" w:hint="eastAsia"/>
          <w:kern w:val="0"/>
          <w:sz w:val="28"/>
          <w:szCs w:val="28"/>
        </w:rPr>
        <w:t>、企业研究开发中心信息化建设情况。</w:t>
      </w:r>
    </w:p>
    <w:p w:rsidR="00174815" w:rsidRPr="00174815" w:rsidRDefault="00174815" w:rsidP="00174815">
      <w:pPr>
        <w:widowControl/>
        <w:shd w:val="clear" w:color="auto" w:fill="FFFFFF"/>
        <w:spacing w:line="240" w:lineRule="auto"/>
        <w:ind w:firstLine="560"/>
        <w:rPr>
          <w:rFonts w:ascii="Tahoma" w:eastAsia="宋体" w:hAnsi="Tahoma" w:cs="Tahoma"/>
          <w:color w:val="444444"/>
          <w:kern w:val="0"/>
          <w:sz w:val="21"/>
          <w:szCs w:val="21"/>
        </w:rPr>
      </w:pPr>
      <w:r w:rsidRPr="00174815">
        <w:rPr>
          <w:rFonts w:ascii="Times New Roman" w:eastAsia="宋体" w:hAnsi="Times New Roman" w:cs="Times New Roman"/>
          <w:kern w:val="0"/>
          <w:sz w:val="28"/>
          <w:szCs w:val="28"/>
        </w:rPr>
        <w:t>6</w:t>
      </w:r>
      <w:r w:rsidRPr="00174815">
        <w:rPr>
          <w:rFonts w:ascii="宋体" w:eastAsia="宋体" w:hAnsi="宋体" w:cs="Tahoma" w:hint="eastAsia"/>
          <w:kern w:val="0"/>
          <w:sz w:val="28"/>
          <w:szCs w:val="28"/>
        </w:rPr>
        <w:t>、企业研究开发中心技术带头人及创新团队的情况，以及人才培养情况。</w:t>
      </w:r>
    </w:p>
    <w:p w:rsidR="00174815" w:rsidRPr="00174815" w:rsidRDefault="00174815" w:rsidP="00174815">
      <w:pPr>
        <w:widowControl/>
        <w:shd w:val="clear" w:color="auto" w:fill="FFFFFF"/>
        <w:spacing w:line="240" w:lineRule="auto"/>
        <w:ind w:firstLine="616"/>
        <w:rPr>
          <w:rFonts w:ascii="Tahoma" w:eastAsia="宋体" w:hAnsi="Tahoma" w:cs="Tahoma"/>
          <w:color w:val="444444"/>
          <w:kern w:val="0"/>
          <w:sz w:val="21"/>
          <w:szCs w:val="21"/>
        </w:rPr>
      </w:pPr>
      <w:r w:rsidRPr="00174815">
        <w:rPr>
          <w:rFonts w:ascii="Times New Roman" w:eastAsia="宋体" w:hAnsi="Times New Roman" w:cs="Times New Roman"/>
          <w:spacing w:val="-14"/>
          <w:kern w:val="0"/>
          <w:sz w:val="28"/>
          <w:szCs w:val="28"/>
        </w:rPr>
        <w:t>7</w:t>
      </w:r>
      <w:r w:rsidRPr="00174815">
        <w:rPr>
          <w:rFonts w:ascii="宋体" w:eastAsia="宋体" w:hAnsi="宋体" w:cs="Tahoma" w:hint="eastAsia"/>
          <w:spacing w:val="-14"/>
          <w:kern w:val="0"/>
          <w:sz w:val="28"/>
          <w:szCs w:val="28"/>
        </w:rPr>
        <w:t>、企业研究开发中心取得的主要创新成果（</w:t>
      </w:r>
      <w:r w:rsidRPr="00174815">
        <w:rPr>
          <w:rFonts w:ascii="Times New Roman" w:eastAsia="宋体" w:hAnsi="Times New Roman" w:cs="Times New Roman"/>
          <w:spacing w:val="-14"/>
          <w:kern w:val="0"/>
          <w:sz w:val="28"/>
          <w:szCs w:val="28"/>
        </w:rPr>
        <w:t>3</w:t>
      </w:r>
      <w:r w:rsidRPr="00174815">
        <w:rPr>
          <w:rFonts w:ascii="宋体" w:eastAsia="宋体" w:hAnsi="宋体" w:cs="Tahoma" w:hint="eastAsia"/>
          <w:spacing w:val="-14"/>
          <w:kern w:val="0"/>
          <w:sz w:val="28"/>
          <w:szCs w:val="28"/>
        </w:rPr>
        <w:t>年之内）及其经济效益。</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黑体" w:eastAsia="黑体" w:hAnsi="黑体" w:cs="Tahoma" w:hint="eastAsia"/>
          <w:kern w:val="0"/>
          <w:sz w:val="28"/>
          <w:szCs w:val="28"/>
        </w:rPr>
        <w:t>附件3</w:t>
      </w:r>
    </w:p>
    <w:p w:rsidR="00174815" w:rsidRPr="00174815" w:rsidRDefault="00174815" w:rsidP="00174815">
      <w:pPr>
        <w:widowControl/>
        <w:shd w:val="clear" w:color="auto" w:fill="FFFFFF"/>
        <w:spacing w:line="240" w:lineRule="auto"/>
        <w:jc w:val="center"/>
        <w:rPr>
          <w:rFonts w:ascii="Tahoma" w:eastAsia="宋体" w:hAnsi="Tahoma" w:cs="Tahoma"/>
          <w:color w:val="444444"/>
          <w:kern w:val="0"/>
          <w:sz w:val="21"/>
          <w:szCs w:val="21"/>
        </w:rPr>
      </w:pPr>
      <w:r w:rsidRPr="00174815">
        <w:rPr>
          <w:rFonts w:ascii="宋体" w:eastAsia="宋体" w:hAnsi="宋体" w:cs="Tahoma" w:hint="eastAsia"/>
          <w:b/>
          <w:bCs/>
          <w:kern w:val="0"/>
          <w:sz w:val="28"/>
          <w:szCs w:val="28"/>
        </w:rPr>
        <w:t>呼和浩特市企业研究开发中心评价表</w:t>
      </w:r>
    </w:p>
    <w:tbl>
      <w:tblPr>
        <w:tblW w:w="883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70"/>
        <w:gridCol w:w="1005"/>
        <w:gridCol w:w="2460"/>
        <w:gridCol w:w="1380"/>
        <w:gridCol w:w="405"/>
        <w:gridCol w:w="900"/>
        <w:gridCol w:w="1815"/>
      </w:tblGrid>
      <w:tr w:rsidR="00174815" w:rsidRPr="00174815" w:rsidTr="00174815">
        <w:tc>
          <w:tcPr>
            <w:tcW w:w="1875" w:type="dxa"/>
            <w:gridSpan w:val="2"/>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企业名称</w:t>
            </w:r>
          </w:p>
        </w:tc>
        <w:tc>
          <w:tcPr>
            <w:tcW w:w="6960" w:type="dxa"/>
            <w:gridSpan w:val="5"/>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1875" w:type="dxa"/>
            <w:gridSpan w:val="2"/>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通讯地址</w:t>
            </w:r>
          </w:p>
        </w:tc>
        <w:tc>
          <w:tcPr>
            <w:tcW w:w="246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38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邮政编码</w:t>
            </w:r>
          </w:p>
        </w:tc>
        <w:tc>
          <w:tcPr>
            <w:tcW w:w="3120" w:type="dxa"/>
            <w:gridSpan w:val="3"/>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61"/>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1875" w:type="dxa"/>
            <w:gridSpan w:val="2"/>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所属行业</w:t>
            </w:r>
          </w:p>
        </w:tc>
        <w:tc>
          <w:tcPr>
            <w:tcW w:w="246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38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主营业务</w:t>
            </w:r>
          </w:p>
        </w:tc>
        <w:tc>
          <w:tcPr>
            <w:tcW w:w="3120" w:type="dxa"/>
            <w:gridSpan w:val="3"/>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61"/>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1875" w:type="dxa"/>
            <w:gridSpan w:val="2"/>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企业负责人</w:t>
            </w:r>
          </w:p>
        </w:tc>
        <w:tc>
          <w:tcPr>
            <w:tcW w:w="246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38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联系电话</w:t>
            </w:r>
          </w:p>
        </w:tc>
        <w:tc>
          <w:tcPr>
            <w:tcW w:w="3120" w:type="dxa"/>
            <w:gridSpan w:val="3"/>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61"/>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1875" w:type="dxa"/>
            <w:gridSpan w:val="2"/>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210"/>
              <w:rPr>
                <w:rFonts w:ascii="Tahoma" w:eastAsia="宋体" w:hAnsi="Tahoma" w:cs="Tahoma"/>
                <w:color w:val="444444"/>
                <w:kern w:val="0"/>
                <w:sz w:val="21"/>
                <w:szCs w:val="21"/>
              </w:rPr>
            </w:pPr>
            <w:r w:rsidRPr="00174815">
              <w:rPr>
                <w:rFonts w:ascii="宋体" w:eastAsia="宋体" w:hAnsi="宋体" w:cs="Tahoma" w:hint="eastAsia"/>
                <w:kern w:val="0"/>
                <w:sz w:val="21"/>
                <w:szCs w:val="21"/>
              </w:rPr>
              <w:t>企业研究开发</w:t>
            </w:r>
          </w:p>
          <w:p w:rsidR="00174815" w:rsidRPr="00174815" w:rsidRDefault="00174815" w:rsidP="00174815">
            <w:pPr>
              <w:widowControl/>
              <w:spacing w:line="240" w:lineRule="auto"/>
              <w:ind w:firstLine="210"/>
              <w:rPr>
                <w:rFonts w:ascii="Tahoma" w:eastAsia="宋体" w:hAnsi="Tahoma" w:cs="Tahoma"/>
                <w:color w:val="444444"/>
                <w:kern w:val="0"/>
                <w:sz w:val="21"/>
                <w:szCs w:val="21"/>
              </w:rPr>
            </w:pPr>
            <w:r w:rsidRPr="00174815">
              <w:rPr>
                <w:rFonts w:ascii="宋体" w:eastAsia="宋体" w:hAnsi="宋体" w:cs="Tahoma" w:hint="eastAsia"/>
                <w:kern w:val="0"/>
                <w:sz w:val="21"/>
                <w:szCs w:val="21"/>
              </w:rPr>
              <w:t>中心负责人</w:t>
            </w:r>
          </w:p>
        </w:tc>
        <w:tc>
          <w:tcPr>
            <w:tcW w:w="246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38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联系电话</w:t>
            </w:r>
          </w:p>
        </w:tc>
        <w:tc>
          <w:tcPr>
            <w:tcW w:w="3120" w:type="dxa"/>
            <w:gridSpan w:val="3"/>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61"/>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1875" w:type="dxa"/>
            <w:gridSpan w:val="2"/>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联系人</w:t>
            </w:r>
          </w:p>
        </w:tc>
        <w:tc>
          <w:tcPr>
            <w:tcW w:w="246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38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联系电话</w:t>
            </w:r>
          </w:p>
        </w:tc>
        <w:tc>
          <w:tcPr>
            <w:tcW w:w="3120" w:type="dxa"/>
            <w:gridSpan w:val="3"/>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61"/>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1875" w:type="dxa"/>
            <w:gridSpan w:val="2"/>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联系传真</w:t>
            </w:r>
          </w:p>
        </w:tc>
        <w:tc>
          <w:tcPr>
            <w:tcW w:w="246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38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电子邮件</w:t>
            </w:r>
          </w:p>
        </w:tc>
        <w:tc>
          <w:tcPr>
            <w:tcW w:w="3120" w:type="dxa"/>
            <w:gridSpan w:val="3"/>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61"/>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1875" w:type="dxa"/>
            <w:gridSpan w:val="2"/>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企业网址</w:t>
            </w:r>
          </w:p>
        </w:tc>
        <w:tc>
          <w:tcPr>
            <w:tcW w:w="246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138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报告年度</w:t>
            </w:r>
          </w:p>
        </w:tc>
        <w:tc>
          <w:tcPr>
            <w:tcW w:w="3120" w:type="dxa"/>
            <w:gridSpan w:val="3"/>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61"/>
              <w:jc w:val="center"/>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宋体" w:eastAsia="宋体" w:hAnsi="宋体" w:cs="Tahoma" w:hint="eastAsia"/>
                <w:b/>
                <w:bCs/>
                <w:kern w:val="0"/>
                <w:sz w:val="21"/>
                <w:szCs w:val="21"/>
              </w:rPr>
              <w:t>序号</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b/>
                <w:bCs/>
                <w:kern w:val="0"/>
                <w:sz w:val="21"/>
                <w:szCs w:val="21"/>
              </w:rPr>
              <w:t>定量数据名称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b/>
                <w:bCs/>
                <w:kern w:val="0"/>
                <w:sz w:val="21"/>
                <w:szCs w:val="21"/>
              </w:rPr>
              <w:t>单位</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宋体" w:eastAsia="宋体" w:hAnsi="宋体" w:cs="Tahoma" w:hint="eastAsia"/>
                <w:b/>
                <w:bCs/>
                <w:kern w:val="0"/>
                <w:sz w:val="21"/>
                <w:szCs w:val="21"/>
              </w:rPr>
              <w:t>数据值</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1</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企业成立时间</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仿宋_gb2312" w:eastAsia="仿宋_gb2312" w:hAnsi="宋体" w:cs="Tahoma" w:hint="eastAsia"/>
                <w:kern w:val="0"/>
                <w:sz w:val="21"/>
                <w:szCs w:val="21"/>
              </w:rPr>
              <w:t>年</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2</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企业营业收入总额</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万元</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3</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企业利润总额</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万元</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4</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仿宋_gb2312" w:eastAsia="仿宋_gb2312" w:hAnsi="宋体" w:cs="Tahoma" w:hint="eastAsia"/>
                <w:kern w:val="0"/>
                <w:sz w:val="21"/>
                <w:szCs w:val="21"/>
              </w:rPr>
              <w:t>企业</w:t>
            </w:r>
            <w:r w:rsidRPr="00174815">
              <w:rPr>
                <w:rFonts w:ascii="宋体" w:eastAsia="宋体" w:hAnsi="宋体" w:cs="Tahoma" w:hint="eastAsia"/>
                <w:kern w:val="0"/>
                <w:sz w:val="21"/>
                <w:szCs w:val="21"/>
              </w:rPr>
              <w:t>报告年度产品销售收入总额</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万元</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5</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仿宋_gb2312" w:eastAsia="仿宋_gb2312" w:hAnsi="宋体" w:cs="Tahoma" w:hint="eastAsia"/>
                <w:kern w:val="0"/>
                <w:sz w:val="21"/>
                <w:szCs w:val="21"/>
              </w:rPr>
              <w:t>（</w:t>
            </w:r>
            <w:r w:rsidRPr="00174815">
              <w:rPr>
                <w:rFonts w:ascii="宋体" w:eastAsia="宋体" w:hAnsi="宋体" w:cs="Tahoma" w:hint="eastAsia"/>
                <w:kern w:val="0"/>
                <w:sz w:val="21"/>
                <w:szCs w:val="21"/>
              </w:rPr>
              <w:t>T-1）年企业产品销售收入总额（T：报告年度）</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万元</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6</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企业产品销售利润总额</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万元</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vMerge w:val="restart"/>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7</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企业科技活动经费支出额</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万元</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0" w:type="auto"/>
            <w:vMerge/>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其中：企业研究与试验发展经费支出额</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万元</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8</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仿宋_gb2312" w:eastAsia="仿宋_gb2312" w:hAnsi="宋体" w:cs="Tahoma" w:hint="eastAsia"/>
                <w:kern w:val="0"/>
                <w:sz w:val="21"/>
                <w:szCs w:val="21"/>
              </w:rPr>
              <w:t>（</w:t>
            </w:r>
            <w:r w:rsidRPr="00174815">
              <w:rPr>
                <w:rFonts w:ascii="宋体" w:eastAsia="宋体" w:hAnsi="宋体" w:cs="Tahoma" w:hint="eastAsia"/>
                <w:kern w:val="0"/>
                <w:sz w:val="21"/>
                <w:szCs w:val="21"/>
              </w:rPr>
              <w:t>T-1）年企业科技活动经费支出额（T：报告年度）</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万元</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vMerge w:val="restart"/>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9</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企业全部科技项目数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项</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0" w:type="auto"/>
            <w:vMerge/>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其中：研发周期三年及以上的项目数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项</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0" w:type="auto"/>
            <w:vMerge/>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其中：对外合作项目数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项</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10</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新产品销售收入</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万元</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11</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新产品销售利润</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万元</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lastRenderedPageBreak/>
              <w:t>12</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研发中心面积</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210"/>
              <w:rPr>
                <w:rFonts w:ascii="Tahoma" w:eastAsia="宋体" w:hAnsi="Tahoma" w:cs="Tahoma"/>
                <w:color w:val="444444"/>
                <w:kern w:val="0"/>
                <w:sz w:val="21"/>
                <w:szCs w:val="21"/>
              </w:rPr>
            </w:pPr>
            <w:r w:rsidRPr="00174815">
              <w:rPr>
                <w:rFonts w:ascii="宋体" w:eastAsia="宋体" w:hAnsi="宋体" w:cs="Tahoma" w:hint="eastAsia"/>
                <w:kern w:val="0"/>
                <w:sz w:val="21"/>
                <w:szCs w:val="21"/>
              </w:rPr>
              <w:t>平方米</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13</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研发中心固定资产原值</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万元</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14</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企业自有品牌产品与技术出口创汇额</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万美元</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15</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企业职工总数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人</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16</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企业全体职工年收入总额</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万元</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17</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研发中心人员数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人</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18</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仿宋_gb2312" w:eastAsia="仿宋_gb2312" w:hAnsi="宋体" w:cs="Tahoma" w:hint="eastAsia"/>
                <w:kern w:val="0"/>
                <w:sz w:val="21"/>
                <w:szCs w:val="21"/>
              </w:rPr>
              <w:t>其中：</w:t>
            </w:r>
            <w:r w:rsidRPr="00174815">
              <w:rPr>
                <w:rFonts w:ascii="宋体" w:eastAsia="宋体" w:hAnsi="宋体" w:cs="Tahoma" w:hint="eastAsia"/>
                <w:kern w:val="0"/>
                <w:sz w:val="21"/>
                <w:szCs w:val="21"/>
              </w:rPr>
              <w:t>研究与试验发展人员数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人</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19</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研究开发中心人员培训费</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万元</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20</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研究开发中心全体职工年收入总额</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万元</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21</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仿宋_gb2312" w:eastAsia="仿宋_gb2312" w:hAnsi="宋体" w:cs="Tahoma" w:hint="eastAsia"/>
                <w:kern w:val="0"/>
                <w:sz w:val="21"/>
                <w:szCs w:val="21"/>
              </w:rPr>
              <w:t>研究开发中心大学本科或中级</w:t>
            </w:r>
            <w:r w:rsidRPr="00174815">
              <w:rPr>
                <w:rFonts w:ascii="宋体" w:eastAsia="宋体" w:hAnsi="宋体" w:cs="Tahoma" w:hint="eastAsia"/>
                <w:kern w:val="0"/>
                <w:sz w:val="21"/>
                <w:szCs w:val="21"/>
              </w:rPr>
              <w:t>职称以上人数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人</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22</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仿宋_gb2312" w:eastAsia="仿宋_gb2312" w:hAnsi="宋体" w:cs="Tahoma" w:hint="eastAsia"/>
                <w:kern w:val="0"/>
                <w:sz w:val="21"/>
                <w:szCs w:val="21"/>
              </w:rPr>
              <w:t>研究开发中心</w:t>
            </w:r>
            <w:r w:rsidRPr="00174815">
              <w:rPr>
                <w:rFonts w:ascii="宋体" w:eastAsia="宋体" w:hAnsi="宋体" w:cs="Tahoma" w:hint="eastAsia"/>
                <w:kern w:val="0"/>
                <w:sz w:val="21"/>
                <w:szCs w:val="21"/>
              </w:rPr>
              <w:t>硕士以上人数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人</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23</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仿宋_gb2312" w:eastAsia="仿宋_gb2312" w:hAnsi="宋体" w:cs="Tahoma" w:hint="eastAsia"/>
                <w:kern w:val="0"/>
                <w:sz w:val="21"/>
                <w:szCs w:val="21"/>
              </w:rPr>
              <w:t>来企业研究开发中心从事研发工作的外部</w:t>
            </w:r>
            <w:r w:rsidRPr="00174815">
              <w:rPr>
                <w:rFonts w:ascii="宋体" w:eastAsia="宋体" w:hAnsi="宋体" w:cs="Tahoma" w:hint="eastAsia"/>
                <w:kern w:val="0"/>
                <w:sz w:val="21"/>
                <w:szCs w:val="21"/>
              </w:rPr>
              <w:t>科研人数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人</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24</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研究开发中心与其他组织合办开发机构数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个</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25</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仿宋_gb2312" w:eastAsia="仿宋_gb2312" w:hAnsi="宋体" w:cs="Tahoma" w:hint="eastAsia"/>
                <w:kern w:val="0"/>
                <w:sz w:val="21"/>
                <w:szCs w:val="21"/>
              </w:rPr>
              <w:t>通过国家</w:t>
            </w:r>
            <w:r w:rsidRPr="00174815">
              <w:rPr>
                <w:rFonts w:ascii="宋体" w:eastAsia="宋体" w:hAnsi="宋体" w:cs="Tahoma" w:hint="eastAsia"/>
                <w:kern w:val="0"/>
                <w:sz w:val="21"/>
                <w:szCs w:val="21"/>
              </w:rPr>
              <w:t>、自治区等各级组织认证实验室数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个</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26</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完成新产品新技术新工艺开发项目数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项</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rPr>
          <w:trHeight w:val="450"/>
        </w:trPr>
        <w:tc>
          <w:tcPr>
            <w:tcW w:w="870" w:type="dxa"/>
            <w:vMerge w:val="restart"/>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27</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企业拥有的全部有效专利数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件</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rPr>
          <w:trHeight w:val="450"/>
        </w:trPr>
        <w:tc>
          <w:tcPr>
            <w:tcW w:w="0" w:type="auto"/>
            <w:vMerge/>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其中：企业拥有的全部有效发明专利数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jc w:val="center"/>
              <w:rPr>
                <w:rFonts w:ascii="Tahoma" w:eastAsia="宋体" w:hAnsi="Tahoma" w:cs="Tahoma"/>
                <w:color w:val="444444"/>
                <w:kern w:val="0"/>
                <w:sz w:val="21"/>
                <w:szCs w:val="21"/>
              </w:rPr>
            </w:pPr>
            <w:r w:rsidRPr="00174815">
              <w:rPr>
                <w:rFonts w:ascii="宋体" w:eastAsia="宋体" w:hAnsi="宋体" w:cs="Tahoma" w:hint="eastAsia"/>
                <w:kern w:val="0"/>
                <w:sz w:val="21"/>
                <w:szCs w:val="21"/>
              </w:rPr>
              <w:t>件</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仿宋_gb2312" w:eastAsia="仿宋_gb2312" w:hAnsi="宋体" w:cs="Tahoma" w:hint="eastAsia"/>
                <w:kern w:val="0"/>
                <w:sz w:val="21"/>
                <w:szCs w:val="21"/>
              </w:rPr>
              <w:t>2</w:t>
            </w:r>
            <w:r w:rsidRPr="00174815">
              <w:rPr>
                <w:rFonts w:ascii="宋体" w:eastAsia="宋体" w:hAnsi="宋体" w:cs="Tahoma" w:hint="eastAsia"/>
                <w:kern w:val="0"/>
                <w:sz w:val="21"/>
                <w:szCs w:val="21"/>
              </w:rPr>
              <w:t>8</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最近三年主持和参加制定的国际、国家、行业标准数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项</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29</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企业获得的名牌产品数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个</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仿宋_gb2312" w:eastAsia="仿宋_gb2312" w:hAnsi="宋体" w:cs="Tahoma" w:hint="eastAsia"/>
                <w:kern w:val="0"/>
                <w:sz w:val="21"/>
                <w:szCs w:val="21"/>
              </w:rPr>
              <w:t>3</w:t>
            </w:r>
            <w:r w:rsidRPr="00174815">
              <w:rPr>
                <w:rFonts w:ascii="宋体" w:eastAsia="宋体" w:hAnsi="宋体" w:cs="Tahoma" w:hint="eastAsia"/>
                <w:kern w:val="0"/>
                <w:sz w:val="21"/>
                <w:szCs w:val="21"/>
              </w:rPr>
              <w:t>0</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企业拥有其他知识产权数量</w:t>
            </w:r>
          </w:p>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备注：</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项</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87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31</w:t>
            </w:r>
          </w:p>
        </w:tc>
        <w:tc>
          <w:tcPr>
            <w:tcW w:w="5250" w:type="dxa"/>
            <w:gridSpan w:val="4"/>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仿宋_gb2312" w:eastAsia="仿宋_gb2312" w:hAnsi="宋体" w:cs="Tahoma" w:hint="eastAsia"/>
                <w:kern w:val="0"/>
                <w:sz w:val="21"/>
                <w:szCs w:val="21"/>
              </w:rPr>
              <w:t>获国家</w:t>
            </w:r>
            <w:r w:rsidRPr="00174815">
              <w:rPr>
                <w:rFonts w:ascii="宋体" w:eastAsia="宋体" w:hAnsi="宋体" w:cs="Tahoma" w:hint="eastAsia"/>
                <w:kern w:val="0"/>
                <w:sz w:val="21"/>
                <w:szCs w:val="21"/>
              </w:rPr>
              <w:t>、自治区、市级的科技进步奖项目数</w:t>
            </w:r>
          </w:p>
        </w:tc>
        <w:tc>
          <w:tcPr>
            <w:tcW w:w="9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宋体" w:eastAsia="宋体" w:hAnsi="宋体" w:cs="Tahoma" w:hint="eastAsia"/>
                <w:kern w:val="0"/>
                <w:sz w:val="21"/>
                <w:szCs w:val="21"/>
              </w:rPr>
              <w:t>项</w:t>
            </w:r>
          </w:p>
        </w:tc>
        <w:tc>
          <w:tcPr>
            <w:tcW w:w="1800" w:type="dxa"/>
            <w:tcBorders>
              <w:top w:val="inset" w:sz="8" w:space="0" w:color="auto"/>
              <w:left w:val="inset" w:sz="8" w:space="0" w:color="auto"/>
              <w:bottom w:val="inset" w:sz="8" w:space="0" w:color="auto"/>
              <w:right w:val="inset" w:sz="8" w:space="0" w:color="auto"/>
            </w:tcBorders>
            <w:shd w:val="clear" w:color="auto" w:fill="FFFFFF"/>
            <w:vAlign w:val="center"/>
            <w:hideMark/>
          </w:tcPr>
          <w:p w:rsidR="00174815" w:rsidRPr="00174815" w:rsidRDefault="00174815" w:rsidP="00174815">
            <w:pPr>
              <w:widowControl/>
              <w:spacing w:line="240" w:lineRule="auto"/>
              <w:ind w:firstLine="420"/>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r w:rsidR="00174815" w:rsidRPr="00174815" w:rsidTr="00174815">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c>
          <w:tcPr>
            <w:tcW w:w="0" w:type="auto"/>
            <w:tcBorders>
              <w:top w:val="nil"/>
              <w:left w:val="nil"/>
              <w:bottom w:val="nil"/>
              <w:right w:val="nil"/>
            </w:tcBorders>
            <w:shd w:val="clear" w:color="auto" w:fill="FFFFFF"/>
            <w:vAlign w:val="center"/>
            <w:hideMark/>
          </w:tcPr>
          <w:p w:rsidR="00174815" w:rsidRPr="00174815" w:rsidRDefault="00174815" w:rsidP="00174815">
            <w:pPr>
              <w:widowControl/>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tc>
      </w:tr>
    </w:tbl>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jc w:val="left"/>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240" w:lineRule="auto"/>
        <w:rPr>
          <w:rFonts w:ascii="Tahoma" w:eastAsia="宋体" w:hAnsi="Tahoma" w:cs="Tahoma"/>
          <w:color w:val="444444"/>
          <w:kern w:val="0"/>
          <w:sz w:val="21"/>
          <w:szCs w:val="21"/>
        </w:rPr>
      </w:pPr>
      <w:r w:rsidRPr="00174815">
        <w:rPr>
          <w:rFonts w:ascii="Tahoma" w:eastAsia="宋体" w:hAnsi="Tahoma" w:cs="Tahoma"/>
          <w:color w:val="444444"/>
          <w:kern w:val="0"/>
          <w:sz w:val="21"/>
          <w:szCs w:val="21"/>
        </w:rPr>
        <w:t> </w:t>
      </w:r>
    </w:p>
    <w:p w:rsidR="00174815" w:rsidRPr="00174815" w:rsidRDefault="00174815" w:rsidP="00174815">
      <w:pPr>
        <w:widowControl/>
        <w:shd w:val="clear" w:color="auto" w:fill="FFFFFF"/>
        <w:spacing w:line="560" w:lineRule="atLeast"/>
        <w:jc w:val="center"/>
        <w:rPr>
          <w:rFonts w:ascii="Tahoma" w:eastAsia="宋体" w:hAnsi="Tahoma" w:cs="Tahoma"/>
          <w:color w:val="444444"/>
          <w:kern w:val="0"/>
          <w:sz w:val="21"/>
          <w:szCs w:val="21"/>
        </w:rPr>
      </w:pPr>
      <w:r w:rsidRPr="00174815">
        <w:rPr>
          <w:rFonts w:ascii="仿宋_gb2312" w:eastAsia="仿宋_gb2312" w:hAnsi="宋体" w:cs="Tahoma" w:hint="eastAsia"/>
          <w:color w:val="000000"/>
          <w:kern w:val="0"/>
          <w:sz w:val="28"/>
          <w:szCs w:val="28"/>
        </w:rPr>
        <w:t>呼和浩特市科学技术局办公室</w:t>
      </w:r>
      <w:r w:rsidRPr="00174815">
        <w:rPr>
          <w:rFonts w:ascii="宋体" w:eastAsia="宋体" w:hAnsi="宋体" w:cs="Tahoma" w:hint="eastAsia"/>
          <w:color w:val="000000"/>
          <w:kern w:val="0"/>
          <w:sz w:val="28"/>
          <w:szCs w:val="28"/>
        </w:rPr>
        <w:t>          2017年9月21日印发</w:t>
      </w:r>
      <w:r w:rsidRPr="00174815">
        <w:rPr>
          <w:rFonts w:ascii="宋体" w:eastAsia="宋体" w:hAnsi="宋体" w:cs="Tahoma" w:hint="eastAsia"/>
          <w:color w:val="444444"/>
          <w:kern w:val="0"/>
          <w:sz w:val="21"/>
          <w:szCs w:val="21"/>
        </w:rPr>
        <w:t> </w:t>
      </w:r>
    </w:p>
    <w:p w:rsidR="00650BB8" w:rsidRPr="00174815" w:rsidRDefault="00174815" w:rsidP="00174815">
      <w:bookmarkStart w:id="0" w:name="_GoBack"/>
      <w:bookmarkEnd w:id="0"/>
    </w:p>
    <w:sectPr w:rsidR="00650BB8" w:rsidRPr="001748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2A2A95"/>
    <w:multiLevelType w:val="multilevel"/>
    <w:tmpl w:val="7EAC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22051C"/>
    <w:multiLevelType w:val="multilevel"/>
    <w:tmpl w:val="5F1A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A2F"/>
    <w:rsid w:val="00174815"/>
    <w:rsid w:val="001F7137"/>
    <w:rsid w:val="00392DEA"/>
    <w:rsid w:val="00551BE2"/>
    <w:rsid w:val="00672B93"/>
    <w:rsid w:val="008B7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55EA2-4572-48F3-AE33-BFC9027E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815"/>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174815"/>
    <w:pPr>
      <w:widowControl/>
      <w:spacing w:before="100" w:beforeAutospacing="1" w:after="100" w:afterAutospacing="1" w:line="240" w:lineRule="auto"/>
      <w:jc w:val="left"/>
    </w:pPr>
    <w:rPr>
      <w:rFonts w:ascii="宋体" w:eastAsia="宋体" w:hAnsi="宋体" w:cs="宋体"/>
      <w:kern w:val="0"/>
      <w:szCs w:val="24"/>
    </w:rPr>
  </w:style>
  <w:style w:type="character" w:customStyle="1" w:styleId="apple-converted-space">
    <w:name w:val="apple-converted-space"/>
    <w:basedOn w:val="a0"/>
    <w:rsid w:val="00174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869254">
      <w:bodyDiv w:val="1"/>
      <w:marLeft w:val="0"/>
      <w:marRight w:val="0"/>
      <w:marTop w:val="0"/>
      <w:marBottom w:val="0"/>
      <w:divBdr>
        <w:top w:val="none" w:sz="0" w:space="0" w:color="auto"/>
        <w:left w:val="none" w:sz="0" w:space="0" w:color="auto"/>
        <w:bottom w:val="none" w:sz="0" w:space="0" w:color="auto"/>
        <w:right w:val="none" w:sz="0" w:space="0" w:color="auto"/>
      </w:divBdr>
    </w:div>
    <w:div w:id="203498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2018-06-01T08:29:00Z</dcterms:created>
  <dcterms:modified xsi:type="dcterms:W3CDTF">2018-06-01T08:29:00Z</dcterms:modified>
</cp:coreProperties>
</file>