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7902FC" w:rsidRPr="007902FC" w:rsidTr="007902FC">
        <w:trPr>
          <w:trHeight w:val="7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02FC" w:rsidRPr="007902FC" w:rsidRDefault="007902FC" w:rsidP="007902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990000"/>
                <w:kern w:val="0"/>
                <w:sz w:val="24"/>
                <w:szCs w:val="24"/>
              </w:rPr>
            </w:pPr>
            <w:r w:rsidRPr="007902FC">
              <w:rPr>
                <w:rFonts w:ascii="宋体" w:eastAsia="宋体" w:hAnsi="宋体" w:cs="宋体" w:hint="eastAsia"/>
                <w:b/>
                <w:bCs/>
                <w:color w:val="990000"/>
                <w:kern w:val="0"/>
                <w:sz w:val="24"/>
                <w:szCs w:val="24"/>
              </w:rPr>
              <w:t>关于加快科技服务业发展的实施意见</w:t>
            </w:r>
          </w:p>
        </w:tc>
      </w:tr>
      <w:tr w:rsidR="007902FC" w:rsidRPr="007902FC" w:rsidTr="007902F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02FC" w:rsidRPr="007902FC" w:rsidRDefault="007902FC" w:rsidP="007902FC">
            <w:pPr>
              <w:widowControl/>
              <w:jc w:val="left"/>
              <w:rPr>
                <w:rFonts w:ascii="宋体" w:eastAsia="宋体" w:hAnsi="宋体" w:cs="宋体" w:hint="eastAsia"/>
                <w:color w:val="4F545A"/>
                <w:kern w:val="0"/>
                <w:sz w:val="18"/>
                <w:szCs w:val="18"/>
              </w:rPr>
            </w:pPr>
            <w:r w:rsidRPr="007902FC">
              <w:rPr>
                <w:rFonts w:ascii="宋体" w:eastAsia="宋体" w:hAnsi="宋体" w:cs="宋体"/>
                <w:noProof/>
                <w:color w:val="4F545A"/>
                <w:kern w:val="0"/>
                <w:sz w:val="18"/>
                <w:szCs w:val="18"/>
              </w:rPr>
              <w:drawing>
                <wp:inline distT="0" distB="0" distL="0" distR="0">
                  <wp:extent cx="9086850" cy="371475"/>
                  <wp:effectExtent l="0" t="0" r="0" b="9525"/>
                  <wp:docPr id="1" name="图片 1" descr="http://www.qhkj.gov.cn/statics/images/blueone/show_title_bot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qhkj.gov.cn/statics/images/blueone/show_title_bot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2FC" w:rsidRPr="007902FC" w:rsidTr="007902FC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02FC" w:rsidRPr="007902FC" w:rsidRDefault="007902FC" w:rsidP="007902FC">
            <w:pPr>
              <w:widowControl/>
              <w:jc w:val="center"/>
              <w:rPr>
                <w:rFonts w:ascii="宋体" w:eastAsia="宋体" w:hAnsi="宋体" w:cs="宋体" w:hint="eastAsia"/>
                <w:color w:val="4F545A"/>
                <w:kern w:val="0"/>
                <w:sz w:val="18"/>
                <w:szCs w:val="18"/>
              </w:rPr>
            </w:pPr>
            <w:r w:rsidRPr="007902FC">
              <w:rPr>
                <w:rFonts w:ascii="宋体" w:eastAsia="宋体" w:hAnsi="宋体" w:cs="宋体" w:hint="eastAsia"/>
                <w:color w:val="4F545A"/>
                <w:kern w:val="0"/>
                <w:sz w:val="18"/>
                <w:szCs w:val="18"/>
              </w:rPr>
              <w:t>青海省科学技术厅 2015-07-24 15:31:10　来源: </w:t>
            </w:r>
            <w:hyperlink r:id="rId5" w:tgtFrame="_blank" w:history="1">
              <w:r w:rsidRPr="007902FC">
                <w:rPr>
                  <w:rFonts w:ascii="宋体" w:eastAsia="宋体" w:hAnsi="宋体" w:cs="宋体" w:hint="eastAsia"/>
                  <w:color w:val="AAAAAA"/>
                  <w:kern w:val="0"/>
                  <w:sz w:val="18"/>
                  <w:szCs w:val="18"/>
                </w:rPr>
                <w:t>青海省科技厅</w:t>
              </w:r>
            </w:hyperlink>
          </w:p>
        </w:tc>
      </w:tr>
      <w:tr w:rsidR="007902FC" w:rsidRPr="007902FC" w:rsidTr="007902FC">
        <w:trPr>
          <w:trHeight w:val="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02FC" w:rsidRPr="007902FC" w:rsidRDefault="007902FC" w:rsidP="007902FC">
            <w:pPr>
              <w:widowControl/>
              <w:jc w:val="center"/>
              <w:rPr>
                <w:rFonts w:ascii="宋体" w:eastAsia="宋体" w:hAnsi="宋体" w:cs="宋体" w:hint="eastAsia"/>
                <w:color w:val="4F545A"/>
                <w:kern w:val="0"/>
                <w:sz w:val="18"/>
                <w:szCs w:val="18"/>
              </w:rPr>
            </w:pPr>
          </w:p>
        </w:tc>
      </w:tr>
      <w:tr w:rsidR="007902FC" w:rsidRPr="007902FC" w:rsidTr="007902FC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902FC" w:rsidRPr="007902FC" w:rsidRDefault="007902FC" w:rsidP="007902F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2FC" w:rsidRPr="007902FC" w:rsidTr="007902FC">
        <w:trPr>
          <w:trHeight w:val="5250"/>
          <w:tblCellSpacing w:w="0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902FC" w:rsidRPr="007902FC" w:rsidRDefault="007902FC" w:rsidP="007902F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4F545A"/>
                <w:kern w:val="0"/>
                <w:szCs w:val="21"/>
              </w:rPr>
            </w:pP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各市、自治州人民政府，省政府各委、办、厅、局：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为深入贯彻落实国务院《关于加快科技服务业发展的若干意 见》（国发〔2014〕49号）精神，加快科技服务业发展，现结合 我省实际，提出如下意见。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―、总体要求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深入贯彻落实党的十八大和十八届三中、四中全会及省委十 二届七次、八次全会精神，以实施创新驱动发展战略为目标，以 促进技术转移和成果转化为根本，以培育壮大科技服务市场为主 体、健全科技服务市场为重点，充分发挥市场在资源配置中的决定性作用，深化科技体制改革，营造大众创业、万众创新的政策 环境，创新科技服务模式，延展科技创新服务链，促进科技服务 业专业化、网络化、规模化发展，为生态文明和“三区”建设提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供重要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支撑。</w:t>
            </w:r>
          </w:p>
          <w:p w:rsidR="007902FC" w:rsidRPr="007902FC" w:rsidRDefault="007902FC" w:rsidP="007902FC">
            <w:pPr>
              <w:widowControl/>
              <w:spacing w:after="240" w:line="420" w:lineRule="atLeast"/>
              <w:jc w:val="left"/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</w:pP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　　到2020年，基本形成满足科技创新和产业技术提升基本需 求的科技服务体系，服务科技创新能力大幅增强，科技服务市场 化水平明显提升，科技服务基础设施明显改善；科技服务机构达 到1000家以上，科技服务业占全省第三产业的比重达10%以 上，科技服务业在促进科技经济结合上发挥重要支撑作用，成为 经济提质增效升级的重要引擎。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二、重点任务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(一）研究开发及其服务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支持高校、科研院所整合科研资源，面向市场提供专业化的 研发服务。加强科技资源开放服务，建立健全高校、科研院所的 科研设施和仪器设备开放运行机制，引导重点实验室、工程（技 术）研究中心、企业技术中心、专业检验检测和测试机构等向社 会开放服务。在新能源、盐湖资源、生态环境等领域探索建立面 向产业集群开展共性、关键技术研发，与产业集群核心竞争力提 升紧密结合的创新研究院等新型产业研发机构。鼓励建立以企业 为主体、科研机构和高校参与的产业技术创新联盟，支持其建立 多元化研发平台，开展资源综合利用、新能源开发、新材料生 产、高端装备制造、特色生物产业、现代种业等领域关键技术的研发。积极培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肓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市场化新型研发组织、研发中介和研发服务外包 新业态。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(二） 技术转移服务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lastRenderedPageBreak/>
              <w:t xml:space="preserve">　　修订出台《青海省技术市场管理办法》，加强技术市场基础 设施建设，发展技术（产权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〕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交易市场。支持技术交易机构探索 基于互联网的在线技术交易模式，建设青海省网上技术交易服务 平台。鼓励生产力中心等技术转移机构创新服务模式和商业模 式，为企业提供跨领域、跨区域、全过程的技术转移集成服务， 完善技术市场服务体系。建立企业、科研院所、高校良性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互动机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制，推动高校、科研院所、产业联盟、工程中心等面向市场开展 中试和技术熟化等集成服务，促进技术转移转化。依法保障为科 技成果转移转化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作出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重要贡献的人员、技术转移机构等相关方的 收入或股权比例。明确高校、科研机构的技术转移职责，制定相 应的考核评价制度，激励科研人员从事技术转移活动，推进科技 成果产业化。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(三） 创业孵化服务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按照国家级孵化器的基本标准，加强青海省创业发展孵化器 等孵化机构及其基础设施建设，全面提升各级孵化器的综合服务 能力和体系建设，鼓励、支持和引导企业、社会资本参与投资建 设孵化器。建设全产业链的创新型孵化器，成立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“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青海省孵化器 联盟'加大对科技创新创业企业的孵化力度，至2020年入孵企 业工业总产值增长一倍以上。加快国家大学科技园建设，积极探 索“创客空间”等创新创业模式。加强创业教育，营造创业文 化，办好创新创业大赛。支持建设“创业苗圃十孵化器十加速 器”的创业孵化服务链条，为培育新兴产业提供源头支撑。　　(四）知识产权服务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实施知识产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杈服务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能力提升工程，以科技创新需求为导向， 大力发展知识产权代理、法律、信息、咨询、培训等服务，提升 知识产权分析评议、运营交易、价值评估、保护维杈、投融资等 服务水平，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构建全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链条的知识产权服务体系。在各类高技术产业 开发区和省级工业园区建立知识产权工作站。支持专利服务机构 深入园区，为企业提供知识产杈托管、专利分析和预警、专利技 术转让和许可、专利质押融资等服务。至2020年，实现专利代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理服务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机构、专利代理人数量在现有基础上增加一倍以上。支持 相关科技服务机构和企事业单位面向重点产业领域，建立有特色 的知识产权信息服务平台和新能源、新材料、生物、节能环保等 知识产权专题数据库。在建立省级科技计划和重大科技专项知识 产权管理制度、实施企业知识产权管理规范、创建知识产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杈优势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企业等工作中，通过政府购买服务的方式，推动知识产权基础信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息资源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免费或低成本向社会开放，基本检索工具免费供社会公众 使用，委托专利服务机构提供相关咨询和服务。对代理发明专利 申请且获得授权发明专利数量多的省内专利代理机构从财政科技 资金中给予一定的补助。加强国家知识产权局专利局西宁代办处 服务能力建设，丰富服务内容，提升服务水平。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lastRenderedPageBreak/>
              <w:t xml:space="preserve">　　(五） 科技咨询服务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鼓励发展科技战略研究、科技评估、科技招投标、管理咨询 等科技咨询服务业，积极培育管理服务外包、项目管理外包等新 业态。积极发展生态环境监测、地质勘查、工业废弃物排放、水 污染防治、大气质量监管、能源审计、节能评估、节能体系认 证、勘察设计等专业咨询服务。支持生产力中心、科技信息中心 等机构创新服务模式，开展网络化、集成化的科技咨询和知识服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。支持科技查新和文献检索等科技信息咨询服务，加强科技信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息资源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的市场化开发利用。积极发展工程技术咨询服务，为企业 提供集成化的工程技术解决方案。鼓励科技咨询服务机构面向 “三区”建设的发展需求，开展跨领域融合、跨区域合作，以市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场化方式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整合科技服务资源，开展专业化的综合科技咨询服务。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(六） 科技金融服务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深化促进科技和金融结合试点，探索发展新型科技金融服务 组织和服务模式。鼓励金融机构在科技金融服务的组织体系、金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融产品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和服务机制方面进行创新，建立融资风险与收益相匹配的 激励机制。建立科技企业信用评级机制，开展科技企业信用征信 和评级。扩大省级引导基金规模，加大鼓励和吸引社会资本联合 设立多种形式的风险投资基金、创业投资基金的力度，为处于初 创期、早中期的科技型企业提供股权融资、债权融资等更多的综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合金融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服务，缓解科技型中小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微企业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融资难问题。建立科技成果 转化基金、知识产杈质押风险补偿机制，探索科技信贷产品、业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模式、风险控制方式创新，促进科技成果转化和知识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产杈质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押，发展高新技术产业。推动小额贷款公司、融资担保公司、保 险公司等金融机构，开展科技贷款、科技担保、科技保险等科技 金融服务，加大对科技型企业的支持服务力度。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(七）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捡验检测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认证服务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加快发展第三方检验检测认证服务，鼓励不同所有制检验检 测认证机构平等参与市场竞争。加强计量、检测技术等基础能力 建设，发展面向设计开发、生产制造、售后服务全过程的分析、 测试、检验、标准、认证等服务。支持具备条件的检验检测认证 机构与行政部门脱钩，推进检验检测认证机构跨部门、跨行业、 跨层级整合与并购重组。立足国家级高新技术产业开发区，着重 在生物医药产业领域，统筹全省高校、研究所、企业已有大型仪 器设备、专业测试人员，成立“柔性共享、集中使用、市场化运 营”的第三方检验检测认证服务平台公司。建设统一的检验检测 认证监管制度，完善检验检测认证机构资质认定办法。加强技术 标准研制与应用，支持标准研发、信息咨询等服务发展，构建技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术标准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全程服务体系。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(八） 信息技术服务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lastRenderedPageBreak/>
              <w:t xml:space="preserve">　　积极发展信息技术服务业，面向盐湖化工等特色产业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以及节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能环保、生物、装备制造、新能源、新材料等战略性新兴产业， 提高信息技术咨询设计、集成实施、运行维护、测试评估和信息 安全服务水平，促进生产业务流程再造和优化。积极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运用云计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算、大数据、物联网等信息技术，推动制造业的智能化、柔性化 和服务化。完善“制造业信息化科技工程”技术服务体系建设， 建立产学研相结合的制造业信息化技术服务联盟，推进“两化” 深度融合，充分发挥信息化对制造业的倍增效应、支撑作用和服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能力。重点面向中小企业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幵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展基于互联网的产品设计，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研发信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息化、工艺流程智能化、生产过程自动化、物流销售网絡化、企 业管理现代化、企业电子商务等信息化集成技术应用服务。加快 推进物联网发展，统筹协调发展与物联网紧密相关的系统集成 业、通信业与应用服务业，充分发挥科技服务机构在物联网推广 发展中的作用，打造物联网产业生态系统。结合“国家农村信息 化示范省”建设，整合各类资源，探索适合我省区域特色的农村 信息化综合服务工作模式和新机制，建立以信息化为特征的智 能、个性、主动的农牧业生产科技服务体系，形成农牧业科技信 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息化服务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长效机制。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(九）科学技术普及服务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加强科普能力建设，充分发挥省科技馆等科普主阵地作用， 免费向社会开放，开展公益性科普服务，创新科普工作理念和方 式，推动科普信息化建设。充分运用互联网传播手段和条件，抓 好网络科普基础支撑平台建设。注重利用短信、微信、微博、社 交网络、移动媒体等网络手段开展科普宣传活动。引导科普服务 机构采取市场运作方式，加强产品研发，拓展传播渠道，开展增 值服务。推动科研机构、高校向社会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幵放科研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设施，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鼓威企业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、 社会组织和个人捐助或投资建设科普设施。支持出版机构、新闻 媒体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幵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展科普服务，积极开展青少年科普阅读活动，加大科技传 播力度，以流动科技馆、科普大篷车、青少年科学工作室等流动 科普活动为主要形式，提供科普服务新平台。各地区、各部门要 持续开展“科技下乡”活动，建立基层科普服务长效机制，切实 提高全民科学素质，在全社会形成创新驱动发展的良好氛围。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三、政策措施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(一） 健全机制，强化发展基础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加大对科技服务业基础设施建设的支持力度，积极推进科技 服务公共技术平台建设。有序放开科技市场准入、规范市场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秩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 xml:space="preserve"> 序，完善科技服务业市场法规和监管体制，为各类科技服务主体 营造公平竞争的环境。推动国有科技服务企业建立现代企业制 度，引导社会资本参与国有科技服务企业改制，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促进股杈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多元化 改造。鼓励科技人员创办科技服务企业，积极支持合伙</w:t>
            </w:r>
            <w:proofErr w:type="gramStart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制科技服 务</w:t>
            </w:r>
            <w:proofErr w:type="gramEnd"/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t>企业发展。加快转变政府职能，充分发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lastRenderedPageBreak/>
              <w:t>挥产业技术联盟、行业 协会等社会组织在推动科技服务业发展中的作用。加强政府引导 作用，与国家科技报告制度相衔接，建设统一的省级科技管理信 息系统，建立财政支持的科技项目信息开放共享制度。建立健全 科技服务的标准体系，加强分类指导，促进科技服务业规范化发 展。完善科技服务业统计调查制度，将科技服务业纳入统计工作 体系，建立科技服务业发展的统计监测评价制度。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(二） 落实优惠政策，加大财税金融支持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加大对扶持科技服务机构发展的财税等优惠政策的落实力 度。逐步实现科技服务企业用水、用电、用气与工业企业同价。 落实国家大学科技园、科技企业孵化器相关税收优惠政策，对其 自用以及提供给孵化企业使用的房产、土地免征房产税和城镇土 地使用税；对其向孵化企业出租场地、房屋以及提供孵化服务的 收入免征营业税。积极发挥财政资金的杠杆作用，利用科技发展 专项资金、科技成果转化基金等渠道加大对科技服务企业、科技 服务平台和技术市场的支持力度，建立对技术交易主体、科技服 务机构、科技人员、技术经纪人等技术服务的财政后补助政策。 建立健全大型科研仪器设备对外开放共享补贴机制。拓展科技服 务企业融资渠道，引导银行信贷、创业投资、资本市场等加大对 科技服务企业的支持，鼓励科技服务企业上市融资和再融资，积 极推动科技型中小企业在新三板和青海股权交易中心挂牌，鼓励 外资投入科技服务业。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(三）加强人才培养，深化开放合作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>利用“科技援青”平台和“昆仑英才”等各项科技人才计 划，加强科技服务人才和团队的培养与引进。引导高校加强与科 技服务业发展相关的学科专业建设，鼓励开展对口和定向培养、 培训，解决科技服务业紧缺人才短缺问题。积极拓展对外科技合 作交流渠道，加强专业科技服务人才的出国（境）培训工作。推 动科技服务企业牵头组建以技术、专利、标准为纽带的科技服务 联盟，开展协同创新。支持科技服务机构开展技术、人才等方面的国际交流合作。鼓励国内外知名科技服务机构在我省设立分支 机构或开展科技服务合作。各地区、各部门要充分认识加快科技服务业发展的重大意 义，加强组织领导，健全工作机制，强化部门协同和上下联动， 共同推动我省科技服务业发展。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四、其他事项</w:t>
            </w:r>
            <w:r w:rsidRPr="007902FC">
              <w:rPr>
                <w:rFonts w:ascii="宋体" w:eastAsia="宋体" w:hAnsi="宋体" w:cs="宋体" w:hint="eastAsia"/>
                <w:color w:val="4F545A"/>
                <w:kern w:val="0"/>
                <w:szCs w:val="21"/>
              </w:rPr>
              <w:br/>
              <w:t xml:space="preserve">　　本实施意见由省科技厅负责解释。本实施意见自2015年5 月17日起实施，有效期至2020年5月16曰。</w:t>
            </w:r>
          </w:p>
        </w:tc>
      </w:tr>
    </w:tbl>
    <w:p w:rsidR="003F3D5A" w:rsidRDefault="003F3D5A">
      <w:bookmarkStart w:id="0" w:name="_GoBack"/>
      <w:bookmarkEnd w:id="0"/>
    </w:p>
    <w:sectPr w:rsidR="003F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FC"/>
    <w:rsid w:val="003F3D5A"/>
    <w:rsid w:val="0079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BAEA6-06E5-4D05-A039-139BC69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02FC"/>
  </w:style>
  <w:style w:type="character" w:styleId="a3">
    <w:name w:val="Hyperlink"/>
    <w:basedOn w:val="a0"/>
    <w:uiPriority w:val="99"/>
    <w:semiHidden/>
    <w:unhideWhenUsed/>
    <w:rsid w:val="00790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hkj.gov.c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2018-05-07T03:57:00Z</dcterms:created>
  <dcterms:modified xsi:type="dcterms:W3CDTF">2018-05-07T03:57:00Z</dcterms:modified>
</cp:coreProperties>
</file>