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591B52" w:rsidRPr="00591B52" w:rsidTr="00591B52">
        <w:trPr>
          <w:tblCellSpacing w:w="0" w:type="dxa"/>
          <w:jc w:val="center"/>
        </w:trPr>
        <w:tc>
          <w:tcPr>
            <w:tcW w:w="0" w:type="auto"/>
            <w:vAlign w:val="center"/>
            <w:hideMark/>
          </w:tcPr>
          <w:p w:rsidR="00591B52" w:rsidRPr="00591B52" w:rsidRDefault="00591B52" w:rsidP="00591B52">
            <w:pPr>
              <w:widowControl/>
              <w:spacing w:line="600" w:lineRule="atLeast"/>
              <w:jc w:val="center"/>
              <w:rPr>
                <w:rFonts w:ascii="微软雅黑" w:eastAsia="微软雅黑" w:hAnsi="微软雅黑" w:cs="宋体"/>
                <w:b/>
                <w:bCs/>
                <w:kern w:val="0"/>
                <w:sz w:val="39"/>
                <w:szCs w:val="39"/>
              </w:rPr>
            </w:pPr>
            <w:r w:rsidRPr="00591B52">
              <w:rPr>
                <w:rFonts w:ascii="微软雅黑" w:eastAsia="微软雅黑" w:hAnsi="微软雅黑" w:cs="宋体" w:hint="eastAsia"/>
                <w:b/>
                <w:bCs/>
                <w:kern w:val="0"/>
                <w:sz w:val="39"/>
                <w:szCs w:val="39"/>
              </w:rPr>
              <w:t>中共海南省委 海南省人民政府关于加快</w:t>
            </w:r>
            <w:r w:rsidRPr="00591B52">
              <w:rPr>
                <w:rFonts w:ascii="微软雅黑" w:eastAsia="微软雅黑" w:hAnsi="微软雅黑" w:cs="宋体" w:hint="eastAsia"/>
                <w:b/>
                <w:bCs/>
                <w:kern w:val="0"/>
                <w:sz w:val="39"/>
                <w:szCs w:val="39"/>
              </w:rPr>
              <w:br/>
              <w:t>科技创新的实施意见</w:t>
            </w:r>
          </w:p>
        </w:tc>
      </w:tr>
      <w:tr w:rsidR="00591B52" w:rsidRPr="00591B52" w:rsidTr="00591B52">
        <w:trPr>
          <w:trHeight w:val="200"/>
          <w:tblCellSpacing w:w="0" w:type="dxa"/>
          <w:jc w:val="center"/>
        </w:trPr>
        <w:tc>
          <w:tcPr>
            <w:tcW w:w="0" w:type="auto"/>
            <w:tcBorders>
              <w:bottom w:val="single" w:sz="12" w:space="0" w:color="CCCCCC"/>
            </w:tcBorders>
            <w:vAlign w:val="center"/>
            <w:hideMark/>
          </w:tcPr>
          <w:p w:rsidR="00591B52" w:rsidRPr="00591B52" w:rsidRDefault="00591B52" w:rsidP="00591B52">
            <w:pPr>
              <w:widowControl/>
              <w:spacing w:line="600" w:lineRule="atLeast"/>
              <w:jc w:val="center"/>
              <w:rPr>
                <w:rFonts w:ascii="微软雅黑" w:eastAsia="微软雅黑" w:hAnsi="微软雅黑" w:cs="宋体" w:hint="eastAsia"/>
                <w:b/>
                <w:bCs/>
                <w:kern w:val="0"/>
                <w:sz w:val="39"/>
                <w:szCs w:val="39"/>
              </w:rPr>
            </w:pPr>
          </w:p>
        </w:tc>
      </w:tr>
      <w:tr w:rsidR="00591B52" w:rsidRPr="00591B52" w:rsidTr="00591B52">
        <w:trPr>
          <w:tblCellSpacing w:w="0" w:type="dxa"/>
          <w:jc w:val="center"/>
        </w:trPr>
        <w:tc>
          <w:tcPr>
            <w:tcW w:w="0" w:type="auto"/>
            <w:vAlign w:val="center"/>
            <w:hideMark/>
          </w:tcPr>
          <w:p w:rsidR="00591B52" w:rsidRPr="00591B52" w:rsidRDefault="00591B52" w:rsidP="00591B52">
            <w:pPr>
              <w:widowControl/>
              <w:numPr>
                <w:ilvl w:val="0"/>
                <w:numId w:val="1"/>
              </w:numPr>
              <w:spacing w:before="100" w:beforeAutospacing="1" w:after="100" w:afterAutospacing="1" w:line="660" w:lineRule="atLeast"/>
              <w:ind w:left="0"/>
              <w:jc w:val="center"/>
              <w:rPr>
                <w:rFonts w:ascii="宋体" w:eastAsia="宋体" w:hAnsi="宋体" w:cs="宋体"/>
                <w:kern w:val="0"/>
                <w:sz w:val="24"/>
                <w:szCs w:val="24"/>
              </w:rPr>
            </w:pPr>
            <w:r w:rsidRPr="00591B52">
              <w:rPr>
                <w:rFonts w:ascii="宋体" w:eastAsia="宋体" w:hAnsi="宋体" w:cs="宋体"/>
                <w:kern w:val="0"/>
                <w:sz w:val="24"/>
                <w:szCs w:val="24"/>
              </w:rPr>
              <w:t>发布日期：2017-06-12</w:t>
            </w:r>
          </w:p>
          <w:p w:rsidR="00591B52" w:rsidRPr="00591B52" w:rsidRDefault="00591B52" w:rsidP="00591B52">
            <w:pPr>
              <w:widowControl/>
              <w:numPr>
                <w:ilvl w:val="0"/>
                <w:numId w:val="1"/>
              </w:numPr>
              <w:spacing w:before="100" w:beforeAutospacing="1" w:after="100" w:afterAutospacing="1" w:line="660" w:lineRule="atLeast"/>
              <w:ind w:left="0"/>
              <w:jc w:val="center"/>
              <w:rPr>
                <w:rFonts w:ascii="宋体" w:eastAsia="宋体" w:hAnsi="宋体" w:cs="宋体"/>
                <w:kern w:val="0"/>
                <w:sz w:val="24"/>
                <w:szCs w:val="24"/>
              </w:rPr>
            </w:pPr>
            <w:r w:rsidRPr="00591B52">
              <w:rPr>
                <w:rFonts w:ascii="宋体" w:eastAsia="宋体" w:hAnsi="宋体" w:cs="宋体"/>
                <w:kern w:val="0"/>
                <w:sz w:val="24"/>
                <w:szCs w:val="24"/>
              </w:rPr>
              <w:t xml:space="preserve">浏览次数： </w:t>
            </w:r>
            <w:r w:rsidRPr="00591B52">
              <w:rPr>
                <w:rFonts w:ascii="宋体" w:eastAsia="宋体" w:hAnsi="宋体" w:cs="宋体"/>
                <w:kern w:val="0"/>
                <w:sz w:val="24"/>
                <w:szCs w:val="24"/>
              </w:rPr>
              <w:pict/>
            </w:r>
            <w:r w:rsidRPr="00591B52">
              <w:rPr>
                <w:rFonts w:ascii="宋体" w:eastAsia="宋体" w:hAnsi="宋体" w:cs="宋体"/>
                <w:kern w:val="0"/>
                <w:sz w:val="24"/>
                <w:szCs w:val="24"/>
              </w:rPr>
              <w:t>9702次</w:t>
            </w:r>
          </w:p>
          <w:p w:rsidR="00591B52" w:rsidRPr="00591B52" w:rsidRDefault="00591B52" w:rsidP="00591B52">
            <w:pPr>
              <w:widowControl/>
              <w:numPr>
                <w:ilvl w:val="0"/>
                <w:numId w:val="1"/>
              </w:numPr>
              <w:spacing w:before="100" w:beforeAutospacing="1" w:after="100" w:afterAutospacing="1" w:line="660" w:lineRule="atLeast"/>
              <w:ind w:left="0"/>
              <w:jc w:val="center"/>
              <w:rPr>
                <w:rFonts w:ascii="宋体" w:eastAsia="宋体" w:hAnsi="宋体" w:cs="宋体"/>
                <w:kern w:val="0"/>
                <w:sz w:val="24"/>
                <w:szCs w:val="24"/>
              </w:rPr>
            </w:pPr>
            <w:r w:rsidRPr="00591B52">
              <w:rPr>
                <w:rFonts w:ascii="宋体" w:eastAsia="宋体" w:hAnsi="宋体" w:cs="宋体"/>
                <w:kern w:val="0"/>
                <w:sz w:val="24"/>
                <w:szCs w:val="24"/>
              </w:rPr>
              <w:t>信息来源：海南省科技厅</w:t>
            </w:r>
          </w:p>
        </w:tc>
      </w:tr>
      <w:tr w:rsidR="00591B52" w:rsidRPr="00591B52" w:rsidTr="00591B52">
        <w:trPr>
          <w:tblCellSpacing w:w="0" w:type="dxa"/>
          <w:jc w:val="center"/>
        </w:trPr>
        <w:tc>
          <w:tcPr>
            <w:tcW w:w="0" w:type="auto"/>
            <w:vAlign w:val="center"/>
            <w:hideMark/>
          </w:tcPr>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center"/>
              <w:rPr>
                <w:rFonts w:ascii="Helvetica" w:eastAsia="宋体" w:hAnsi="Helvetica" w:cs="Helvetica"/>
                <w:color w:val="3E3E3E"/>
                <w:kern w:val="0"/>
                <w:sz w:val="24"/>
                <w:szCs w:val="24"/>
              </w:rPr>
            </w:pPr>
            <w:r w:rsidRPr="00591B52">
              <w:rPr>
                <w:rFonts w:ascii="Helvetica" w:eastAsia="宋体" w:hAnsi="Helvetica" w:cs="Helvetica"/>
                <w:color w:val="FF2941"/>
                <w:kern w:val="0"/>
                <w:sz w:val="36"/>
                <w:szCs w:val="36"/>
              </w:rPr>
              <w:t>中共海南省委文件</w:t>
            </w:r>
          </w:p>
          <w:p w:rsidR="00591B52" w:rsidRPr="00591B52" w:rsidRDefault="00591B52" w:rsidP="00591B52">
            <w:pPr>
              <w:widowControl/>
              <w:shd w:val="clear" w:color="auto" w:fill="FFFFFF"/>
              <w:spacing w:line="375" w:lineRule="atLeast"/>
              <w:jc w:val="center"/>
              <w:rPr>
                <w:rFonts w:ascii="Helvetica" w:eastAsia="宋体" w:hAnsi="Helvetica" w:cs="Helvetica"/>
                <w:color w:val="3E3E3E"/>
                <w:kern w:val="0"/>
                <w:sz w:val="24"/>
                <w:szCs w:val="24"/>
              </w:rPr>
            </w:pPr>
            <w:proofErr w:type="gramStart"/>
            <w:r w:rsidRPr="00591B52">
              <w:rPr>
                <w:rFonts w:ascii="Helvetica" w:eastAsia="宋体" w:hAnsi="Helvetica" w:cs="Helvetica"/>
                <w:color w:val="3E3E3E"/>
                <w:kern w:val="0"/>
                <w:sz w:val="24"/>
                <w:szCs w:val="24"/>
              </w:rPr>
              <w:t>琼发〔</w:t>
            </w:r>
            <w:r w:rsidRPr="00591B52">
              <w:rPr>
                <w:rFonts w:ascii="Helvetica" w:eastAsia="宋体" w:hAnsi="Helvetica" w:cs="Helvetica"/>
                <w:color w:val="3E3E3E"/>
                <w:kern w:val="0"/>
                <w:sz w:val="24"/>
                <w:szCs w:val="24"/>
              </w:rPr>
              <w:t>2017</w:t>
            </w:r>
            <w:r w:rsidRPr="00591B52">
              <w:rPr>
                <w:rFonts w:ascii="Helvetica" w:eastAsia="宋体" w:hAnsi="Helvetica" w:cs="Helvetica"/>
                <w:color w:val="3E3E3E"/>
                <w:kern w:val="0"/>
                <w:sz w:val="24"/>
                <w:szCs w:val="24"/>
              </w:rPr>
              <w:t>〕</w:t>
            </w:r>
            <w:proofErr w:type="gramEnd"/>
            <w:r w:rsidRPr="00591B52">
              <w:rPr>
                <w:rFonts w:ascii="Helvetica" w:eastAsia="宋体" w:hAnsi="Helvetica" w:cs="Helvetica"/>
                <w:color w:val="3E3E3E"/>
                <w:kern w:val="0"/>
                <w:sz w:val="24"/>
                <w:szCs w:val="24"/>
              </w:rPr>
              <w:t xml:space="preserve">12 </w:t>
            </w:r>
            <w:r w:rsidRPr="00591B52">
              <w:rPr>
                <w:rFonts w:ascii="Helvetica" w:eastAsia="宋体" w:hAnsi="Helvetica" w:cs="Helvetica"/>
                <w:color w:val="3E3E3E"/>
                <w:kern w:val="0"/>
                <w:sz w:val="24"/>
                <w:szCs w:val="24"/>
              </w:rPr>
              <w:t>号</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center"/>
              <w:rPr>
                <w:rFonts w:ascii="Helvetica" w:eastAsia="宋体" w:hAnsi="Helvetica" w:cs="Helvetica"/>
                <w:color w:val="3E3E3E"/>
                <w:kern w:val="0"/>
                <w:sz w:val="24"/>
                <w:szCs w:val="24"/>
              </w:rPr>
            </w:pPr>
            <w:r w:rsidRPr="00591B52">
              <w:rPr>
                <w:rFonts w:ascii="Helvetica" w:eastAsia="宋体" w:hAnsi="Helvetica" w:cs="Helvetica"/>
                <w:b/>
                <w:bCs/>
                <w:color w:val="3E3E3E"/>
                <w:kern w:val="0"/>
                <w:sz w:val="24"/>
                <w:szCs w:val="24"/>
              </w:rPr>
              <w:t>中共海南省委</w:t>
            </w:r>
            <w:r w:rsidRPr="00591B52">
              <w:rPr>
                <w:rFonts w:ascii="Helvetica" w:eastAsia="宋体" w:hAnsi="Helvetica" w:cs="Helvetica"/>
                <w:b/>
                <w:bCs/>
                <w:color w:val="3E3E3E"/>
                <w:kern w:val="0"/>
                <w:sz w:val="24"/>
                <w:szCs w:val="24"/>
              </w:rPr>
              <w:t xml:space="preserve"> </w:t>
            </w:r>
            <w:r w:rsidRPr="00591B52">
              <w:rPr>
                <w:rFonts w:ascii="Helvetica" w:eastAsia="宋体" w:hAnsi="Helvetica" w:cs="Helvetica"/>
                <w:b/>
                <w:bCs/>
                <w:color w:val="3E3E3E"/>
                <w:kern w:val="0"/>
                <w:sz w:val="24"/>
                <w:szCs w:val="24"/>
              </w:rPr>
              <w:t>海南省人民政府关于加快科技创新的实施意见</w:t>
            </w:r>
          </w:p>
          <w:p w:rsidR="00591B52" w:rsidRPr="00591B52" w:rsidRDefault="00591B52" w:rsidP="00591B52">
            <w:pPr>
              <w:widowControl/>
              <w:shd w:val="clear" w:color="auto" w:fill="FFFFFF"/>
              <w:spacing w:line="375" w:lineRule="atLeast"/>
              <w:jc w:val="center"/>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(2017 </w:t>
            </w:r>
            <w:r w:rsidRPr="00591B52">
              <w:rPr>
                <w:rFonts w:ascii="Helvetica" w:eastAsia="宋体" w:hAnsi="Helvetica" w:cs="Helvetica"/>
                <w:color w:val="3E3E3E"/>
                <w:kern w:val="0"/>
                <w:sz w:val="24"/>
                <w:szCs w:val="24"/>
              </w:rPr>
              <w:t>年</w:t>
            </w:r>
            <w:r w:rsidRPr="00591B52">
              <w:rPr>
                <w:rFonts w:ascii="Helvetica" w:eastAsia="宋体" w:hAnsi="Helvetica" w:cs="Helvetica"/>
                <w:color w:val="3E3E3E"/>
                <w:kern w:val="0"/>
                <w:sz w:val="24"/>
                <w:szCs w:val="24"/>
              </w:rPr>
              <w:t xml:space="preserve"> 6 </w:t>
            </w:r>
            <w:r w:rsidRPr="00591B52">
              <w:rPr>
                <w:rFonts w:ascii="Helvetica" w:eastAsia="宋体" w:hAnsi="Helvetica" w:cs="Helvetica"/>
                <w:color w:val="3E3E3E"/>
                <w:kern w:val="0"/>
                <w:sz w:val="24"/>
                <w:szCs w:val="24"/>
              </w:rPr>
              <w:t>月</w:t>
            </w:r>
            <w:r w:rsidRPr="00591B52">
              <w:rPr>
                <w:rFonts w:ascii="Helvetica" w:eastAsia="宋体" w:hAnsi="Helvetica" w:cs="Helvetica"/>
                <w:color w:val="3E3E3E"/>
                <w:kern w:val="0"/>
                <w:sz w:val="24"/>
                <w:szCs w:val="24"/>
              </w:rPr>
              <w:t xml:space="preserve"> 1 </w:t>
            </w:r>
            <w:r w:rsidRPr="00591B52">
              <w:rPr>
                <w:rFonts w:ascii="Helvetica" w:eastAsia="宋体" w:hAnsi="Helvetica" w:cs="Helvetica"/>
                <w:color w:val="3E3E3E"/>
                <w:kern w:val="0"/>
                <w:sz w:val="24"/>
                <w:szCs w:val="24"/>
              </w:rPr>
              <w:t>日</w:t>
            </w:r>
            <w:r w:rsidRPr="00591B52">
              <w:rPr>
                <w:rFonts w:ascii="Helvetica" w:eastAsia="宋体" w:hAnsi="Helvetica" w:cs="Helvetica"/>
                <w:color w:val="3E3E3E"/>
                <w:kern w:val="0"/>
                <w:sz w:val="24"/>
                <w:szCs w:val="24"/>
              </w:rPr>
              <w:t>)</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为深入贯彻落实全国科技创新大会精神，主动适应经济发展新常态，坚持把创新作为引领发展的第一动力，补齐科技创新短板，着力解决我省科技创新能力薄弱、科技创新体制不顺和机制不灵活、科技创新人才缺乏、科技与产业结合不紧密，特别是科技创新的氛围不浓厚、企业作为创新主体的作用尚未有效发挥等突出问题，根据中共中央、国务院《关于深化体制机制改革加快实施创新驱动发展战略的若干意见》（中发〔</w:t>
            </w:r>
            <w:r w:rsidRPr="00591B52">
              <w:rPr>
                <w:rFonts w:ascii="Helvetica" w:eastAsia="宋体" w:hAnsi="Helvetica" w:cs="Helvetica"/>
                <w:color w:val="3E3E3E"/>
                <w:kern w:val="0"/>
                <w:sz w:val="24"/>
                <w:szCs w:val="24"/>
              </w:rPr>
              <w:t>2015</w:t>
            </w:r>
            <w:r w:rsidRPr="00591B52">
              <w:rPr>
                <w:rFonts w:ascii="Helvetica" w:eastAsia="宋体" w:hAnsi="Helvetica" w:cs="Helvetica"/>
                <w:color w:val="3E3E3E"/>
                <w:kern w:val="0"/>
                <w:sz w:val="24"/>
                <w:szCs w:val="24"/>
              </w:rPr>
              <w:t>〕</w:t>
            </w:r>
            <w:r w:rsidRPr="00591B52">
              <w:rPr>
                <w:rFonts w:ascii="Helvetica" w:eastAsia="宋体" w:hAnsi="Helvetica" w:cs="Helvetica"/>
                <w:color w:val="3E3E3E"/>
                <w:kern w:val="0"/>
                <w:sz w:val="24"/>
                <w:szCs w:val="24"/>
              </w:rPr>
              <w:t xml:space="preserve">8 </w:t>
            </w:r>
            <w:r w:rsidRPr="00591B52">
              <w:rPr>
                <w:rFonts w:ascii="Helvetica" w:eastAsia="宋体" w:hAnsi="Helvetica" w:cs="Helvetica"/>
                <w:color w:val="3E3E3E"/>
                <w:kern w:val="0"/>
                <w:sz w:val="24"/>
                <w:szCs w:val="24"/>
              </w:rPr>
              <w:t>号）等文件精神，结合海南实际，提出如下实施意见。</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lastRenderedPageBreak/>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w:t>
            </w:r>
            <w:r w:rsidRPr="00591B52">
              <w:rPr>
                <w:rFonts w:ascii="Helvetica" w:eastAsia="宋体" w:hAnsi="Helvetica" w:cs="Helvetica"/>
                <w:b/>
                <w:bCs/>
                <w:color w:val="3E3E3E"/>
                <w:kern w:val="0"/>
                <w:sz w:val="24"/>
                <w:szCs w:val="24"/>
              </w:rPr>
              <w:t>一、指导思想和总体目标</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（一）指导思想。全面贯彻党的十八大和十八届三中、四中、五中、六中全会精神，深入学习贯彻习近平总书记系列重要讲话精神和治国</w:t>
            </w:r>
            <w:proofErr w:type="gramStart"/>
            <w:r w:rsidRPr="00591B52">
              <w:rPr>
                <w:rFonts w:ascii="Helvetica" w:eastAsia="宋体" w:hAnsi="Helvetica" w:cs="Helvetica"/>
                <w:color w:val="3E3E3E"/>
                <w:kern w:val="0"/>
                <w:sz w:val="24"/>
                <w:szCs w:val="24"/>
              </w:rPr>
              <w:t>理政新理念</w:t>
            </w:r>
            <w:proofErr w:type="gramEnd"/>
            <w:r w:rsidRPr="00591B52">
              <w:rPr>
                <w:rFonts w:ascii="Helvetica" w:eastAsia="宋体" w:hAnsi="Helvetica" w:cs="Helvetica"/>
                <w:color w:val="3E3E3E"/>
                <w:kern w:val="0"/>
                <w:sz w:val="24"/>
                <w:szCs w:val="24"/>
              </w:rPr>
              <w:t>新思想新战略，牢固树立创新、协调、绿色、开放、共享的发展理念，全面落实中央关于深化科技体制机制改革、加快实施创新驱动发展的决策部署，立足省情，加快实施创新驱动发展战略，着力推进供给侧结构性改革，培育壮大以现代服务业为主的</w:t>
            </w:r>
            <w:r w:rsidRPr="00591B52">
              <w:rPr>
                <w:rFonts w:ascii="Helvetica" w:eastAsia="宋体" w:hAnsi="Helvetica" w:cs="Helvetica"/>
                <w:color w:val="3E3E3E"/>
                <w:kern w:val="0"/>
                <w:sz w:val="24"/>
                <w:szCs w:val="24"/>
              </w:rPr>
              <w:t xml:space="preserve"> 12 </w:t>
            </w:r>
            <w:proofErr w:type="gramStart"/>
            <w:r w:rsidRPr="00591B52">
              <w:rPr>
                <w:rFonts w:ascii="Helvetica" w:eastAsia="宋体" w:hAnsi="Helvetica" w:cs="Helvetica"/>
                <w:color w:val="3E3E3E"/>
                <w:kern w:val="0"/>
                <w:sz w:val="24"/>
                <w:szCs w:val="24"/>
              </w:rPr>
              <w:t>个</w:t>
            </w:r>
            <w:proofErr w:type="gramEnd"/>
            <w:r w:rsidRPr="00591B52">
              <w:rPr>
                <w:rFonts w:ascii="Helvetica" w:eastAsia="宋体" w:hAnsi="Helvetica" w:cs="Helvetica"/>
                <w:color w:val="3E3E3E"/>
                <w:kern w:val="0"/>
                <w:sz w:val="24"/>
                <w:szCs w:val="24"/>
              </w:rPr>
              <w:t>重点产业，提高经济发展质量和效益，为全面建设国际旅游岛、全面建成小康社会提供有力的科技支撑。</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（二）总体目标。到</w:t>
            </w:r>
            <w:r w:rsidRPr="00591B52">
              <w:rPr>
                <w:rFonts w:ascii="Helvetica" w:eastAsia="宋体" w:hAnsi="Helvetica" w:cs="Helvetica"/>
                <w:color w:val="3E3E3E"/>
                <w:kern w:val="0"/>
                <w:sz w:val="24"/>
                <w:szCs w:val="24"/>
              </w:rPr>
              <w:t>“</w:t>
            </w:r>
            <w:r w:rsidRPr="00591B52">
              <w:rPr>
                <w:rFonts w:ascii="Helvetica" w:eastAsia="宋体" w:hAnsi="Helvetica" w:cs="Helvetica"/>
                <w:color w:val="3E3E3E"/>
                <w:kern w:val="0"/>
                <w:sz w:val="24"/>
                <w:szCs w:val="24"/>
              </w:rPr>
              <w:t>十三五</w:t>
            </w:r>
            <w:r w:rsidRPr="00591B52">
              <w:rPr>
                <w:rFonts w:ascii="Helvetica" w:eastAsia="宋体" w:hAnsi="Helvetica" w:cs="Helvetica"/>
                <w:color w:val="3E3E3E"/>
                <w:kern w:val="0"/>
                <w:sz w:val="24"/>
                <w:szCs w:val="24"/>
              </w:rPr>
              <w:t>”</w:t>
            </w:r>
            <w:r w:rsidRPr="00591B52">
              <w:rPr>
                <w:rFonts w:ascii="Helvetica" w:eastAsia="宋体" w:hAnsi="Helvetica" w:cs="Helvetica"/>
                <w:color w:val="3E3E3E"/>
                <w:kern w:val="0"/>
                <w:sz w:val="24"/>
                <w:szCs w:val="24"/>
              </w:rPr>
              <w:t>期末，全省研究与试验发展经费占地区生产总值的比重达到</w:t>
            </w:r>
            <w:r w:rsidRPr="00591B52">
              <w:rPr>
                <w:rFonts w:ascii="Helvetica" w:eastAsia="宋体" w:hAnsi="Helvetica" w:cs="Helvetica"/>
                <w:color w:val="3E3E3E"/>
                <w:kern w:val="0"/>
                <w:sz w:val="24"/>
                <w:szCs w:val="24"/>
              </w:rPr>
              <w:t xml:space="preserve"> 1.5%</w:t>
            </w:r>
            <w:r w:rsidRPr="00591B52">
              <w:rPr>
                <w:rFonts w:ascii="Helvetica" w:eastAsia="宋体" w:hAnsi="Helvetica" w:cs="Helvetica"/>
                <w:color w:val="3E3E3E"/>
                <w:kern w:val="0"/>
                <w:sz w:val="24"/>
                <w:szCs w:val="24"/>
              </w:rPr>
              <w:t>以上，与经济社会发展相适应的区域科技创新体系进一步完善，企业技术创新主体地位明显增强，科技创新和成果转化应用能力显著提高，科技基础条件明显加强，科技创新资源和服务平台共享机制基本形成，科技人才队伍得到较快发展，全民科学素质明显提升。在重点领域和重点产业的关键共性技术取得突破，自主创新能力显著增强，战略性新兴产业和高新技术产业快速发展，科技支撑和引领经济社会发展的作用更加显著，基本形成以企业为主体、市场为导向、产学研相结合的技术创新体系。</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w:t>
            </w:r>
            <w:r w:rsidRPr="00591B52">
              <w:rPr>
                <w:rFonts w:ascii="Helvetica" w:eastAsia="宋体" w:hAnsi="Helvetica" w:cs="Helvetica"/>
                <w:b/>
                <w:bCs/>
                <w:color w:val="3E3E3E"/>
                <w:kern w:val="0"/>
                <w:sz w:val="24"/>
                <w:szCs w:val="24"/>
              </w:rPr>
              <w:t xml:space="preserve">　二、加强科技创新的统筹协调</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（三）加强科技创新驱动发展战略的顶层设计。强化顶层设计，搭建公开统一的省科技计划管理平台，建立省科技计划</w:t>
            </w:r>
            <w:proofErr w:type="gramStart"/>
            <w:r w:rsidRPr="00591B52">
              <w:rPr>
                <w:rFonts w:ascii="Helvetica" w:eastAsia="宋体" w:hAnsi="Helvetica" w:cs="Helvetica"/>
                <w:color w:val="3E3E3E"/>
                <w:kern w:val="0"/>
                <w:sz w:val="24"/>
                <w:szCs w:val="24"/>
              </w:rPr>
              <w:t>管理厅际联席会议</w:t>
            </w:r>
            <w:proofErr w:type="gramEnd"/>
            <w:r w:rsidRPr="00591B52">
              <w:rPr>
                <w:rFonts w:ascii="Helvetica" w:eastAsia="宋体" w:hAnsi="Helvetica" w:cs="Helvetica"/>
                <w:color w:val="3E3E3E"/>
                <w:kern w:val="0"/>
                <w:sz w:val="24"/>
                <w:szCs w:val="24"/>
              </w:rPr>
              <w:t>制度，成立战略咨询与综合评审委员会，优化形成符合我省实际、与国家五大科技计划衔接的省级科技计划体系。改革科技创新战略规划和资源配置体制机制，深化产学</w:t>
            </w:r>
            <w:r w:rsidRPr="00591B52">
              <w:rPr>
                <w:rFonts w:ascii="Helvetica" w:eastAsia="宋体" w:hAnsi="Helvetica" w:cs="Helvetica"/>
                <w:color w:val="3E3E3E"/>
                <w:kern w:val="0"/>
                <w:sz w:val="24"/>
                <w:szCs w:val="24"/>
              </w:rPr>
              <w:lastRenderedPageBreak/>
              <w:t>研合作，加强科技创新统筹协调，加快建立健全各主体、各方面、各环节有机互动、协同高效的科技创新体系。</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（四）建立以产业创新为重点的科技创新新机制。着力围绕产业</w:t>
            </w:r>
            <w:proofErr w:type="gramStart"/>
            <w:r w:rsidRPr="00591B52">
              <w:rPr>
                <w:rFonts w:ascii="Helvetica" w:eastAsia="宋体" w:hAnsi="Helvetica" w:cs="Helvetica"/>
                <w:color w:val="3E3E3E"/>
                <w:kern w:val="0"/>
                <w:sz w:val="24"/>
                <w:szCs w:val="24"/>
              </w:rPr>
              <w:t>链部署</w:t>
            </w:r>
            <w:proofErr w:type="gramEnd"/>
            <w:r w:rsidRPr="00591B52">
              <w:rPr>
                <w:rFonts w:ascii="Helvetica" w:eastAsia="宋体" w:hAnsi="Helvetica" w:cs="Helvetica"/>
                <w:color w:val="3E3E3E"/>
                <w:kern w:val="0"/>
                <w:sz w:val="24"/>
                <w:szCs w:val="24"/>
              </w:rPr>
              <w:t>创新链、围绕创新</w:t>
            </w:r>
            <w:proofErr w:type="gramStart"/>
            <w:r w:rsidRPr="00591B52">
              <w:rPr>
                <w:rFonts w:ascii="Helvetica" w:eastAsia="宋体" w:hAnsi="Helvetica" w:cs="Helvetica"/>
                <w:color w:val="3E3E3E"/>
                <w:kern w:val="0"/>
                <w:sz w:val="24"/>
                <w:szCs w:val="24"/>
              </w:rPr>
              <w:t>链完善</w:t>
            </w:r>
            <w:proofErr w:type="gramEnd"/>
            <w:r w:rsidRPr="00591B52">
              <w:rPr>
                <w:rFonts w:ascii="Helvetica" w:eastAsia="宋体" w:hAnsi="Helvetica" w:cs="Helvetica"/>
                <w:color w:val="3E3E3E"/>
                <w:kern w:val="0"/>
                <w:sz w:val="24"/>
                <w:szCs w:val="24"/>
              </w:rPr>
              <w:t>资金链，聚焦全省经济社会发展战略目标，整合和优化创新资源要素配置，形成科技创新合力。围绕加快培育深海、航天、医疗健康、新能源、新材料、互联网、热带特色高效农业和现代旅游等产业，组织实施一批重大科技计划项目，突破一批具有引领和带动作用的核心关键技术，形成一批有竞争力的新产品、新企业、新业态，争取在深海、航天和热带高效农业等领域成为领跑全国的创新高地。</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w:t>
            </w:r>
            <w:r w:rsidRPr="00591B52">
              <w:rPr>
                <w:rFonts w:ascii="Helvetica" w:eastAsia="宋体" w:hAnsi="Helvetica" w:cs="Helvetica"/>
                <w:b/>
                <w:bCs/>
                <w:color w:val="3E3E3E"/>
                <w:kern w:val="0"/>
                <w:sz w:val="24"/>
                <w:szCs w:val="24"/>
              </w:rPr>
              <w:t>三、强化企业技术创新主体地位</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（五）培育发展高新技术企业。开展科技型企业认定工作，重点支持具有一定规模和良好成长性的科技型企业开展技术创新活动，建立高新技术企业培育库，培育期</w:t>
            </w:r>
            <w:r w:rsidRPr="00591B52">
              <w:rPr>
                <w:rFonts w:ascii="Helvetica" w:eastAsia="宋体" w:hAnsi="Helvetica" w:cs="Helvetica"/>
                <w:color w:val="3E3E3E"/>
                <w:kern w:val="0"/>
                <w:sz w:val="24"/>
                <w:szCs w:val="24"/>
              </w:rPr>
              <w:t xml:space="preserve"> 3 </w:t>
            </w:r>
            <w:r w:rsidRPr="00591B52">
              <w:rPr>
                <w:rFonts w:ascii="Helvetica" w:eastAsia="宋体" w:hAnsi="Helvetica" w:cs="Helvetica"/>
                <w:color w:val="3E3E3E"/>
                <w:kern w:val="0"/>
                <w:sz w:val="24"/>
                <w:szCs w:val="24"/>
              </w:rPr>
              <w:t>年。每年根据入库企业年度研发实际投入和培育期内企业规模的成长，给予不超过</w:t>
            </w:r>
            <w:r w:rsidRPr="00591B52">
              <w:rPr>
                <w:rFonts w:ascii="Helvetica" w:eastAsia="宋体" w:hAnsi="Helvetica" w:cs="Helvetica"/>
                <w:color w:val="3E3E3E"/>
                <w:kern w:val="0"/>
                <w:sz w:val="24"/>
                <w:szCs w:val="24"/>
              </w:rPr>
              <w:t xml:space="preserve"> 50</w:t>
            </w:r>
            <w:r w:rsidRPr="00591B52">
              <w:rPr>
                <w:rFonts w:ascii="Helvetica" w:eastAsia="宋体" w:hAnsi="Helvetica" w:cs="Helvetica"/>
                <w:color w:val="3E3E3E"/>
                <w:kern w:val="0"/>
                <w:sz w:val="24"/>
                <w:szCs w:val="24"/>
              </w:rPr>
              <w:t>万元的研发资金补贴，用于企业技术攻关、新产品研发和标准研制，提高企业自主创新能力。</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六）积极引进高新技术企业。引进一批符合我省产业需求的高新技术企业，培育壮大我省高新技术企业队伍，促进我省高新技术产业快速发展。对整体迁入我省的高新技术企业，在其高新技术企业资格有效期内完成迁移的，根据企业规模和企业所在行业等情况，给予不超过</w:t>
            </w:r>
            <w:r w:rsidRPr="00591B52">
              <w:rPr>
                <w:rFonts w:ascii="Helvetica" w:eastAsia="宋体" w:hAnsi="Helvetica" w:cs="Helvetica"/>
                <w:color w:val="3E3E3E"/>
                <w:kern w:val="0"/>
                <w:sz w:val="24"/>
                <w:szCs w:val="24"/>
              </w:rPr>
              <w:t xml:space="preserve"> 500 </w:t>
            </w:r>
            <w:r w:rsidRPr="00591B52">
              <w:rPr>
                <w:rFonts w:ascii="Helvetica" w:eastAsia="宋体" w:hAnsi="Helvetica" w:cs="Helvetica"/>
                <w:color w:val="3E3E3E"/>
                <w:kern w:val="0"/>
                <w:sz w:val="24"/>
                <w:szCs w:val="24"/>
              </w:rPr>
              <w:t>万元的一次性研发资金补贴，用于企业开展技术创新活动。省外高新技术企业在我省设立的具有独立法人资格的企业，经所在园区或市县科技部门推荐、省科技厅审核，直接纳入高新技术企业培育库。</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lastRenderedPageBreak/>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（七）鼓励企业开发具有自主知识产权的新产品。鼓励企业积极开展新技术、新产品的研发攻关、专利化和产业化应用，被认定为海南省高新技术产品的，一次性给予最高不超过</w:t>
            </w:r>
            <w:r w:rsidRPr="00591B52">
              <w:rPr>
                <w:rFonts w:ascii="Helvetica" w:eastAsia="宋体" w:hAnsi="Helvetica" w:cs="Helvetica"/>
                <w:color w:val="3E3E3E"/>
                <w:kern w:val="0"/>
                <w:sz w:val="24"/>
                <w:szCs w:val="24"/>
              </w:rPr>
              <w:t xml:space="preserve"> 20 </w:t>
            </w:r>
            <w:r w:rsidRPr="00591B52">
              <w:rPr>
                <w:rFonts w:ascii="Helvetica" w:eastAsia="宋体" w:hAnsi="Helvetica" w:cs="Helvetica"/>
                <w:color w:val="3E3E3E"/>
                <w:kern w:val="0"/>
                <w:sz w:val="24"/>
                <w:szCs w:val="24"/>
              </w:rPr>
              <w:t>万元的研发资金补贴。鼓励各市县和科技园区给予相应的政策扶持。</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八）强化企业技术创新的制度保障。认真落实国家支持企业技术创新的研发费用加计扣除、高新技术企业所得税优惠、固定资产加速折旧、股权激励、技术入股、技术服务和转让等税收优惠及分红激励政策。对按规定可享受研发费用加计扣除所得税优惠政策企业的实际研发投入，企业所在市县</w:t>
            </w:r>
            <w:r w:rsidRPr="00591B52">
              <w:rPr>
                <w:rFonts w:ascii="Helvetica" w:eastAsia="宋体" w:hAnsi="Helvetica" w:cs="Helvetica"/>
                <w:color w:val="3E3E3E"/>
                <w:kern w:val="0"/>
                <w:sz w:val="24"/>
                <w:szCs w:val="24"/>
              </w:rPr>
              <w:t>(</w:t>
            </w:r>
            <w:r w:rsidRPr="00591B52">
              <w:rPr>
                <w:rFonts w:ascii="Helvetica" w:eastAsia="宋体" w:hAnsi="Helvetica" w:cs="Helvetica"/>
                <w:color w:val="3E3E3E"/>
                <w:kern w:val="0"/>
                <w:sz w:val="24"/>
                <w:szCs w:val="24"/>
              </w:rPr>
              <w:t>区</w:t>
            </w:r>
            <w:r w:rsidRPr="00591B52">
              <w:rPr>
                <w:rFonts w:ascii="Helvetica" w:eastAsia="宋体" w:hAnsi="Helvetica" w:cs="Helvetica"/>
                <w:color w:val="3E3E3E"/>
                <w:kern w:val="0"/>
                <w:sz w:val="24"/>
                <w:szCs w:val="24"/>
              </w:rPr>
              <w:t>)</w:t>
            </w:r>
            <w:r w:rsidRPr="00591B52">
              <w:rPr>
                <w:rFonts w:ascii="Helvetica" w:eastAsia="宋体" w:hAnsi="Helvetica" w:cs="Helvetica"/>
                <w:color w:val="3E3E3E"/>
                <w:kern w:val="0"/>
                <w:sz w:val="24"/>
                <w:szCs w:val="24"/>
              </w:rPr>
              <w:t>政府要按一定比例给予补助。把研发投入和技术创新能力作为政府支持企业技术创新的前提条件。鼓励有条件的企业牵头开展重大科技研发活动。</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（九）加快创新创业载体建设。鼓励社会力量投资建设或管理运营创新创业载体，积极推动科技企业孵化器和</w:t>
            </w:r>
            <w:proofErr w:type="gramStart"/>
            <w:r w:rsidRPr="00591B52">
              <w:rPr>
                <w:rFonts w:ascii="Helvetica" w:eastAsia="宋体" w:hAnsi="Helvetica" w:cs="Helvetica"/>
                <w:color w:val="3E3E3E"/>
                <w:kern w:val="0"/>
                <w:sz w:val="24"/>
                <w:szCs w:val="24"/>
              </w:rPr>
              <w:t>众创</w:t>
            </w:r>
            <w:proofErr w:type="gramEnd"/>
            <w:r w:rsidRPr="00591B52">
              <w:rPr>
                <w:rFonts w:ascii="Helvetica" w:eastAsia="宋体" w:hAnsi="Helvetica" w:cs="Helvetica"/>
                <w:color w:val="3E3E3E"/>
                <w:kern w:val="0"/>
                <w:sz w:val="24"/>
                <w:szCs w:val="24"/>
              </w:rPr>
              <w:t>空间的建设和发展。经认定的国家级科技企业孵化器一次性奖励</w:t>
            </w:r>
            <w:r w:rsidRPr="00591B52">
              <w:rPr>
                <w:rFonts w:ascii="Helvetica" w:eastAsia="宋体" w:hAnsi="Helvetica" w:cs="Helvetica"/>
                <w:color w:val="3E3E3E"/>
                <w:kern w:val="0"/>
                <w:sz w:val="24"/>
                <w:szCs w:val="24"/>
              </w:rPr>
              <w:t xml:space="preserve"> 200 </w:t>
            </w:r>
            <w:r w:rsidRPr="00591B52">
              <w:rPr>
                <w:rFonts w:ascii="Helvetica" w:eastAsia="宋体" w:hAnsi="Helvetica" w:cs="Helvetica"/>
                <w:color w:val="3E3E3E"/>
                <w:kern w:val="0"/>
                <w:sz w:val="24"/>
                <w:szCs w:val="24"/>
              </w:rPr>
              <w:t>万元，省级科技企业孵化器一次性奖励</w:t>
            </w:r>
            <w:r w:rsidRPr="00591B52">
              <w:rPr>
                <w:rFonts w:ascii="Helvetica" w:eastAsia="宋体" w:hAnsi="Helvetica" w:cs="Helvetica"/>
                <w:color w:val="3E3E3E"/>
                <w:kern w:val="0"/>
                <w:sz w:val="24"/>
                <w:szCs w:val="24"/>
              </w:rPr>
              <w:t xml:space="preserve"> 100 </w:t>
            </w:r>
            <w:r w:rsidRPr="00591B52">
              <w:rPr>
                <w:rFonts w:ascii="Helvetica" w:eastAsia="宋体" w:hAnsi="Helvetica" w:cs="Helvetica"/>
                <w:color w:val="3E3E3E"/>
                <w:kern w:val="0"/>
                <w:sz w:val="24"/>
                <w:szCs w:val="24"/>
              </w:rPr>
              <w:t>万元，省级</w:t>
            </w:r>
            <w:proofErr w:type="gramStart"/>
            <w:r w:rsidRPr="00591B52">
              <w:rPr>
                <w:rFonts w:ascii="Helvetica" w:eastAsia="宋体" w:hAnsi="Helvetica" w:cs="Helvetica"/>
                <w:color w:val="3E3E3E"/>
                <w:kern w:val="0"/>
                <w:sz w:val="24"/>
                <w:szCs w:val="24"/>
              </w:rPr>
              <w:t>众创空间</w:t>
            </w:r>
            <w:proofErr w:type="gramEnd"/>
            <w:r w:rsidRPr="00591B52">
              <w:rPr>
                <w:rFonts w:ascii="Helvetica" w:eastAsia="宋体" w:hAnsi="Helvetica" w:cs="Helvetica"/>
                <w:color w:val="3E3E3E"/>
                <w:kern w:val="0"/>
                <w:sz w:val="24"/>
                <w:szCs w:val="24"/>
              </w:rPr>
              <w:t>一次性奖励</w:t>
            </w:r>
            <w:r w:rsidRPr="00591B52">
              <w:rPr>
                <w:rFonts w:ascii="Helvetica" w:eastAsia="宋体" w:hAnsi="Helvetica" w:cs="Helvetica"/>
                <w:color w:val="3E3E3E"/>
                <w:kern w:val="0"/>
                <w:sz w:val="24"/>
                <w:szCs w:val="24"/>
              </w:rPr>
              <w:t xml:space="preserve"> 30 </w:t>
            </w:r>
            <w:r w:rsidRPr="00591B52">
              <w:rPr>
                <w:rFonts w:ascii="Helvetica" w:eastAsia="宋体" w:hAnsi="Helvetica" w:cs="Helvetica"/>
                <w:color w:val="3E3E3E"/>
                <w:kern w:val="0"/>
                <w:sz w:val="24"/>
                <w:szCs w:val="24"/>
              </w:rPr>
              <w:t>万元；对科技企业孵化器和</w:t>
            </w:r>
            <w:proofErr w:type="gramStart"/>
            <w:r w:rsidRPr="00591B52">
              <w:rPr>
                <w:rFonts w:ascii="Helvetica" w:eastAsia="宋体" w:hAnsi="Helvetica" w:cs="Helvetica"/>
                <w:color w:val="3E3E3E"/>
                <w:kern w:val="0"/>
                <w:sz w:val="24"/>
                <w:szCs w:val="24"/>
              </w:rPr>
              <w:t>众创</w:t>
            </w:r>
            <w:proofErr w:type="gramEnd"/>
            <w:r w:rsidRPr="00591B52">
              <w:rPr>
                <w:rFonts w:ascii="Helvetica" w:eastAsia="宋体" w:hAnsi="Helvetica" w:cs="Helvetica"/>
                <w:color w:val="3E3E3E"/>
                <w:kern w:val="0"/>
                <w:sz w:val="24"/>
                <w:szCs w:val="24"/>
              </w:rPr>
              <w:t>空间实行年度考核、动态管理。根据考核结果，对科技企业孵化器和</w:t>
            </w:r>
            <w:proofErr w:type="gramStart"/>
            <w:r w:rsidRPr="00591B52">
              <w:rPr>
                <w:rFonts w:ascii="Helvetica" w:eastAsia="宋体" w:hAnsi="Helvetica" w:cs="Helvetica"/>
                <w:color w:val="3E3E3E"/>
                <w:kern w:val="0"/>
                <w:sz w:val="24"/>
                <w:szCs w:val="24"/>
              </w:rPr>
              <w:t>众创</w:t>
            </w:r>
            <w:proofErr w:type="gramEnd"/>
            <w:r w:rsidRPr="00591B52">
              <w:rPr>
                <w:rFonts w:ascii="Helvetica" w:eastAsia="宋体" w:hAnsi="Helvetica" w:cs="Helvetica"/>
                <w:color w:val="3E3E3E"/>
                <w:kern w:val="0"/>
                <w:sz w:val="24"/>
                <w:szCs w:val="24"/>
              </w:rPr>
              <w:t>空间的运营给予一定资金补贴。</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w:t>
            </w:r>
            <w:r w:rsidRPr="00591B52">
              <w:rPr>
                <w:rFonts w:ascii="Helvetica" w:eastAsia="宋体" w:hAnsi="Helvetica" w:cs="Helvetica"/>
                <w:b/>
                <w:bCs/>
                <w:color w:val="3E3E3E"/>
                <w:kern w:val="0"/>
                <w:sz w:val="24"/>
                <w:szCs w:val="24"/>
              </w:rPr>
              <w:t>四、加快科技创新成果转化</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十）加强科技成果转化平台建设。支持国内外高等院校、科研院所、企业在我省建设技术转移转化中心、中试与转化基地、新型研发机构、产业技术创新战略联盟等科技成果转化平台。符合规定的，省科技部门给予立项支持。鼓励市县政府、高新园区、开发区为新型研发机构提供长期免费或低租金的办</w:t>
            </w:r>
            <w:r w:rsidRPr="00591B52">
              <w:rPr>
                <w:rFonts w:ascii="Helvetica" w:eastAsia="宋体" w:hAnsi="Helvetica" w:cs="Helvetica"/>
                <w:color w:val="3E3E3E"/>
                <w:kern w:val="0"/>
                <w:sz w:val="24"/>
                <w:szCs w:val="24"/>
              </w:rPr>
              <w:lastRenderedPageBreak/>
              <w:t>公、科研场所。经省科技部门认定为新型研发机构的，其专门科研用地可按程序以科教用地办理土地出让手续；经营性产业用地采取招标出让的，出让底价可以在参照工业用地基准地价及相应的土地用途修正系数进行价格评估后集体决策确定。</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（十一）加强科技服务机构建设。加强科技评估、技术市场、标准服务、检验检测认证、创业孵化、知识产权、科技咨询、科技金融、科学普及等科技服务机构建设，积极探索以政府购买服务、</w:t>
            </w:r>
            <w:r w:rsidRPr="00591B52">
              <w:rPr>
                <w:rFonts w:ascii="Helvetica" w:eastAsia="宋体" w:hAnsi="Helvetica" w:cs="Helvetica"/>
                <w:color w:val="3E3E3E"/>
                <w:kern w:val="0"/>
                <w:sz w:val="24"/>
                <w:szCs w:val="24"/>
              </w:rPr>
              <w:t>“</w:t>
            </w:r>
            <w:r w:rsidRPr="00591B52">
              <w:rPr>
                <w:rFonts w:ascii="Helvetica" w:eastAsia="宋体" w:hAnsi="Helvetica" w:cs="Helvetica"/>
                <w:color w:val="3E3E3E"/>
                <w:kern w:val="0"/>
                <w:sz w:val="24"/>
                <w:szCs w:val="24"/>
              </w:rPr>
              <w:t>后补助</w:t>
            </w:r>
            <w:r w:rsidRPr="00591B52">
              <w:rPr>
                <w:rFonts w:ascii="Helvetica" w:eastAsia="宋体" w:hAnsi="Helvetica" w:cs="Helvetica"/>
                <w:color w:val="3E3E3E"/>
                <w:kern w:val="0"/>
                <w:sz w:val="24"/>
                <w:szCs w:val="24"/>
              </w:rPr>
              <w:t>”</w:t>
            </w:r>
            <w:r w:rsidRPr="00591B52">
              <w:rPr>
                <w:rFonts w:ascii="Helvetica" w:eastAsia="宋体" w:hAnsi="Helvetica" w:cs="Helvetica"/>
                <w:color w:val="3E3E3E"/>
                <w:kern w:val="0"/>
                <w:sz w:val="24"/>
                <w:szCs w:val="24"/>
              </w:rPr>
              <w:t>等方式支持公共科技服务发展，提升科技服务业对科技创新和产业发展的支撑能力。</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（十二）强化知识产权创造和运用。通过国家知识产权管理体系认证机构审核认证的贯</w:t>
            </w:r>
            <w:proofErr w:type="gramStart"/>
            <w:r w:rsidRPr="00591B52">
              <w:rPr>
                <w:rFonts w:ascii="Helvetica" w:eastAsia="宋体" w:hAnsi="Helvetica" w:cs="Helvetica"/>
                <w:color w:val="3E3E3E"/>
                <w:kern w:val="0"/>
                <w:sz w:val="24"/>
                <w:szCs w:val="24"/>
              </w:rPr>
              <w:t>标企业</w:t>
            </w:r>
            <w:proofErr w:type="gramEnd"/>
            <w:r w:rsidRPr="00591B52">
              <w:rPr>
                <w:rFonts w:ascii="Helvetica" w:eastAsia="宋体" w:hAnsi="Helvetica" w:cs="Helvetica"/>
                <w:color w:val="3E3E3E"/>
                <w:kern w:val="0"/>
                <w:sz w:val="24"/>
                <w:szCs w:val="24"/>
              </w:rPr>
              <w:t>一次性支持</w:t>
            </w:r>
            <w:r w:rsidRPr="00591B52">
              <w:rPr>
                <w:rFonts w:ascii="Helvetica" w:eastAsia="宋体" w:hAnsi="Helvetica" w:cs="Helvetica"/>
                <w:color w:val="3E3E3E"/>
                <w:kern w:val="0"/>
                <w:sz w:val="24"/>
                <w:szCs w:val="24"/>
              </w:rPr>
              <w:t xml:space="preserve"> 20 </w:t>
            </w:r>
            <w:r w:rsidRPr="00591B52">
              <w:rPr>
                <w:rFonts w:ascii="Helvetica" w:eastAsia="宋体" w:hAnsi="Helvetica" w:cs="Helvetica"/>
                <w:color w:val="3E3E3E"/>
                <w:kern w:val="0"/>
                <w:sz w:val="24"/>
                <w:szCs w:val="24"/>
              </w:rPr>
              <w:t>万元；通过国家知识产权局审核准予备案的产业知识产权联盟，一次性支持</w:t>
            </w:r>
            <w:r w:rsidRPr="00591B52">
              <w:rPr>
                <w:rFonts w:ascii="Helvetica" w:eastAsia="宋体" w:hAnsi="Helvetica" w:cs="Helvetica"/>
                <w:color w:val="3E3E3E"/>
                <w:kern w:val="0"/>
                <w:sz w:val="24"/>
                <w:szCs w:val="24"/>
              </w:rPr>
              <w:t xml:space="preserve"> 30 </w:t>
            </w:r>
            <w:r w:rsidRPr="00591B52">
              <w:rPr>
                <w:rFonts w:ascii="Helvetica" w:eastAsia="宋体" w:hAnsi="Helvetica" w:cs="Helvetica"/>
                <w:color w:val="3E3E3E"/>
                <w:kern w:val="0"/>
                <w:sz w:val="24"/>
                <w:szCs w:val="24"/>
              </w:rPr>
              <w:t>万元；经国家知识产权局确认的国家级知识产权示范企业、优势企业，分别一次性支持</w:t>
            </w:r>
            <w:r w:rsidRPr="00591B52">
              <w:rPr>
                <w:rFonts w:ascii="Helvetica" w:eastAsia="宋体" w:hAnsi="Helvetica" w:cs="Helvetica"/>
                <w:color w:val="3E3E3E"/>
                <w:kern w:val="0"/>
                <w:sz w:val="24"/>
                <w:szCs w:val="24"/>
              </w:rPr>
              <w:t xml:space="preserve"> 50 </w:t>
            </w:r>
            <w:r w:rsidRPr="00591B52">
              <w:rPr>
                <w:rFonts w:ascii="Helvetica" w:eastAsia="宋体" w:hAnsi="Helvetica" w:cs="Helvetica"/>
                <w:color w:val="3E3E3E"/>
                <w:kern w:val="0"/>
                <w:sz w:val="24"/>
                <w:szCs w:val="24"/>
              </w:rPr>
              <w:t>万元、</w:t>
            </w:r>
            <w:r w:rsidRPr="00591B52">
              <w:rPr>
                <w:rFonts w:ascii="Helvetica" w:eastAsia="宋体" w:hAnsi="Helvetica" w:cs="Helvetica"/>
                <w:color w:val="3E3E3E"/>
                <w:kern w:val="0"/>
                <w:sz w:val="24"/>
                <w:szCs w:val="24"/>
              </w:rPr>
              <w:t xml:space="preserve">30 </w:t>
            </w:r>
            <w:r w:rsidRPr="00591B52">
              <w:rPr>
                <w:rFonts w:ascii="Helvetica" w:eastAsia="宋体" w:hAnsi="Helvetica" w:cs="Helvetica"/>
                <w:color w:val="3E3E3E"/>
                <w:kern w:val="0"/>
                <w:sz w:val="24"/>
                <w:szCs w:val="24"/>
              </w:rPr>
              <w:t>万元。加强知识产权交易服务平台建设，经批准设立的知识产权运营公共服务平台，一次性支持</w:t>
            </w:r>
            <w:r w:rsidRPr="00591B52">
              <w:rPr>
                <w:rFonts w:ascii="Helvetica" w:eastAsia="宋体" w:hAnsi="Helvetica" w:cs="Helvetica"/>
                <w:color w:val="3E3E3E"/>
                <w:kern w:val="0"/>
                <w:sz w:val="24"/>
                <w:szCs w:val="24"/>
              </w:rPr>
              <w:t xml:space="preserve">100 </w:t>
            </w:r>
            <w:r w:rsidRPr="00591B52">
              <w:rPr>
                <w:rFonts w:ascii="Helvetica" w:eastAsia="宋体" w:hAnsi="Helvetica" w:cs="Helvetica"/>
                <w:color w:val="3E3E3E"/>
                <w:kern w:val="0"/>
                <w:sz w:val="24"/>
                <w:szCs w:val="24"/>
              </w:rPr>
              <w:t>万元；支持知识产权质押融资，鼓励知识产权质押融资评估担保机构、商业银行和保险公司等机构开展知识产权质押融资服务工作，每年根据年度考核，给予一定补助。</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w:t>
            </w:r>
            <w:r w:rsidRPr="00591B52">
              <w:rPr>
                <w:rFonts w:ascii="Helvetica" w:eastAsia="宋体" w:hAnsi="Helvetica" w:cs="Helvetica"/>
                <w:b/>
                <w:bCs/>
                <w:color w:val="3E3E3E"/>
                <w:kern w:val="0"/>
                <w:sz w:val="24"/>
                <w:szCs w:val="24"/>
              </w:rPr>
              <w:t>五、加强科技创新平台建设</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十三）积极培育海南国家农业高新技术产业开发区。以现有国家农业科技园区为基础，培育海南国家农业高新技术产业开发区，集聚高等院校、科研院所、创新创业人才和高新技术企业入驻园区，实现产业链的融合，引领海南现代农业发展。</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lastRenderedPageBreak/>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（十四）支持高新技术产业园区建设。从人才引进、住房优惠、科技创新奖励、招商资源配备、重大招商项目审批等方面出台专项优惠政策，积极支持海口国家高新技术产业开发区、海南生态软件园、</w:t>
            </w:r>
            <w:proofErr w:type="gramStart"/>
            <w:r w:rsidRPr="00591B52">
              <w:rPr>
                <w:rFonts w:ascii="Helvetica" w:eastAsia="宋体" w:hAnsi="Helvetica" w:cs="Helvetica"/>
                <w:color w:val="3E3E3E"/>
                <w:kern w:val="0"/>
                <w:sz w:val="24"/>
                <w:szCs w:val="24"/>
              </w:rPr>
              <w:t>博鳌乐城</w:t>
            </w:r>
            <w:proofErr w:type="gramEnd"/>
            <w:r w:rsidRPr="00591B52">
              <w:rPr>
                <w:rFonts w:ascii="Helvetica" w:eastAsia="宋体" w:hAnsi="Helvetica" w:cs="Helvetica"/>
                <w:color w:val="3E3E3E"/>
                <w:kern w:val="0"/>
                <w:sz w:val="24"/>
                <w:szCs w:val="24"/>
              </w:rPr>
              <w:t>国际医疗旅游先行区等产业园区建设。开展省级高新技术产业开发区认定和管理工作。</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（十五）加大力度引进科研机构。对国内外著名科研院所、大学在我省设立科研机构，给予大力支持。设立整建制科研机构，给予最高不超过</w:t>
            </w:r>
            <w:r w:rsidRPr="00591B52">
              <w:rPr>
                <w:rFonts w:ascii="Helvetica" w:eastAsia="宋体" w:hAnsi="Helvetica" w:cs="Helvetica"/>
                <w:color w:val="3E3E3E"/>
                <w:kern w:val="0"/>
                <w:sz w:val="24"/>
                <w:szCs w:val="24"/>
              </w:rPr>
              <w:t xml:space="preserve"> 2000 </w:t>
            </w:r>
            <w:r w:rsidRPr="00591B52">
              <w:rPr>
                <w:rFonts w:ascii="Helvetica" w:eastAsia="宋体" w:hAnsi="Helvetica" w:cs="Helvetica"/>
                <w:color w:val="3E3E3E"/>
                <w:kern w:val="0"/>
                <w:sz w:val="24"/>
                <w:szCs w:val="24"/>
              </w:rPr>
              <w:t>万元的支持；设立分支机构，给予最高不超过</w:t>
            </w:r>
            <w:r w:rsidRPr="00591B52">
              <w:rPr>
                <w:rFonts w:ascii="Helvetica" w:eastAsia="宋体" w:hAnsi="Helvetica" w:cs="Helvetica"/>
                <w:color w:val="3E3E3E"/>
                <w:kern w:val="0"/>
                <w:sz w:val="24"/>
                <w:szCs w:val="24"/>
              </w:rPr>
              <w:t xml:space="preserve"> 500 </w:t>
            </w:r>
            <w:r w:rsidRPr="00591B52">
              <w:rPr>
                <w:rFonts w:ascii="Helvetica" w:eastAsia="宋体" w:hAnsi="Helvetica" w:cs="Helvetica"/>
                <w:color w:val="3E3E3E"/>
                <w:kern w:val="0"/>
                <w:sz w:val="24"/>
                <w:szCs w:val="24"/>
              </w:rPr>
              <w:t>万元的支持。省财政、发展改革、科技等相关部门，采取一事一议的方式决定支持额度，省财政安排经费，支持科研机构完善科研条件和引进、培养人才等。</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十六）加强海洋科技创新载体建设。对从事海洋等领域科学技术研究的公益性科研机构用地，以划拨方式供应所需建设用地，保障岸线和用海需求。支持国家级深海等科研平台建设，争取海洋领域的国家重大科技专项落户海南，打造海洋科技创新新高地。</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（十七）加强科普载体建设。着眼于科普可持续发展，聚焦科普设施、科普活动、科普内容开发、科技传播载体建设等，加快专业科技馆、虚拟科技馆等各类科普教育基地建设，提升科普公共服务能力。</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w:t>
            </w:r>
            <w:r w:rsidRPr="00591B52">
              <w:rPr>
                <w:rFonts w:ascii="Helvetica" w:eastAsia="宋体" w:hAnsi="Helvetica" w:cs="Helvetica"/>
                <w:b/>
                <w:bCs/>
                <w:color w:val="3E3E3E"/>
                <w:kern w:val="0"/>
                <w:sz w:val="24"/>
                <w:szCs w:val="24"/>
              </w:rPr>
              <w:t xml:space="preserve">　六、鼓励科技人才创新创业</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lastRenderedPageBreak/>
              <w:t xml:space="preserve">　　（十八）实施创新创业人才培养计划。加大推送本土人才进入国家高层次人才行列力度，制定入选国家级项目人才配套支持政策。依托重大科技项目、重点科研基地，培养科技创新创业领军人才。加大力度推进创业英才培养计划实施，完善支持政策，创新支持方式，对在我省重点发展的优势产业和领域做出突出贡献的创新创业型人才给予奖励。</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（十九）加强高层次人才和团队的引进。</w:t>
            </w:r>
            <w:bookmarkStart w:id="0" w:name="_GoBack"/>
            <w:r w:rsidRPr="00591B52">
              <w:rPr>
                <w:rFonts w:ascii="Helvetica" w:eastAsia="宋体" w:hAnsi="Helvetica" w:cs="Helvetica"/>
                <w:color w:val="3E3E3E"/>
                <w:kern w:val="0"/>
                <w:sz w:val="24"/>
                <w:szCs w:val="24"/>
              </w:rPr>
              <w:t>围绕</w:t>
            </w:r>
            <w:r w:rsidRPr="00591B52">
              <w:rPr>
                <w:rFonts w:ascii="Helvetica" w:eastAsia="宋体" w:hAnsi="Helvetica" w:cs="Helvetica"/>
                <w:color w:val="3E3E3E"/>
                <w:kern w:val="0"/>
                <w:sz w:val="24"/>
                <w:szCs w:val="24"/>
              </w:rPr>
              <w:t xml:space="preserve"> 12 </w:t>
            </w:r>
            <w:proofErr w:type="gramStart"/>
            <w:r w:rsidRPr="00591B52">
              <w:rPr>
                <w:rFonts w:ascii="Helvetica" w:eastAsia="宋体" w:hAnsi="Helvetica" w:cs="Helvetica"/>
                <w:color w:val="3E3E3E"/>
                <w:kern w:val="0"/>
                <w:sz w:val="24"/>
                <w:szCs w:val="24"/>
              </w:rPr>
              <w:t>个</w:t>
            </w:r>
            <w:proofErr w:type="gramEnd"/>
            <w:r w:rsidRPr="00591B52">
              <w:rPr>
                <w:rFonts w:ascii="Helvetica" w:eastAsia="宋体" w:hAnsi="Helvetica" w:cs="Helvetica"/>
                <w:color w:val="3E3E3E"/>
                <w:kern w:val="0"/>
                <w:sz w:val="24"/>
                <w:szCs w:val="24"/>
              </w:rPr>
              <w:t>产业、</w:t>
            </w:r>
            <w:r w:rsidRPr="00591B52">
              <w:rPr>
                <w:rFonts w:ascii="Helvetica" w:eastAsia="宋体" w:hAnsi="Helvetica" w:cs="Helvetica"/>
                <w:color w:val="3E3E3E"/>
                <w:kern w:val="0"/>
                <w:sz w:val="24"/>
                <w:szCs w:val="24"/>
              </w:rPr>
              <w:t>6</w:t>
            </w:r>
            <w:r w:rsidRPr="00591B52">
              <w:rPr>
                <w:rFonts w:ascii="Helvetica" w:eastAsia="宋体" w:hAnsi="Helvetica" w:cs="Helvetica"/>
                <w:color w:val="3E3E3E"/>
                <w:kern w:val="0"/>
                <w:sz w:val="24"/>
                <w:szCs w:val="24"/>
              </w:rPr>
              <w:t>类产业园区和海洋等领域，实施高层次人才和科技创新团队引进计划，按照有关政策，对引进带项目、带资金的科技型创新创业领军人才，给予每人</w:t>
            </w:r>
            <w:r w:rsidRPr="00591B52">
              <w:rPr>
                <w:rFonts w:ascii="Helvetica" w:eastAsia="宋体" w:hAnsi="Helvetica" w:cs="Helvetica"/>
                <w:color w:val="3E3E3E"/>
                <w:kern w:val="0"/>
                <w:sz w:val="24"/>
                <w:szCs w:val="24"/>
              </w:rPr>
              <w:t xml:space="preserve"> 100 </w:t>
            </w:r>
            <w:r w:rsidRPr="00591B52">
              <w:rPr>
                <w:rFonts w:ascii="Helvetica" w:eastAsia="宋体" w:hAnsi="Helvetica" w:cs="Helvetica"/>
                <w:color w:val="3E3E3E"/>
                <w:kern w:val="0"/>
                <w:sz w:val="24"/>
                <w:szCs w:val="24"/>
              </w:rPr>
              <w:t>万元的项目启动经费及其他相关补贴；对引进的院士、国家</w:t>
            </w:r>
            <w:r w:rsidRPr="00591B52">
              <w:rPr>
                <w:rFonts w:ascii="Helvetica" w:eastAsia="宋体" w:hAnsi="Helvetica" w:cs="Helvetica"/>
                <w:color w:val="3E3E3E"/>
                <w:kern w:val="0"/>
                <w:sz w:val="24"/>
                <w:szCs w:val="24"/>
              </w:rPr>
              <w:t>“</w:t>
            </w:r>
            <w:r w:rsidRPr="00591B52">
              <w:rPr>
                <w:rFonts w:ascii="Helvetica" w:eastAsia="宋体" w:hAnsi="Helvetica" w:cs="Helvetica"/>
                <w:color w:val="3E3E3E"/>
                <w:kern w:val="0"/>
                <w:sz w:val="24"/>
                <w:szCs w:val="24"/>
              </w:rPr>
              <w:t>千人计划</w:t>
            </w:r>
            <w:r w:rsidRPr="00591B52">
              <w:rPr>
                <w:rFonts w:ascii="Helvetica" w:eastAsia="宋体" w:hAnsi="Helvetica" w:cs="Helvetica"/>
                <w:color w:val="3E3E3E"/>
                <w:kern w:val="0"/>
                <w:sz w:val="24"/>
                <w:szCs w:val="24"/>
              </w:rPr>
              <w:t>”</w:t>
            </w:r>
            <w:r w:rsidRPr="00591B52">
              <w:rPr>
                <w:rFonts w:ascii="Helvetica" w:eastAsia="宋体" w:hAnsi="Helvetica" w:cs="Helvetica"/>
                <w:color w:val="3E3E3E"/>
                <w:kern w:val="0"/>
                <w:sz w:val="24"/>
                <w:szCs w:val="24"/>
              </w:rPr>
              <w:t>等高层次人才，以及引进人才被认定为我省</w:t>
            </w:r>
            <w:r w:rsidRPr="00591B52">
              <w:rPr>
                <w:rFonts w:ascii="Helvetica" w:eastAsia="宋体" w:hAnsi="Helvetica" w:cs="Helvetica"/>
                <w:color w:val="3E3E3E"/>
                <w:kern w:val="0"/>
                <w:sz w:val="24"/>
                <w:szCs w:val="24"/>
              </w:rPr>
              <w:t>“</w:t>
            </w:r>
            <w:r w:rsidRPr="00591B52">
              <w:rPr>
                <w:rFonts w:ascii="Helvetica" w:eastAsia="宋体" w:hAnsi="Helvetica" w:cs="Helvetica"/>
                <w:color w:val="3E3E3E"/>
                <w:kern w:val="0"/>
                <w:sz w:val="24"/>
                <w:szCs w:val="24"/>
              </w:rPr>
              <w:t>百人专项</w:t>
            </w:r>
            <w:r w:rsidRPr="00591B52">
              <w:rPr>
                <w:rFonts w:ascii="Helvetica" w:eastAsia="宋体" w:hAnsi="Helvetica" w:cs="Helvetica"/>
                <w:color w:val="3E3E3E"/>
                <w:kern w:val="0"/>
                <w:sz w:val="24"/>
                <w:szCs w:val="24"/>
              </w:rPr>
              <w:t>”</w:t>
            </w:r>
            <w:r w:rsidRPr="00591B52">
              <w:rPr>
                <w:rFonts w:ascii="Helvetica" w:eastAsia="宋体" w:hAnsi="Helvetica" w:cs="Helvetica"/>
                <w:color w:val="3E3E3E"/>
                <w:kern w:val="0"/>
                <w:sz w:val="24"/>
                <w:szCs w:val="24"/>
              </w:rPr>
              <w:t>专家的，享受相关人才</w:t>
            </w:r>
            <w:proofErr w:type="gramStart"/>
            <w:r w:rsidRPr="00591B52">
              <w:rPr>
                <w:rFonts w:ascii="Helvetica" w:eastAsia="宋体" w:hAnsi="Helvetica" w:cs="Helvetica"/>
                <w:color w:val="3E3E3E"/>
                <w:kern w:val="0"/>
                <w:sz w:val="24"/>
                <w:szCs w:val="24"/>
              </w:rPr>
              <w:t>政策奖补</w:t>
            </w:r>
            <w:proofErr w:type="gramEnd"/>
            <w:r w:rsidRPr="00591B52">
              <w:rPr>
                <w:rFonts w:ascii="Helvetica" w:eastAsia="宋体" w:hAnsi="Helvetica" w:cs="Helvetica"/>
                <w:color w:val="3E3E3E"/>
                <w:kern w:val="0"/>
                <w:sz w:val="24"/>
                <w:szCs w:val="24"/>
              </w:rPr>
              <w:t>待遇；对引进的科技创新团队，给予</w:t>
            </w:r>
            <w:r w:rsidRPr="00591B52">
              <w:rPr>
                <w:rFonts w:ascii="Helvetica" w:eastAsia="宋体" w:hAnsi="Helvetica" w:cs="Helvetica"/>
                <w:color w:val="3E3E3E"/>
                <w:kern w:val="0"/>
                <w:sz w:val="24"/>
                <w:szCs w:val="24"/>
              </w:rPr>
              <w:t xml:space="preserve"> 200—500 </w:t>
            </w:r>
            <w:r w:rsidRPr="00591B52">
              <w:rPr>
                <w:rFonts w:ascii="Helvetica" w:eastAsia="宋体" w:hAnsi="Helvetica" w:cs="Helvetica"/>
                <w:color w:val="3E3E3E"/>
                <w:kern w:val="0"/>
                <w:sz w:val="24"/>
                <w:szCs w:val="24"/>
              </w:rPr>
              <w:t>万元创业启动经费支持。</w:t>
            </w:r>
            <w:bookmarkEnd w:id="0"/>
            <w:r w:rsidRPr="00591B52">
              <w:rPr>
                <w:rFonts w:ascii="Helvetica" w:eastAsia="宋体" w:hAnsi="Helvetica" w:cs="Helvetica"/>
                <w:color w:val="3E3E3E"/>
                <w:kern w:val="0"/>
                <w:sz w:val="24"/>
                <w:szCs w:val="24"/>
              </w:rPr>
              <w:t>对我省急需紧缺的特殊人才，开辟专门渠道，采取一事一议方式给予特殊支持；允许高等院校、科研院所设立一定比例流动岗位，吸引有创新创业经验的企业家和企业科技人才担任兼职教授或创业导师。完善柔性引才政策，简化手续，吸引国内外</w:t>
            </w:r>
            <w:r w:rsidRPr="00591B52">
              <w:rPr>
                <w:rFonts w:ascii="Helvetica" w:eastAsia="宋体" w:hAnsi="Helvetica" w:cs="Helvetica"/>
                <w:color w:val="3E3E3E"/>
                <w:kern w:val="0"/>
                <w:sz w:val="24"/>
                <w:szCs w:val="24"/>
              </w:rPr>
              <w:t>“</w:t>
            </w:r>
            <w:r w:rsidRPr="00591B52">
              <w:rPr>
                <w:rFonts w:ascii="Helvetica" w:eastAsia="宋体" w:hAnsi="Helvetica" w:cs="Helvetica"/>
                <w:color w:val="3E3E3E"/>
                <w:kern w:val="0"/>
                <w:sz w:val="24"/>
                <w:szCs w:val="24"/>
              </w:rPr>
              <w:t>候鸟</w:t>
            </w:r>
            <w:r w:rsidRPr="00591B52">
              <w:rPr>
                <w:rFonts w:ascii="Helvetica" w:eastAsia="宋体" w:hAnsi="Helvetica" w:cs="Helvetica"/>
                <w:color w:val="3E3E3E"/>
                <w:kern w:val="0"/>
                <w:sz w:val="24"/>
                <w:szCs w:val="24"/>
              </w:rPr>
              <w:t>”</w:t>
            </w:r>
            <w:r w:rsidRPr="00591B52">
              <w:rPr>
                <w:rFonts w:ascii="Helvetica" w:eastAsia="宋体" w:hAnsi="Helvetica" w:cs="Helvetica"/>
                <w:color w:val="3E3E3E"/>
                <w:kern w:val="0"/>
                <w:sz w:val="24"/>
                <w:szCs w:val="24"/>
              </w:rPr>
              <w:t>高端人才来</w:t>
            </w:r>
            <w:proofErr w:type="gramStart"/>
            <w:r w:rsidRPr="00591B52">
              <w:rPr>
                <w:rFonts w:ascii="Helvetica" w:eastAsia="宋体" w:hAnsi="Helvetica" w:cs="Helvetica"/>
                <w:color w:val="3E3E3E"/>
                <w:kern w:val="0"/>
                <w:sz w:val="24"/>
                <w:szCs w:val="24"/>
              </w:rPr>
              <w:t>琼交流</w:t>
            </w:r>
            <w:proofErr w:type="gramEnd"/>
            <w:r w:rsidRPr="00591B52">
              <w:rPr>
                <w:rFonts w:ascii="Helvetica" w:eastAsia="宋体" w:hAnsi="Helvetica" w:cs="Helvetica"/>
                <w:color w:val="3E3E3E"/>
                <w:kern w:val="0"/>
                <w:sz w:val="24"/>
                <w:szCs w:val="24"/>
              </w:rPr>
              <w:t>服务。</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二十）落实人才配套政策。放宽引进人才落户限制，符合标准的高层次人才可在全省自由落户。进一步开展人才服务管理改革试点工作，积极扩大试点范围，解决人才在工作、生活、保险、住房、子女入学、配偶安置等方面的困难。出台引进高层次人才安居政策，通过提供免费人才公寓、公租房、共有产权房或发放住房补贴等方式多渠道解决人才居住需求，以居住成本优势增强对省外人才的吸引力。</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（二十一）鼓励开展各</w:t>
            </w:r>
            <w:proofErr w:type="gramStart"/>
            <w:r w:rsidRPr="00591B52">
              <w:rPr>
                <w:rFonts w:ascii="Helvetica" w:eastAsia="宋体" w:hAnsi="Helvetica" w:cs="Helvetica"/>
                <w:color w:val="3E3E3E"/>
                <w:kern w:val="0"/>
                <w:sz w:val="24"/>
                <w:szCs w:val="24"/>
              </w:rPr>
              <w:t>类创新</w:t>
            </w:r>
            <w:proofErr w:type="gramEnd"/>
            <w:r w:rsidRPr="00591B52">
              <w:rPr>
                <w:rFonts w:ascii="Helvetica" w:eastAsia="宋体" w:hAnsi="Helvetica" w:cs="Helvetica"/>
                <w:color w:val="3E3E3E"/>
                <w:kern w:val="0"/>
                <w:sz w:val="24"/>
                <w:szCs w:val="24"/>
              </w:rPr>
              <w:t>创业活动。鼓励社会力量围绕大众创业、万众创新组织开展各类活动，让大众创业、万众创新在全社会蔚然成风。通过举办中国创新创业大赛（海南赛区）暨海南省创新创业大赛等赛事活动，鼓励各行业、各市县举办各</w:t>
            </w:r>
            <w:proofErr w:type="gramStart"/>
            <w:r w:rsidRPr="00591B52">
              <w:rPr>
                <w:rFonts w:ascii="Helvetica" w:eastAsia="宋体" w:hAnsi="Helvetica" w:cs="Helvetica"/>
                <w:color w:val="3E3E3E"/>
                <w:kern w:val="0"/>
                <w:sz w:val="24"/>
                <w:szCs w:val="24"/>
              </w:rPr>
              <w:t>类创新</w:t>
            </w:r>
            <w:proofErr w:type="gramEnd"/>
            <w:r w:rsidRPr="00591B52">
              <w:rPr>
                <w:rFonts w:ascii="Helvetica" w:eastAsia="宋体" w:hAnsi="Helvetica" w:cs="Helvetica"/>
                <w:color w:val="3E3E3E"/>
                <w:kern w:val="0"/>
                <w:sz w:val="24"/>
                <w:szCs w:val="24"/>
              </w:rPr>
              <w:t>创业竞赛活动，广泛聚集创新人才、创新团队在我省创新创业。</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lastRenderedPageBreak/>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w:t>
            </w:r>
            <w:r w:rsidRPr="00591B52">
              <w:rPr>
                <w:rFonts w:ascii="Helvetica" w:eastAsia="宋体" w:hAnsi="Helvetica" w:cs="Helvetica"/>
                <w:b/>
                <w:bCs/>
                <w:color w:val="3E3E3E"/>
                <w:kern w:val="0"/>
                <w:sz w:val="24"/>
                <w:szCs w:val="24"/>
              </w:rPr>
              <w:t xml:space="preserve">　七、促进科技与金融结合</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二十二）创新财政科技投入方式与机制。继续加大财政资金对科技创新的投入，积极构建以政府投入为引导、企业投入为主体，财政资金与社会资金、股权融资与债权融资、直接融资与间接融资有机结合的科技投融资体系。综合运用无偿资助、政府性基金引导、风险补偿、贷款贴息以及后补助等多种方式，引导和带动社会资本参与科技创新。</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二十三）加大对科技创新的信贷支持。鼓励银行业金融机构先行先试，积极探索科技型中小企业贷款模式、产品和服务创新。建立科技型中小企业贷款风险补偿机制，形成政府、银行、企业以及中介机构多元参与的信贷风险分担机制。鼓励符合条件的银行业金融机构与创业投资、股权投资机构开展投贷联动，为科技型企业提供股权和债权相结合的融资服务。</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（二十四）开展发放科技创新</w:t>
            </w:r>
            <w:proofErr w:type="gramStart"/>
            <w:r w:rsidRPr="00591B52">
              <w:rPr>
                <w:rFonts w:ascii="Helvetica" w:eastAsia="宋体" w:hAnsi="Helvetica" w:cs="Helvetica"/>
                <w:color w:val="3E3E3E"/>
                <w:kern w:val="0"/>
                <w:sz w:val="24"/>
                <w:szCs w:val="24"/>
              </w:rPr>
              <w:t>券</w:t>
            </w:r>
            <w:proofErr w:type="gramEnd"/>
            <w:r w:rsidRPr="00591B52">
              <w:rPr>
                <w:rFonts w:ascii="Helvetica" w:eastAsia="宋体" w:hAnsi="Helvetica" w:cs="Helvetica"/>
                <w:color w:val="3E3E3E"/>
                <w:kern w:val="0"/>
                <w:sz w:val="24"/>
                <w:szCs w:val="24"/>
              </w:rPr>
              <w:t>试点。面向企业发放科技创新</w:t>
            </w:r>
            <w:proofErr w:type="gramStart"/>
            <w:r w:rsidRPr="00591B52">
              <w:rPr>
                <w:rFonts w:ascii="Helvetica" w:eastAsia="宋体" w:hAnsi="Helvetica" w:cs="Helvetica"/>
                <w:color w:val="3E3E3E"/>
                <w:kern w:val="0"/>
                <w:sz w:val="24"/>
                <w:szCs w:val="24"/>
              </w:rPr>
              <w:t>券</w:t>
            </w:r>
            <w:proofErr w:type="gramEnd"/>
            <w:r w:rsidRPr="00591B52">
              <w:rPr>
                <w:rFonts w:ascii="Helvetica" w:eastAsia="宋体" w:hAnsi="Helvetica" w:cs="Helvetica"/>
                <w:color w:val="3E3E3E"/>
                <w:kern w:val="0"/>
                <w:sz w:val="24"/>
                <w:szCs w:val="24"/>
              </w:rPr>
              <w:t>，按一定比例支持企业向高校、科研院所等科技服务机构购买技术成果、专利技术、测试检测、科技咨询等科技创新服务，创新服务履行完毕后由企业或服务机构</w:t>
            </w:r>
            <w:proofErr w:type="gramStart"/>
            <w:r w:rsidRPr="00591B52">
              <w:rPr>
                <w:rFonts w:ascii="Helvetica" w:eastAsia="宋体" w:hAnsi="Helvetica" w:cs="Helvetica"/>
                <w:color w:val="3E3E3E"/>
                <w:kern w:val="0"/>
                <w:sz w:val="24"/>
                <w:szCs w:val="24"/>
              </w:rPr>
              <w:t>持科技创新券</w:t>
            </w:r>
            <w:proofErr w:type="gramEnd"/>
            <w:r w:rsidRPr="00591B52">
              <w:rPr>
                <w:rFonts w:ascii="Helvetica" w:eastAsia="宋体" w:hAnsi="Helvetica" w:cs="Helvetica"/>
                <w:color w:val="3E3E3E"/>
                <w:kern w:val="0"/>
                <w:sz w:val="24"/>
                <w:szCs w:val="24"/>
              </w:rPr>
              <w:t>向科技部门兑现。通过科技创新</w:t>
            </w:r>
            <w:proofErr w:type="gramStart"/>
            <w:r w:rsidRPr="00591B52">
              <w:rPr>
                <w:rFonts w:ascii="Helvetica" w:eastAsia="宋体" w:hAnsi="Helvetica" w:cs="Helvetica"/>
                <w:color w:val="3E3E3E"/>
                <w:kern w:val="0"/>
                <w:sz w:val="24"/>
                <w:szCs w:val="24"/>
              </w:rPr>
              <w:t>券</w:t>
            </w:r>
            <w:proofErr w:type="gramEnd"/>
            <w:r w:rsidRPr="00591B52">
              <w:rPr>
                <w:rFonts w:ascii="Helvetica" w:eastAsia="宋体" w:hAnsi="Helvetica" w:cs="Helvetica"/>
                <w:color w:val="3E3E3E"/>
                <w:kern w:val="0"/>
                <w:sz w:val="24"/>
                <w:szCs w:val="24"/>
              </w:rPr>
              <w:t>的发放，降低企业创新成本，促进产学研合作，激发大众创业、万众创新活力。</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二十五）加大科技型企业创业投资基金投入。支持设立科技成果转化投资基金，加大政策性资金投入力度，引导金融资本和民间资本支持科技成果的转移转化。鼓励各市县设立科技成果转化投资基金，或与社会投资机构共同出资设立基金，优先投入高新技术领域中小微企业。支持各园区、</w:t>
            </w:r>
            <w:proofErr w:type="gramStart"/>
            <w:r w:rsidRPr="00591B52">
              <w:rPr>
                <w:rFonts w:ascii="Helvetica" w:eastAsia="宋体" w:hAnsi="Helvetica" w:cs="Helvetica"/>
                <w:color w:val="3E3E3E"/>
                <w:kern w:val="0"/>
                <w:sz w:val="24"/>
                <w:szCs w:val="24"/>
              </w:rPr>
              <w:t>众创空间整合</w:t>
            </w:r>
            <w:proofErr w:type="gramEnd"/>
            <w:r w:rsidRPr="00591B52">
              <w:rPr>
                <w:rFonts w:ascii="Helvetica" w:eastAsia="宋体" w:hAnsi="Helvetica" w:cs="Helvetica"/>
                <w:color w:val="3E3E3E"/>
                <w:kern w:val="0"/>
                <w:sz w:val="24"/>
                <w:szCs w:val="24"/>
              </w:rPr>
              <w:t>集聚创业者、创业导师、创投机构、民间组织等各</w:t>
            </w:r>
            <w:proofErr w:type="gramStart"/>
            <w:r w:rsidRPr="00591B52">
              <w:rPr>
                <w:rFonts w:ascii="Helvetica" w:eastAsia="宋体" w:hAnsi="Helvetica" w:cs="Helvetica"/>
                <w:color w:val="3E3E3E"/>
                <w:kern w:val="0"/>
                <w:sz w:val="24"/>
                <w:szCs w:val="24"/>
              </w:rPr>
              <w:t>类创新</w:t>
            </w:r>
            <w:proofErr w:type="gramEnd"/>
            <w:r w:rsidRPr="00591B52">
              <w:rPr>
                <w:rFonts w:ascii="Helvetica" w:eastAsia="宋体" w:hAnsi="Helvetica" w:cs="Helvetica"/>
                <w:color w:val="3E3E3E"/>
                <w:kern w:val="0"/>
                <w:sz w:val="24"/>
                <w:szCs w:val="24"/>
              </w:rPr>
              <w:t>创业资源，围绕种子</w:t>
            </w:r>
            <w:r w:rsidRPr="00591B52">
              <w:rPr>
                <w:rFonts w:ascii="Helvetica" w:eastAsia="宋体" w:hAnsi="Helvetica" w:cs="Helvetica"/>
                <w:color w:val="3E3E3E"/>
                <w:kern w:val="0"/>
                <w:sz w:val="24"/>
                <w:szCs w:val="24"/>
              </w:rPr>
              <w:lastRenderedPageBreak/>
              <w:t>期、初创期科技型企业创新</w:t>
            </w:r>
            <w:proofErr w:type="gramStart"/>
            <w:r w:rsidRPr="00591B52">
              <w:rPr>
                <w:rFonts w:ascii="Helvetica" w:eastAsia="宋体" w:hAnsi="Helvetica" w:cs="Helvetica"/>
                <w:color w:val="3E3E3E"/>
                <w:kern w:val="0"/>
                <w:sz w:val="24"/>
                <w:szCs w:val="24"/>
              </w:rPr>
              <w:t>链资源</w:t>
            </w:r>
            <w:proofErr w:type="gramEnd"/>
            <w:r w:rsidRPr="00591B52">
              <w:rPr>
                <w:rFonts w:ascii="Helvetica" w:eastAsia="宋体" w:hAnsi="Helvetica" w:cs="Helvetica"/>
                <w:color w:val="3E3E3E"/>
                <w:kern w:val="0"/>
                <w:sz w:val="24"/>
                <w:szCs w:val="24"/>
              </w:rPr>
              <w:t>整合，提供创业导师辅导、天使投资、创业投资等服务。</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w:t>
            </w:r>
            <w:r w:rsidRPr="00591B52">
              <w:rPr>
                <w:rFonts w:ascii="Helvetica" w:eastAsia="宋体" w:hAnsi="Helvetica" w:cs="Helvetica"/>
                <w:b/>
                <w:bCs/>
                <w:color w:val="3E3E3E"/>
                <w:kern w:val="0"/>
                <w:sz w:val="24"/>
                <w:szCs w:val="24"/>
              </w:rPr>
              <w:t xml:space="preserve">　八、完善科技创新激励机制</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二十六）完善科技创新资源配置。整合科技资源，优化配置，稳定支持基础性、前沿性、公益性科学研究。加大各类科技计划向公共科研平台建设倾斜支持力度，提高公益性科研机构运行经费保障水平，支持科研机构软、硬件建设，改善科研机构科技创新条件。</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二十七）推进科技成果处置权和收益权改革。赋予高等院校、科研机构科技成果自主处置权。除涉及国家安全、国家利益和重大社会公共利益外，高等院校、科研机构可自主决定科技成果的实施、转让、对外投资和实施许可等科技成果转化事项，取得的科技成果</w:t>
            </w:r>
            <w:r w:rsidRPr="00591B52">
              <w:rPr>
                <w:rFonts w:ascii="Helvetica" w:eastAsia="宋体" w:hAnsi="Helvetica" w:cs="Helvetica"/>
                <w:color w:val="3E3E3E"/>
                <w:kern w:val="0"/>
                <w:sz w:val="24"/>
                <w:szCs w:val="24"/>
              </w:rPr>
              <w:t xml:space="preserve"> 1 </w:t>
            </w:r>
            <w:r w:rsidRPr="00591B52">
              <w:rPr>
                <w:rFonts w:ascii="Helvetica" w:eastAsia="宋体" w:hAnsi="Helvetica" w:cs="Helvetica"/>
                <w:color w:val="3E3E3E"/>
                <w:kern w:val="0"/>
                <w:sz w:val="24"/>
                <w:szCs w:val="24"/>
              </w:rPr>
              <w:t>年内未实施转化的，成果研发团队或完成人拥有科技成果转化的优先处置权，可自行实施转化；科技成果转化收益全部留归单位自主分配，纳入单位预算，实行统一管理，处置收入不上缴国库。科技成果转化收益用于人员激励的支出部分，在本单位绩效工资总量中单列，不作为绩效工资总量基数。高等院校、科研机构转化职务科技成果，以股份或出资比例等股权形式给予个人奖励的，获奖人可暂不缴纳个人所得税，在转让其股权或获得分红时再缴纳。</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二十八）完善科技人员职称评审政策。突出用人单位在职称评审中的主导作用，逐步分级分批下放职称评审权。具备条件的省属本科高校、科研院所实行自主评审，强化事前事中事后监管。将专利创造、标准制定及成果转化作为职称评审的重要依据之一。</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lastRenderedPageBreak/>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二十九）改革完善科技奖励制度。修订科技进步奖励办法和科技成果转化奖励办法，优化奖励结构，制定激励约束并重、突出价值导向、公开公平公正的评价标准和方法。进一步完善科技奖励评审方式，引进省外专家或实行异地评审，增强评审的客观性和公正性。</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三十）推进科技资源开放共享。推进财政投入的大型科学仪器设备、科技文献、种质资源、科学数据等科技资源以非营利方式向企业和社会开放共享。对财政资金资助的科技项目和科研基础设施，建立统一的管理数据库和科技报告制度。引导和鼓励科研院所和高校的科研设施设备、科学数据、科技文献等科技资源向社会开放。建立以开放服务绩效为导向的科研平台运行评价体系和资源共享激励机制。</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w:t>
            </w:r>
            <w:r w:rsidRPr="00591B52">
              <w:rPr>
                <w:rFonts w:ascii="Helvetica" w:eastAsia="宋体" w:hAnsi="Helvetica" w:cs="Helvetica"/>
                <w:b/>
                <w:bCs/>
                <w:color w:val="3E3E3E"/>
                <w:kern w:val="0"/>
                <w:sz w:val="24"/>
                <w:szCs w:val="24"/>
              </w:rPr>
              <w:t>九、改进财政科研项目资金管理机制</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三十一）下放预算调剂权限。在项目总预算不变的情况下，将直接费用中的材料费、测试化验加工费、燃料动力费，以及出版、文献、信息传播、知识产权事务费和其他支出预算调剂权下放给项目承担单位。确需要调剂的，由项目承担单位据实核准，验收（结题）时报项目主管部门备案。简化预算编制科目，合并会议费、差旅费、国际合作与交流费科目，由科研人员结合科研活动实际需要编制预算并按规定统筹安排使用，其中不超过直接费用</w:t>
            </w:r>
            <w:r w:rsidRPr="00591B52">
              <w:rPr>
                <w:rFonts w:ascii="Helvetica" w:eastAsia="宋体" w:hAnsi="Helvetica" w:cs="Helvetica"/>
                <w:color w:val="3E3E3E"/>
                <w:kern w:val="0"/>
                <w:sz w:val="24"/>
                <w:szCs w:val="24"/>
              </w:rPr>
              <w:t xml:space="preserve"> 10%</w:t>
            </w:r>
            <w:r w:rsidRPr="00591B52">
              <w:rPr>
                <w:rFonts w:ascii="Helvetica" w:eastAsia="宋体" w:hAnsi="Helvetica" w:cs="Helvetica"/>
                <w:color w:val="3E3E3E"/>
                <w:kern w:val="0"/>
                <w:sz w:val="24"/>
                <w:szCs w:val="24"/>
              </w:rPr>
              <w:t>的，不需要提供预算测算依据。</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三十二）加大对科研人员的绩效激励力度。取消科研项目绩效支出比例限制。项目承担单位在统筹安排间接费用时，要处理好合理分摊间接成本和对科研人员激励的关系，绩效支出安排与科研人员在项目工作中的实际贡献挂</w:t>
            </w:r>
            <w:r w:rsidRPr="00591B52">
              <w:rPr>
                <w:rFonts w:ascii="Helvetica" w:eastAsia="宋体" w:hAnsi="Helvetica" w:cs="Helvetica"/>
                <w:color w:val="3E3E3E"/>
                <w:kern w:val="0"/>
                <w:sz w:val="24"/>
                <w:szCs w:val="24"/>
              </w:rPr>
              <w:lastRenderedPageBreak/>
              <w:t>钩。承担单位中的国有企事业单位从科研项目资金（含项目承担单位以市场委托方式取得的横向经费）中列支的编制内有工资性收入科研人员的绩效支出，在本单位绩效工资总量中单列，不作为绩效工资总量基数。</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三十三）劳务费开支不设比例限制。参与项目研究的研究生、博士后、访问学者以及项目聘用的研究人员、科研辅助人员等，均可开支劳务费。项目聘用人员的劳务费开支标准，参照当地科学研究和技术服务业从业人员平均工资水平，根据其在项目研究中承担的工作任务确定，其社会保险补助纳入劳务费科目列支。劳务费预算不设比例限制，由项目承担单位和科研人员据实编制。</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（三十四）改进结转结余资金留用处理方式。项目实施期间，年度剩余资金可结转下一年度继续使用。项目完成任务目标并通过验收后，结余资金按规定留归项目承担单位使用，在</w:t>
            </w:r>
            <w:r w:rsidRPr="00591B52">
              <w:rPr>
                <w:rFonts w:ascii="Helvetica" w:eastAsia="宋体" w:hAnsi="Helvetica" w:cs="Helvetica"/>
                <w:color w:val="3E3E3E"/>
                <w:kern w:val="0"/>
                <w:sz w:val="24"/>
                <w:szCs w:val="24"/>
              </w:rPr>
              <w:t xml:space="preserve"> 2 </w:t>
            </w:r>
            <w:r w:rsidRPr="00591B52">
              <w:rPr>
                <w:rFonts w:ascii="Helvetica" w:eastAsia="宋体" w:hAnsi="Helvetica" w:cs="Helvetica"/>
                <w:color w:val="3E3E3E"/>
                <w:kern w:val="0"/>
                <w:sz w:val="24"/>
                <w:szCs w:val="24"/>
              </w:rPr>
              <w:t>年内由项目承担单位统筹安排用于科研活动；</w:t>
            </w:r>
            <w:r w:rsidRPr="00591B52">
              <w:rPr>
                <w:rFonts w:ascii="Helvetica" w:eastAsia="宋体" w:hAnsi="Helvetica" w:cs="Helvetica"/>
                <w:color w:val="3E3E3E"/>
                <w:kern w:val="0"/>
                <w:sz w:val="24"/>
                <w:szCs w:val="24"/>
              </w:rPr>
              <w:t xml:space="preserve">2 </w:t>
            </w:r>
            <w:r w:rsidRPr="00591B52">
              <w:rPr>
                <w:rFonts w:ascii="Helvetica" w:eastAsia="宋体" w:hAnsi="Helvetica" w:cs="Helvetica"/>
                <w:color w:val="3E3E3E"/>
                <w:kern w:val="0"/>
                <w:sz w:val="24"/>
                <w:szCs w:val="24"/>
              </w:rPr>
              <w:t>年后未使用完的，按规定收回。</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w:t>
            </w:r>
            <w:r w:rsidRPr="00591B52">
              <w:rPr>
                <w:rFonts w:ascii="Helvetica" w:eastAsia="宋体" w:hAnsi="Helvetica" w:cs="Helvetica"/>
                <w:b/>
                <w:bCs/>
                <w:color w:val="3E3E3E"/>
                <w:kern w:val="0"/>
                <w:sz w:val="24"/>
                <w:szCs w:val="24"/>
              </w:rPr>
              <w:t xml:space="preserve">　十、强化科技创新保障</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（三十五）加强组织领导。各级党委和政府要从全局高度，把加快实施创新驱动发展战略纳入重要议事日程，切实做好各项工作的推进和协调服务，强化科技管理能力建设，充分发挥各</w:t>
            </w:r>
            <w:proofErr w:type="gramStart"/>
            <w:r w:rsidRPr="00591B52">
              <w:rPr>
                <w:rFonts w:ascii="Helvetica" w:eastAsia="宋体" w:hAnsi="Helvetica" w:cs="Helvetica"/>
                <w:color w:val="3E3E3E"/>
                <w:kern w:val="0"/>
                <w:sz w:val="24"/>
                <w:szCs w:val="24"/>
              </w:rPr>
              <w:t>类创新</w:t>
            </w:r>
            <w:proofErr w:type="gramEnd"/>
            <w:r w:rsidRPr="00591B52">
              <w:rPr>
                <w:rFonts w:ascii="Helvetica" w:eastAsia="宋体" w:hAnsi="Helvetica" w:cs="Helvetica"/>
                <w:color w:val="3E3E3E"/>
                <w:kern w:val="0"/>
                <w:sz w:val="24"/>
                <w:szCs w:val="24"/>
              </w:rPr>
              <w:t>主体的积极性，形成推进科技创新的强大合力，统筹推进全省科技体制改革和区域创新体系建设各项工作。</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（三十六）加强财政支持和政策衔接。各级政府要加大对科技创新的投入，优先保障科技经费投入，规范财政科技投入口径，优化支出结构。省政府</w:t>
            </w:r>
            <w:r w:rsidRPr="00591B52">
              <w:rPr>
                <w:rFonts w:ascii="Helvetica" w:eastAsia="宋体" w:hAnsi="Helvetica" w:cs="Helvetica"/>
                <w:color w:val="3E3E3E"/>
                <w:kern w:val="0"/>
                <w:sz w:val="24"/>
                <w:szCs w:val="24"/>
              </w:rPr>
              <w:lastRenderedPageBreak/>
              <w:t>印发的《海南省鼓励和支持战略性新兴产业和高新技术产业发展的若干政策（暂行）》（琼府〔</w:t>
            </w:r>
            <w:r w:rsidRPr="00591B52">
              <w:rPr>
                <w:rFonts w:ascii="Helvetica" w:eastAsia="宋体" w:hAnsi="Helvetica" w:cs="Helvetica"/>
                <w:color w:val="3E3E3E"/>
                <w:kern w:val="0"/>
                <w:sz w:val="24"/>
                <w:szCs w:val="24"/>
              </w:rPr>
              <w:t>2011</w:t>
            </w:r>
            <w:r w:rsidRPr="00591B52">
              <w:rPr>
                <w:rFonts w:ascii="Helvetica" w:eastAsia="宋体" w:hAnsi="Helvetica" w:cs="Helvetica"/>
                <w:color w:val="3E3E3E"/>
                <w:kern w:val="0"/>
                <w:sz w:val="24"/>
                <w:szCs w:val="24"/>
              </w:rPr>
              <w:t>〕</w:t>
            </w:r>
            <w:r w:rsidRPr="00591B52">
              <w:rPr>
                <w:rFonts w:ascii="Helvetica" w:eastAsia="宋体" w:hAnsi="Helvetica" w:cs="Helvetica"/>
                <w:color w:val="3E3E3E"/>
                <w:kern w:val="0"/>
                <w:sz w:val="24"/>
                <w:szCs w:val="24"/>
              </w:rPr>
              <w:t xml:space="preserve">52 </w:t>
            </w:r>
            <w:r w:rsidRPr="00591B52">
              <w:rPr>
                <w:rFonts w:ascii="Helvetica" w:eastAsia="宋体" w:hAnsi="Helvetica" w:cs="Helvetica"/>
                <w:color w:val="3E3E3E"/>
                <w:kern w:val="0"/>
                <w:sz w:val="24"/>
                <w:szCs w:val="24"/>
              </w:rPr>
              <w:t>号）、《海南省促进高新技术产业发展的若干规定》（琼府〔</w:t>
            </w:r>
            <w:r w:rsidRPr="00591B52">
              <w:rPr>
                <w:rFonts w:ascii="Helvetica" w:eastAsia="宋体" w:hAnsi="Helvetica" w:cs="Helvetica"/>
                <w:color w:val="3E3E3E"/>
                <w:kern w:val="0"/>
                <w:sz w:val="24"/>
                <w:szCs w:val="24"/>
              </w:rPr>
              <w:t>2012</w:t>
            </w:r>
            <w:r w:rsidRPr="00591B52">
              <w:rPr>
                <w:rFonts w:ascii="Helvetica" w:eastAsia="宋体" w:hAnsi="Helvetica" w:cs="Helvetica"/>
                <w:color w:val="3E3E3E"/>
                <w:kern w:val="0"/>
                <w:sz w:val="24"/>
                <w:szCs w:val="24"/>
              </w:rPr>
              <w:t>〕</w:t>
            </w:r>
            <w:r w:rsidRPr="00591B52">
              <w:rPr>
                <w:rFonts w:ascii="Helvetica" w:eastAsia="宋体" w:hAnsi="Helvetica" w:cs="Helvetica"/>
                <w:color w:val="3E3E3E"/>
                <w:kern w:val="0"/>
                <w:sz w:val="24"/>
                <w:szCs w:val="24"/>
              </w:rPr>
              <w:t xml:space="preserve">9 </w:t>
            </w:r>
            <w:r w:rsidRPr="00591B52">
              <w:rPr>
                <w:rFonts w:ascii="Helvetica" w:eastAsia="宋体" w:hAnsi="Helvetica" w:cs="Helvetica"/>
                <w:color w:val="3E3E3E"/>
                <w:kern w:val="0"/>
                <w:sz w:val="24"/>
                <w:szCs w:val="24"/>
              </w:rPr>
              <w:t>号）等文件规定，与本意见不一致的，以本意见为准。各有关部门要做好政策衔接工作。</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三十七）落实职责任务。各有关部门要各司其职、协调配合，加强对科技创新工作的分类指导。科技、发展改革、工业和信息化、国有资产管理、财政、教育、人力资源和社会保障、工商、税务、金融等有关部门要结合实际，制定和完善配套办法及细化措施，抓好各项政策的落实，并加强对相关政策的绩效评估。科研院所、高校、企业、科技社团等有关单位，要主动承担和落实好科技改革发展的有关任务。</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　　（三十八）强化考核监督。加强对科技创新的目标责任考核，将科技创新发展评价指标纳入我省经济社会发展绩效考核指标体系，作为各级党政领导班子和领导干部综合考核评价指标体系的组成部分。省委办公厅、省政府办公厅、省科技厅要加强对科技创新重点工作和重大项目的督查，确保各项决策部署落到实处。</w:t>
            </w:r>
          </w:p>
          <w:p w:rsidR="00591B52" w:rsidRPr="00591B52" w:rsidRDefault="00591B52" w:rsidP="00591B52">
            <w:pPr>
              <w:widowControl/>
              <w:shd w:val="clear" w:color="auto" w:fill="FFFFFF"/>
              <w:spacing w:line="375" w:lineRule="atLeast"/>
              <w:jc w:val="lef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w:t>
            </w:r>
          </w:p>
          <w:p w:rsidR="00591B52" w:rsidRPr="00591B52" w:rsidRDefault="00591B52" w:rsidP="00591B52">
            <w:pPr>
              <w:widowControl/>
              <w:spacing w:before="100" w:beforeAutospacing="1" w:after="100" w:afterAutospacing="1"/>
              <w:jc w:val="left"/>
              <w:rPr>
                <w:rFonts w:ascii="宋体" w:eastAsia="宋体" w:hAnsi="宋体" w:cs="宋体"/>
                <w:kern w:val="0"/>
                <w:sz w:val="24"/>
                <w:szCs w:val="24"/>
              </w:rPr>
            </w:pPr>
            <w:r w:rsidRPr="00591B52">
              <w:rPr>
                <w:rFonts w:ascii="宋体" w:eastAsia="宋体" w:hAnsi="宋体" w:cs="宋体"/>
                <w:kern w:val="0"/>
                <w:sz w:val="24"/>
                <w:szCs w:val="24"/>
              </w:rPr>
              <w:t> </w:t>
            </w:r>
          </w:p>
          <w:p w:rsidR="00591B52" w:rsidRPr="00591B52" w:rsidRDefault="00591B52" w:rsidP="00591B52">
            <w:pPr>
              <w:widowControl/>
              <w:shd w:val="clear" w:color="auto" w:fill="FFFFFF"/>
              <w:spacing w:line="375" w:lineRule="atLeast"/>
              <w:jc w:val="righ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中共海南省委办公厅</w:t>
            </w:r>
          </w:p>
          <w:p w:rsidR="00591B52" w:rsidRPr="00591B52" w:rsidRDefault="00591B52" w:rsidP="00591B52">
            <w:pPr>
              <w:widowControl/>
              <w:shd w:val="clear" w:color="auto" w:fill="FFFFFF"/>
              <w:spacing w:line="375" w:lineRule="atLeast"/>
              <w:jc w:val="right"/>
              <w:rPr>
                <w:rFonts w:ascii="Helvetica" w:eastAsia="宋体" w:hAnsi="Helvetica" w:cs="Helvetica"/>
                <w:color w:val="3E3E3E"/>
                <w:kern w:val="0"/>
                <w:sz w:val="24"/>
                <w:szCs w:val="24"/>
              </w:rPr>
            </w:pPr>
            <w:r w:rsidRPr="00591B52">
              <w:rPr>
                <w:rFonts w:ascii="Helvetica" w:eastAsia="宋体" w:hAnsi="Helvetica" w:cs="Helvetica"/>
                <w:color w:val="3E3E3E"/>
                <w:kern w:val="0"/>
                <w:sz w:val="24"/>
                <w:szCs w:val="24"/>
              </w:rPr>
              <w:t xml:space="preserve">2017 </w:t>
            </w:r>
            <w:r w:rsidRPr="00591B52">
              <w:rPr>
                <w:rFonts w:ascii="Helvetica" w:eastAsia="宋体" w:hAnsi="Helvetica" w:cs="Helvetica"/>
                <w:color w:val="3E3E3E"/>
                <w:kern w:val="0"/>
                <w:sz w:val="24"/>
                <w:szCs w:val="24"/>
              </w:rPr>
              <w:t>年</w:t>
            </w:r>
            <w:r w:rsidRPr="00591B52">
              <w:rPr>
                <w:rFonts w:ascii="Helvetica" w:eastAsia="宋体" w:hAnsi="Helvetica" w:cs="Helvetica"/>
                <w:color w:val="3E3E3E"/>
                <w:kern w:val="0"/>
                <w:sz w:val="24"/>
                <w:szCs w:val="24"/>
              </w:rPr>
              <w:t xml:space="preserve"> 6 </w:t>
            </w:r>
            <w:r w:rsidRPr="00591B52">
              <w:rPr>
                <w:rFonts w:ascii="Helvetica" w:eastAsia="宋体" w:hAnsi="Helvetica" w:cs="Helvetica"/>
                <w:color w:val="3E3E3E"/>
                <w:kern w:val="0"/>
                <w:sz w:val="24"/>
                <w:szCs w:val="24"/>
              </w:rPr>
              <w:t>月</w:t>
            </w:r>
            <w:r w:rsidRPr="00591B52">
              <w:rPr>
                <w:rFonts w:ascii="Helvetica" w:eastAsia="宋体" w:hAnsi="Helvetica" w:cs="Helvetica"/>
                <w:color w:val="3E3E3E"/>
                <w:kern w:val="0"/>
                <w:sz w:val="24"/>
                <w:szCs w:val="24"/>
              </w:rPr>
              <w:t xml:space="preserve"> 1 </w:t>
            </w:r>
            <w:r w:rsidRPr="00591B52">
              <w:rPr>
                <w:rFonts w:ascii="Helvetica" w:eastAsia="宋体" w:hAnsi="Helvetica" w:cs="Helvetica"/>
                <w:color w:val="3E3E3E"/>
                <w:kern w:val="0"/>
                <w:sz w:val="24"/>
                <w:szCs w:val="24"/>
              </w:rPr>
              <w:t>日印发</w:t>
            </w:r>
          </w:p>
        </w:tc>
      </w:tr>
    </w:tbl>
    <w:p w:rsidR="00C77748" w:rsidRPr="00591B52" w:rsidRDefault="00C77748"/>
    <w:sectPr w:rsidR="00C77748" w:rsidRPr="00591B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2F2401"/>
    <w:multiLevelType w:val="multilevel"/>
    <w:tmpl w:val="F956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24"/>
    <w:rsid w:val="00591B52"/>
    <w:rsid w:val="00C77748"/>
    <w:rsid w:val="00F22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BEC0A-1CB0-445F-8C91-FB09B970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2F24"/>
    <w:rPr>
      <w:color w:val="0563C1" w:themeColor="hyperlink"/>
      <w:u w:val="single"/>
    </w:rPr>
  </w:style>
  <w:style w:type="paragraph" w:styleId="a4">
    <w:name w:val="Normal (Web)"/>
    <w:basedOn w:val="a"/>
    <w:uiPriority w:val="99"/>
    <w:semiHidden/>
    <w:unhideWhenUsed/>
    <w:rsid w:val="00591B5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91B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452913">
      <w:bodyDiv w:val="1"/>
      <w:marLeft w:val="0"/>
      <w:marRight w:val="0"/>
      <w:marTop w:val="0"/>
      <w:marBottom w:val="0"/>
      <w:divBdr>
        <w:top w:val="none" w:sz="0" w:space="0" w:color="auto"/>
        <w:left w:val="none" w:sz="0" w:space="0" w:color="auto"/>
        <w:bottom w:val="none" w:sz="0" w:space="0" w:color="auto"/>
        <w:right w:val="none" w:sz="0" w:space="0" w:color="auto"/>
      </w:divBdr>
      <w:divsChild>
        <w:div w:id="476071842">
          <w:marLeft w:val="0"/>
          <w:marRight w:val="0"/>
          <w:marTop w:val="0"/>
          <w:marBottom w:val="0"/>
          <w:divBdr>
            <w:top w:val="none" w:sz="0" w:space="0" w:color="auto"/>
            <w:left w:val="none" w:sz="0" w:space="0" w:color="auto"/>
            <w:bottom w:val="none" w:sz="0" w:space="0" w:color="auto"/>
            <w:right w:val="none" w:sz="0" w:space="0" w:color="auto"/>
          </w:divBdr>
          <w:divsChild>
            <w:div w:id="307250688">
              <w:marLeft w:val="0"/>
              <w:marRight w:val="0"/>
              <w:marTop w:val="0"/>
              <w:marBottom w:val="0"/>
              <w:divBdr>
                <w:top w:val="none" w:sz="0" w:space="0" w:color="auto"/>
                <w:left w:val="none" w:sz="0" w:space="0" w:color="auto"/>
                <w:bottom w:val="none" w:sz="0" w:space="0" w:color="auto"/>
                <w:right w:val="none" w:sz="0" w:space="0" w:color="auto"/>
              </w:divBdr>
              <w:divsChild>
                <w:div w:id="20189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28770">
      <w:bodyDiv w:val="1"/>
      <w:marLeft w:val="0"/>
      <w:marRight w:val="0"/>
      <w:marTop w:val="0"/>
      <w:marBottom w:val="0"/>
      <w:divBdr>
        <w:top w:val="none" w:sz="0" w:space="0" w:color="auto"/>
        <w:left w:val="none" w:sz="0" w:space="0" w:color="auto"/>
        <w:bottom w:val="none" w:sz="0" w:space="0" w:color="auto"/>
        <w:right w:val="none" w:sz="0" w:space="0" w:color="auto"/>
      </w:divBdr>
      <w:divsChild>
        <w:div w:id="1565216018">
          <w:marLeft w:val="0"/>
          <w:marRight w:val="0"/>
          <w:marTop w:val="0"/>
          <w:marBottom w:val="0"/>
          <w:divBdr>
            <w:top w:val="none" w:sz="0" w:space="0" w:color="auto"/>
            <w:left w:val="none" w:sz="0" w:space="0" w:color="auto"/>
            <w:bottom w:val="none" w:sz="0" w:space="0" w:color="auto"/>
            <w:right w:val="none" w:sz="0" w:space="0" w:color="auto"/>
          </w:divBdr>
          <w:divsChild>
            <w:div w:id="1315717504">
              <w:marLeft w:val="0"/>
              <w:marRight w:val="0"/>
              <w:marTop w:val="0"/>
              <w:marBottom w:val="0"/>
              <w:divBdr>
                <w:top w:val="none" w:sz="0" w:space="0" w:color="auto"/>
                <w:left w:val="none" w:sz="0" w:space="0" w:color="auto"/>
                <w:bottom w:val="none" w:sz="0" w:space="0" w:color="auto"/>
                <w:right w:val="none" w:sz="0" w:space="0" w:color="auto"/>
              </w:divBdr>
              <w:divsChild>
                <w:div w:id="221528266">
                  <w:marLeft w:val="0"/>
                  <w:marRight w:val="0"/>
                  <w:marTop w:val="150"/>
                  <w:marBottom w:val="0"/>
                  <w:divBdr>
                    <w:top w:val="none" w:sz="0" w:space="0" w:color="auto"/>
                    <w:left w:val="none" w:sz="0" w:space="0" w:color="auto"/>
                    <w:bottom w:val="single" w:sz="6" w:space="0" w:color="EEEEEE"/>
                    <w:right w:val="none" w:sz="0" w:space="0" w:color="auto"/>
                  </w:divBdr>
                  <w:divsChild>
                    <w:div w:id="207187632">
                      <w:marLeft w:val="0"/>
                      <w:marRight w:val="0"/>
                      <w:marTop w:val="0"/>
                      <w:marBottom w:val="0"/>
                      <w:divBdr>
                        <w:top w:val="none" w:sz="0" w:space="0" w:color="auto"/>
                        <w:left w:val="none" w:sz="0" w:space="0" w:color="auto"/>
                        <w:bottom w:val="none" w:sz="0" w:space="0" w:color="auto"/>
                        <w:right w:val="none" w:sz="0" w:space="0" w:color="auto"/>
                      </w:divBdr>
                      <w:divsChild>
                        <w:div w:id="1703358441">
                          <w:marLeft w:val="0"/>
                          <w:marRight w:val="0"/>
                          <w:marTop w:val="0"/>
                          <w:marBottom w:val="0"/>
                          <w:divBdr>
                            <w:top w:val="single" w:sz="6" w:space="0" w:color="FF9933"/>
                            <w:left w:val="single" w:sz="6" w:space="0" w:color="FF9933"/>
                            <w:bottom w:val="single" w:sz="6" w:space="0" w:color="FF9933"/>
                            <w:right w:val="single" w:sz="6" w:space="0" w:color="FF9933"/>
                          </w:divBdr>
                          <w:divsChild>
                            <w:div w:id="5849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50391">
                  <w:marLeft w:val="0"/>
                  <w:marRight w:val="0"/>
                  <w:marTop w:val="0"/>
                  <w:marBottom w:val="0"/>
                  <w:divBdr>
                    <w:top w:val="none" w:sz="0" w:space="0" w:color="auto"/>
                    <w:left w:val="none" w:sz="0" w:space="0" w:color="auto"/>
                    <w:bottom w:val="none" w:sz="0" w:space="0" w:color="auto"/>
                    <w:right w:val="none" w:sz="0" w:space="0" w:color="auto"/>
                  </w:divBdr>
                  <w:divsChild>
                    <w:div w:id="3679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1118</Words>
  <Characters>6373</Characters>
  <Application>Microsoft Office Word</Application>
  <DocSecurity>0</DocSecurity>
  <Lines>53</Lines>
  <Paragraphs>14</Paragraphs>
  <ScaleCrop>false</ScaleCrop>
  <Company>Microsoft</Company>
  <LinksUpToDate>false</LinksUpToDate>
  <CharactersWithSpaces>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Administrator</cp:lastModifiedBy>
  <cp:revision>3</cp:revision>
  <dcterms:created xsi:type="dcterms:W3CDTF">2018-05-07T09:24:00Z</dcterms:created>
  <dcterms:modified xsi:type="dcterms:W3CDTF">2018-09-21T07:01:00Z</dcterms:modified>
</cp:coreProperties>
</file>