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95B" w:rsidRPr="00DD095B" w:rsidRDefault="00DD095B" w:rsidP="00DD095B">
      <w:pPr>
        <w:widowControl/>
        <w:shd w:val="clear" w:color="auto" w:fill="FFFFFF"/>
        <w:spacing w:before="600" w:after="450" w:line="450" w:lineRule="atLeast"/>
        <w:jc w:val="center"/>
        <w:outlineLvl w:val="0"/>
        <w:rPr>
          <w:rFonts w:ascii="华文细黑" w:eastAsia="华文细黑" w:hAnsi="华文细黑" w:cs="宋体"/>
          <w:b/>
          <w:bCs/>
          <w:color w:val="DD0000"/>
          <w:kern w:val="36"/>
          <w:sz w:val="42"/>
          <w:szCs w:val="42"/>
        </w:rPr>
      </w:pPr>
      <w:r w:rsidRPr="00DD095B">
        <w:rPr>
          <w:rFonts w:ascii="华文细黑" w:eastAsia="华文细黑" w:hAnsi="华文细黑" w:cs="宋体" w:hint="eastAsia"/>
          <w:color w:val="DD0000"/>
          <w:kern w:val="36"/>
          <w:sz w:val="42"/>
          <w:szCs w:val="42"/>
        </w:rPr>
        <w:t>信宜市人民政府关于印发信宜市进一步扩大对外开放积极利用外资实施意见的通知</w:t>
      </w:r>
    </w:p>
    <w:p w:rsidR="00DD095B" w:rsidRPr="00DD095B" w:rsidRDefault="00DD095B" w:rsidP="00DD095B">
      <w:pPr>
        <w:widowControl/>
        <w:shd w:val="clear" w:color="auto" w:fill="FFFCF2"/>
        <w:spacing w:line="390" w:lineRule="atLeast"/>
        <w:jc w:val="center"/>
        <w:rPr>
          <w:rFonts w:ascii="宋体" w:eastAsia="宋体" w:hAnsi="宋体" w:cs="宋体" w:hint="eastAsia"/>
          <w:color w:val="000000"/>
          <w:kern w:val="0"/>
          <w:sz w:val="18"/>
          <w:szCs w:val="18"/>
        </w:rPr>
      </w:pPr>
      <w:r w:rsidRPr="00DD095B">
        <w:rPr>
          <w:rFonts w:ascii="宋体" w:eastAsia="宋体" w:hAnsi="宋体" w:cs="宋体" w:hint="eastAsia"/>
          <w:color w:val="000000"/>
          <w:kern w:val="0"/>
          <w:sz w:val="18"/>
          <w:szCs w:val="18"/>
        </w:rPr>
        <w:t>来源：信宜市人民政府 发布时间：2018年04月09日 09:55:55 点击数： 216</w:t>
      </w:r>
    </w:p>
    <w:p w:rsidR="00DD095B" w:rsidRPr="00DD095B" w:rsidRDefault="00DD095B" w:rsidP="00DD095B">
      <w:pPr>
        <w:widowControl/>
        <w:shd w:val="clear" w:color="auto" w:fill="FFFFFF"/>
        <w:spacing w:after="150" w:line="315" w:lineRule="atLeast"/>
        <w:jc w:val="center"/>
        <w:rPr>
          <w:rFonts w:ascii="宋体" w:eastAsia="宋体" w:hAnsi="宋体" w:cs="宋体" w:hint="eastAsia"/>
          <w:color w:val="000000"/>
          <w:kern w:val="0"/>
          <w:sz w:val="24"/>
          <w:szCs w:val="24"/>
        </w:rPr>
      </w:pPr>
      <w:r w:rsidRPr="00DD095B">
        <w:rPr>
          <w:rFonts w:ascii="宋体" w:eastAsia="宋体" w:hAnsi="宋体" w:cs="宋体" w:hint="eastAsia"/>
          <w:color w:val="000000"/>
          <w:kern w:val="0"/>
          <w:sz w:val="24"/>
          <w:szCs w:val="24"/>
        </w:rPr>
        <w:t> </w:t>
      </w:r>
    </w:p>
    <w:p w:rsidR="00DD095B" w:rsidRPr="00DD095B" w:rsidRDefault="00DD095B" w:rsidP="00DD095B">
      <w:pPr>
        <w:widowControl/>
        <w:shd w:val="clear" w:color="auto" w:fill="FFFFFF"/>
        <w:spacing w:after="150" w:line="315" w:lineRule="atLeast"/>
        <w:jc w:val="center"/>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信府规〔2018〕4号　　</w:t>
      </w:r>
    </w:p>
    <w:p w:rsidR="00DD095B" w:rsidRPr="00DD095B" w:rsidRDefault="00DD095B" w:rsidP="00DD095B">
      <w:pPr>
        <w:widowControl/>
        <w:shd w:val="clear" w:color="auto" w:fill="FFFFFF"/>
        <w:spacing w:after="150" w:line="315" w:lineRule="atLeast"/>
        <w:jc w:val="center"/>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各镇人民政府、街道办事处，市府直属各单位：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现将《信宜市进一步扩大对外开放积极利用外资实施意见》印发给你们，请认真贯彻实施。实施过程中遇到的问题，请径向市科工商务局反映。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w:t>
      </w:r>
    </w:p>
    <w:p w:rsidR="00DD095B" w:rsidRPr="00DD095B" w:rsidRDefault="00DD095B" w:rsidP="00DD095B">
      <w:pPr>
        <w:widowControl/>
        <w:shd w:val="clear" w:color="auto" w:fill="FFFFFF"/>
        <w:spacing w:after="150" w:line="315" w:lineRule="atLeast"/>
        <w:ind w:left="5106"/>
        <w:jc w:val="righ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信宜市人民政府　　</w:t>
      </w:r>
    </w:p>
    <w:p w:rsidR="00DD095B" w:rsidRPr="00DD095B" w:rsidRDefault="00DD095B" w:rsidP="00DD095B">
      <w:pPr>
        <w:widowControl/>
        <w:shd w:val="clear" w:color="auto" w:fill="FFFFFF"/>
        <w:spacing w:after="150" w:line="315" w:lineRule="atLeast"/>
        <w:ind w:left="5674"/>
        <w:jc w:val="righ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2018年3月26日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w:t>
      </w:r>
    </w:p>
    <w:p w:rsidR="00DD095B" w:rsidRPr="00DD095B" w:rsidRDefault="00DD095B" w:rsidP="00DD095B">
      <w:pPr>
        <w:widowControl/>
        <w:shd w:val="clear" w:color="auto" w:fill="FFFFFF"/>
        <w:spacing w:after="150" w:line="315" w:lineRule="atLeast"/>
        <w:jc w:val="center"/>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信宜市进一步扩大对外开放积极　　</w:t>
      </w:r>
    </w:p>
    <w:p w:rsidR="00DD095B" w:rsidRPr="00DD095B" w:rsidRDefault="00DD095B" w:rsidP="00DD095B">
      <w:pPr>
        <w:widowControl/>
        <w:shd w:val="clear" w:color="auto" w:fill="FFFFFF"/>
        <w:spacing w:after="150" w:line="315" w:lineRule="atLeast"/>
        <w:jc w:val="center"/>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利用外资实施意见　　</w:t>
      </w:r>
    </w:p>
    <w:p w:rsidR="00DD095B" w:rsidRPr="00DD095B" w:rsidRDefault="00DD095B" w:rsidP="00DD095B">
      <w:pPr>
        <w:widowControl/>
        <w:shd w:val="clear" w:color="auto" w:fill="FFFFFF"/>
        <w:spacing w:after="150" w:line="315" w:lineRule="atLeast"/>
        <w:jc w:val="center"/>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为深入贯彻落实党的十九大精神和习近平总书记对广东重要指示批示精神，落实《国务院关于扩大对外开放积极利用外资若干措施的通知》(国发〔2017〕5号)、《国务院关于促进外资增长若干措施的通知》(国发〔2017〕39号)、《广东省人民政府关于印发广东省进一步扩大对外开放积极利用外资若干政策措施的通知》(粤府〔2017〕125号)以及《茂名市人民政府关于印发茂名市进一步扩大对外开放积极利用外资若干措施的通知》（茂府规〔2018〕3号）等有关规定，进一步扩大对外开放，积极利用外资，提高利用外资质量和水平，在执行国家、省和茂名市有关政策措施的基础上，根据我市实际，制定以下实施意见。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一、积极利用外资培育壮大主导产业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根据国家、省扩大市场准入领域的有关部署，逐步推进有关领域扩大对外开放，积极利用外资。（市科工商务局、市发改局、市人社局、市交通运输局、市文广新局、市政府金融工作局按职责分工负责，第一个单位为牵头单位，下同）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积极引导外资投向旅游、玉器、精密装备制造产业，培育和壮大我市工业主导产业。以上产业的外商投资企业可与内资企业同等享受《信宜市人民政府办</w:t>
      </w:r>
      <w:r w:rsidRPr="00DD095B">
        <w:rPr>
          <w:rFonts w:ascii="宋体" w:eastAsia="宋体" w:hAnsi="宋体" w:cs="宋体" w:hint="eastAsia"/>
          <w:color w:val="000000"/>
          <w:kern w:val="0"/>
          <w:sz w:val="24"/>
          <w:szCs w:val="24"/>
        </w:rPr>
        <w:lastRenderedPageBreak/>
        <w:t>公室关于印发&lt;信宜市培育壮大工</w:t>
      </w:r>
      <w:r w:rsidRPr="00DD095B">
        <w:rPr>
          <w:rFonts w:ascii="宋体" w:eastAsia="宋体" w:hAnsi="宋体" w:cs="宋体" w:hint="eastAsia"/>
          <w:color w:val="000000"/>
          <w:spacing w:val="11"/>
          <w:kern w:val="0"/>
          <w:sz w:val="24"/>
          <w:szCs w:val="24"/>
        </w:rPr>
        <w:t>业主导产业五年行动计划(2016-2020年)&gt;的通知》（信府办</w:t>
      </w:r>
      <w:r w:rsidRPr="00DD095B">
        <w:rPr>
          <w:rFonts w:ascii="宋体" w:eastAsia="宋体" w:hAnsi="宋体" w:cs="宋体" w:hint="eastAsia"/>
          <w:color w:val="000000"/>
          <w:kern w:val="0"/>
          <w:sz w:val="24"/>
          <w:szCs w:val="24"/>
        </w:rPr>
        <w:t xml:space="preserve">〔2017〕45号)的相关扶持政策。鼓励外资投向重要基础设施、现代商业以及节能环保、新能源汽车、生物科技等战略性新兴产业，进一步优化我市产业结构。（市科工商务局、市发改局、市林业局、市食品药品监管局、市农业局、市国土资源局、市住建局、市工商局、市环保局、市卫计局、市质监局、市人社局、市教育局、市编办、市政管办、市政府金融工作局、市房管局、市工商联、市国税局、市地税局、人民银行信宜支行、茂名海关驻信宜办事处、茂名出入境检验检疫局信宜办事处和各镇政府、街道办事处负责）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二、加大利用外资财政奖励力度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2018-2022年，对在信宜设立的年实际外资金额（不含外方股东贷款，下同）超过500万美元的新项目（房地</w:t>
      </w:r>
      <w:r w:rsidRPr="00DD095B">
        <w:rPr>
          <w:rFonts w:ascii="宋体" w:eastAsia="宋体" w:hAnsi="宋体" w:cs="宋体" w:hint="eastAsia"/>
          <w:color w:val="000000"/>
          <w:spacing w:val="9"/>
          <w:kern w:val="0"/>
          <w:sz w:val="24"/>
          <w:szCs w:val="24"/>
        </w:rPr>
        <w:t>产业、金融业及类金融业项目除外，下同）、超过250万美</w:t>
      </w:r>
      <w:r w:rsidRPr="00DD095B">
        <w:rPr>
          <w:rFonts w:ascii="宋体" w:eastAsia="宋体" w:hAnsi="宋体" w:cs="宋体" w:hint="eastAsia"/>
          <w:color w:val="000000"/>
          <w:kern w:val="0"/>
          <w:sz w:val="24"/>
          <w:szCs w:val="24"/>
        </w:rPr>
        <w:t xml:space="preserve">元的增资项目和在我市设立的跨国公司总部或地区总部，按其当年实际外资金额不低于2%的比例予以奖励，最高奖励600万元（含茂名市奖励资金在内）。对世界500强企业(以《财富》排行榜为准，下同）、全球行业龙头企业在信宜新设（或增资设立）的年实际外资金额超过1500万美元的制造业项目，以及新设的年实际外资金额不低于500万美元的IAB（新一代信息技术、智能装备、生物医药）和NEM（新能源、新材料）制造业项目，可按“一项目一议”方式给予重点支持。外资跨国公司对信宜财政年度贡献首次超过200万元的，市财政按企业对县级财政贡献额的20%给予一次性奖励，最高奖励1000万元。（市科工商务局、市财政局、市发改局负责）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全面执行省有关政策措施，上述奖项如达到省奖励标准获得奖励（扶持）资金的，不再重复享受本级财政奖励。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三、加强外商投资项目用地保障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制造业外商投资企业按《信宜市人民政府关于印发信宜市降低制造业企业成本支持实体经济发展若干政策措施的通知》（信府规〔2018〕3号）规定享受用地有关优惠政策。对实际投资金额超过1亿元的制造业外商投资项目用地和世界500强企业、全球行业龙头企业总部或地区总部(以下统称重点外资总部)自建办公物业用地，优先安排土地利用计划指标。对外商投资企业租赁工业用地的，在确定租赁底价时允许按照租赁年期与工业用地可出让最高年期的比值确定年期修正系数；可凭与市国土部门签订的土地租赁合同(或用地批准手续)和缴款凭证办理规划、报建等手续；租赁期内，允许地上建筑物、构筑物及其附属设施转租和抵押。积极探索外商投资企业短期出让、长期租赁、先租后让、租让结合供应方式及弹性土地出让年限供应政策。鼓励制造业外商投资项目建设充分利用现有场地,对符合规划和安全要求、不改变用途，在原有建设用地进行厂房加层改造。(市国土资源局、市住建局、市科工商务局、市财政局、市发改局、市土地储备中心、市房管局和各镇政府、街道办事处负责)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四、鼓励外资企业加强研发创新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鼓励在我市设立的外商投资企业加大科技研发投入，建设研发中心、企业技术中心及其他科研机构。支持外资研发机构（含企业内设研发机构，下同）参与我市研发公共服务平台建设和科技计划项目，并享受相关配套资金扶持。2018</w:t>
      </w:r>
      <w:r w:rsidRPr="00DD095B">
        <w:rPr>
          <w:rFonts w:ascii="宋体" w:eastAsia="宋体" w:hAnsi="宋体" w:cs="宋体" w:hint="eastAsia"/>
          <w:color w:val="000000"/>
          <w:kern w:val="0"/>
          <w:sz w:val="24"/>
          <w:szCs w:val="24"/>
        </w:rPr>
        <w:lastRenderedPageBreak/>
        <w:t xml:space="preserve">－2022年，我市对获批准组建或新认定为省级新型研发机构的外资研发机构一次性给予10万元支持，对获批准组建或新认定为茂名市级新型研发机构的外资研发机构一次性给予3万元支持。（市科工商务局、市发改局、市财政局、市人社局、市食品药品监管局、市经济开发区管办、市国税局、市地税局、茂名海关驻信宜办事处、茂名出入境检验检疫局信宜办事处负责）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五、加大金融支持力度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外商投资企业按《中国人民银行茂名市中心支行关于金融支持茂名培育壮大工业主导产业的实施意见》（茂银发〔2017〕65号）规定享受金融政策。强化政银企沟通机制，搭建外资企业融资平台。对有竞争力、有市场、有发展潜力、信用记录良好、符合国家产业政策和信宜产业结构优化调整方向的外商投资企业，积极给予信贷支持。拓宽外资企业融资渠道，支持在我市设立的外商投资企业到主板、中小板、创业板以及新三板挂牌上市。（市政府金融工作局、市发改局、市科工商务局、市财政局、人民银行信宜支行负责）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探索建立产业发展基金或专项资金，对符合我市招商引资政策的专项贷款予以贴息。（市财政局、市科工商务局、市政府金融工作局、人民银行信宜支行负责）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六、加大人才支持力度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落实省人才“优粤卡”政策，对符合条件的外企企业人员给予便利。制定实施人才国际化战略，深化“人才+项目+资本”协同引才模式，形成人才引育的链式效应。强化人才激励措施,为我市外商投资企业人才申报我省“广东特支计划”、“扬帆计划”等人才项目和科技项目。贯彻落实对回国后在外资研发机构工作的海外高层次留学人才的职称认定政策。支持外籍大学生在信宜参加创新创业活动，支持持有外国人永久居留身份证的科技人员在信宜创办科技型企业。逐步推行深圳前海的做法，给予为本地经济社会作出贡献的“优粤卡”持有人适当奖励。（市人社局、市公安局、市教育局、市住建局、市科工商务局、市工商局、市卫计局、市房管局和各镇政府、街道办事处负责）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七、加强知识产权保护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外商投资企业按《信宜市人民政府办公室关于印发信宜市专利资助和奖励管理办法的通知》(信府办〔2017〕11号)规定享受专利资助和奖励政策。积极引导、指导外商投资企业申请商标注册，鼓励支持外商投资企业实施商标品牌战略。建立专利权、商标权、版权联合评估机制、质押融资风险补偿机制。加快建设知识产权维权援助中心，建立健全维权援助机制。加强名牌、地理标志、3C认证等专用标识的监督管理，严厉查处冒用、伪造各种专用标识的违法行为，切实维护获得标识使用企业的知识产权。推行外商投资企业知识产权保护直通车制度。推进建立跨区域、跨部门的知识产权案件移送、信息通报、配合调查机制。强化商标专项执法检查，严格保护外商企业商标专用权。推进互联网、电子商务、大数据等领域的知识产权保护。鼓励外商投资企业在中国申请专利，其取得的发明、发现和其他科技成果，可参与我市各级各类奖项评审。（市科工商务局、市公安局、市工商局、市质监局、市文广新局、茂名海关驻信宜办事处、茂名出入境检验检疫局信宜办事处和各镇政府、街道办事处负责）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lastRenderedPageBreak/>
        <w:t xml:space="preserve">   八、提升投资贸易便利化水平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行业主管部门在办理外商投资企业具体业务过程中，严格贯彻执行国家政策法规，统一标准、统一时限。贯彻执行外商投资管理体制改革政策措施，全面实行准入前国民待遇加负面清单管理模式，将外商投资企业设立备案纳入“多证合一，一照一码”改革。对重点外商投资项目在办理工商登记等证照时优先支持、及时审核。积极推行和不断完善“单一窗口”，尽快实现“一次录入，一单多报”，实现各监管部门间的全口径进出口数据共享。积极推进通关全程“无纸化”改革，提高通关效率。积极落实“三互”合作事项。（市编办、市政管办、市发改局、市科工商务局、市人社局、市国土资源局、市住建局、市环保局、市交通运输局、市卫计局、市工商局、市文广新局、市旅游局、茂名海关驻信宜办事处、茂名出入境检验检疫局信宜办事处和各镇政府、街道办事处负责）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九、优化“一园多区”利用外资环境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园区管理部门开通绿色通道，加强部门间的协同配合，简化各类投资项目审批和核准手续，为外资企业提供更加优质便捷的服务。加快“一园多区”规划建设，对落户我市园区的外资项目所需的土地、水电等资源要素予以优先保障。支持入园外资项目按照有关规定申报省产业共建扶持资金。外资企业进入已办理规划、环境影响评价等手续且在有效期内的园区的项目，已符合园区规划的，可以简化或免予办理相应环境保护手续。（市科工商务局、市经济开发区管委办、市发改局、市国土资源局、市住建局、市工商局、市环保局、市国税局、市地税局、市供电局、市自来水公司和各镇政府、街道办事处负责）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十、完善利用外资保障机制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由信宜市招商引资工作领导小组统筹协调指导推动全市利用外资工作。领导小组定期不定期召开联席会议，研究利用外资的重大政策，及时协调解决利用外资的重大问题。领导小组各成员单位坚持主要领导负总责，分管领导具体抓，确保利用外资工作的各项决策部署不折不扣落实到位。建立全市重大外资项目协调机制和重大外资项目服务机制，全面跟踪服务重大外资项目签约落地、开工建设、竣工投产等全过程，及时解决有关问题，确保利用外资工作的各项决策部署不折不扣落实到位。对出国(境)招商公务团组实行政策倾斜，在制订因公临时出国计划时予以重点保障，支持优先办理出境手续。（市招商办、市科工商务局、市外事侨务局和各镇政府、街道办事处负责）　　</w:t>
      </w:r>
    </w:p>
    <w:p w:rsidR="00DD095B" w:rsidRPr="00DD095B" w:rsidRDefault="00DD095B" w:rsidP="00DD095B">
      <w:pPr>
        <w:widowControl/>
        <w:shd w:val="clear" w:color="auto" w:fill="FFFFFF"/>
        <w:spacing w:after="150" w:line="315" w:lineRule="atLeast"/>
        <w:rPr>
          <w:rFonts w:ascii="宋体" w:eastAsia="宋体" w:hAnsi="宋体" w:cs="宋体"/>
          <w:color w:val="000000"/>
          <w:kern w:val="0"/>
          <w:sz w:val="24"/>
          <w:szCs w:val="24"/>
        </w:rPr>
      </w:pPr>
      <w:r w:rsidRPr="00DD095B">
        <w:rPr>
          <w:rFonts w:ascii="宋体" w:eastAsia="宋体" w:hAnsi="宋体" w:cs="宋体" w:hint="eastAsia"/>
          <w:color w:val="000000"/>
          <w:kern w:val="0"/>
          <w:sz w:val="24"/>
          <w:szCs w:val="24"/>
        </w:rPr>
        <w:t xml:space="preserve">   市有关部门要于1个月内细化有关政策措施。各部门要结合实际，加大对利用外资工作的支持力度，于3个月内出台提出实施意见或有针对性的政策措施。各部门要将政策措施宣传到企业，并将政策措施落实情况于每年12月底前报送市科工商务局，由市科工商务局汇总报告市政府。市政府视情况对各部门开展专项督查，对实际利用外资成效较好的部门予以通报表扬，对工作不力的部门及相关责任人实施问责。　　</w:t>
      </w:r>
    </w:p>
    <w:p w:rsidR="00A171F3" w:rsidRDefault="00A171F3">
      <w:bookmarkStart w:id="0" w:name="_GoBack"/>
      <w:bookmarkEnd w:id="0"/>
    </w:p>
    <w:sectPr w:rsidR="00A171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B5"/>
    <w:rsid w:val="004866B5"/>
    <w:rsid w:val="00A171F3"/>
    <w:rsid w:val="00DD0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A088E-30A8-4130-9178-A0D2EED7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D095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D095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529230">
      <w:bodyDiv w:val="1"/>
      <w:marLeft w:val="0"/>
      <w:marRight w:val="0"/>
      <w:marTop w:val="0"/>
      <w:marBottom w:val="0"/>
      <w:divBdr>
        <w:top w:val="none" w:sz="0" w:space="0" w:color="auto"/>
        <w:left w:val="none" w:sz="0" w:space="0" w:color="auto"/>
        <w:bottom w:val="none" w:sz="0" w:space="0" w:color="auto"/>
        <w:right w:val="none" w:sz="0" w:space="0" w:color="auto"/>
      </w:divBdr>
      <w:divsChild>
        <w:div w:id="1908374089">
          <w:marLeft w:val="0"/>
          <w:marRight w:val="0"/>
          <w:marTop w:val="0"/>
          <w:marBottom w:val="450"/>
          <w:divBdr>
            <w:top w:val="dotted" w:sz="6" w:space="0" w:color="DFC3AF"/>
            <w:left w:val="dotted" w:sz="6" w:space="0" w:color="DFC3AF"/>
            <w:bottom w:val="dotted" w:sz="6" w:space="0" w:color="DFC3AF"/>
            <w:right w:val="dotted" w:sz="6" w:space="0" w:color="DFC3AF"/>
          </w:divBdr>
        </w:div>
        <w:div w:id="1310087837">
          <w:marLeft w:val="0"/>
          <w:marRight w:val="0"/>
          <w:marTop w:val="0"/>
          <w:marBottom w:val="0"/>
          <w:divBdr>
            <w:top w:val="none" w:sz="0" w:space="0" w:color="auto"/>
            <w:left w:val="none" w:sz="0" w:space="0" w:color="auto"/>
            <w:bottom w:val="none" w:sz="0" w:space="0" w:color="auto"/>
            <w:right w:val="none" w:sz="0" w:space="0" w:color="auto"/>
          </w:divBdr>
          <w:divsChild>
            <w:div w:id="161705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681</Words>
  <Characters>3883</Characters>
  <Application>Microsoft Office Word</Application>
  <DocSecurity>0</DocSecurity>
  <Lines>32</Lines>
  <Paragraphs>9</Paragraphs>
  <ScaleCrop>false</ScaleCrop>
  <Company>微软中国</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2018-08-22T07:31:00Z</dcterms:created>
  <dcterms:modified xsi:type="dcterms:W3CDTF">2018-08-22T07:31:00Z</dcterms:modified>
</cp:coreProperties>
</file>