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ABA" w:rsidRPr="00911ABA" w:rsidRDefault="00911ABA" w:rsidP="00911ABA">
      <w:pPr>
        <w:widowControl/>
        <w:shd w:val="clear" w:color="auto" w:fill="FFFFFF"/>
        <w:jc w:val="center"/>
        <w:outlineLvl w:val="1"/>
        <w:rPr>
          <w:rFonts w:ascii="Arial" w:eastAsia="宋体" w:hAnsi="Arial" w:cs="Arial"/>
          <w:b/>
          <w:bCs/>
          <w:color w:val="000000"/>
          <w:kern w:val="0"/>
          <w:sz w:val="27"/>
          <w:szCs w:val="27"/>
        </w:rPr>
      </w:pPr>
      <w:bookmarkStart w:id="0" w:name="_GoBack"/>
      <w:r w:rsidRPr="00911ABA">
        <w:rPr>
          <w:rFonts w:ascii="Arial" w:eastAsia="宋体" w:hAnsi="Arial" w:cs="Arial"/>
          <w:b/>
          <w:bCs/>
          <w:color w:val="000000"/>
          <w:kern w:val="0"/>
          <w:sz w:val="27"/>
          <w:szCs w:val="27"/>
        </w:rPr>
        <w:t>关于印发德兴市鼓励企业上市和</w:t>
      </w:r>
      <w:r w:rsidRPr="00911ABA">
        <w:rPr>
          <w:rFonts w:ascii="Arial" w:eastAsia="宋体" w:hAnsi="Arial" w:cs="Arial"/>
          <w:b/>
          <w:bCs/>
          <w:color w:val="000000"/>
          <w:kern w:val="0"/>
          <w:sz w:val="27"/>
          <w:szCs w:val="27"/>
        </w:rPr>
        <w:t>“</w:t>
      </w:r>
      <w:r w:rsidRPr="00911ABA">
        <w:rPr>
          <w:rFonts w:ascii="Arial" w:eastAsia="宋体" w:hAnsi="Arial" w:cs="Arial"/>
          <w:b/>
          <w:bCs/>
          <w:color w:val="000000"/>
          <w:kern w:val="0"/>
          <w:sz w:val="27"/>
          <w:szCs w:val="27"/>
        </w:rPr>
        <w:t>新三板</w:t>
      </w:r>
      <w:r w:rsidRPr="00911ABA">
        <w:rPr>
          <w:rFonts w:ascii="Arial" w:eastAsia="宋体" w:hAnsi="Arial" w:cs="Arial"/>
          <w:b/>
          <w:bCs/>
          <w:color w:val="000000"/>
          <w:kern w:val="0"/>
          <w:sz w:val="27"/>
          <w:szCs w:val="27"/>
        </w:rPr>
        <w:t>”</w:t>
      </w:r>
      <w:r w:rsidRPr="00911ABA">
        <w:rPr>
          <w:rFonts w:ascii="Arial" w:eastAsia="宋体" w:hAnsi="Arial" w:cs="Arial"/>
          <w:b/>
          <w:bCs/>
          <w:color w:val="000000"/>
          <w:kern w:val="0"/>
          <w:sz w:val="27"/>
          <w:szCs w:val="27"/>
        </w:rPr>
        <w:t>挂牌的有关奖励措施的通知</w:t>
      </w:r>
    </w:p>
    <w:bookmarkEnd w:id="0"/>
    <w:p w:rsidR="00911ABA" w:rsidRPr="00911ABA" w:rsidRDefault="00911ABA" w:rsidP="00911ABA">
      <w:pPr>
        <w:widowControl/>
        <w:shd w:val="clear" w:color="auto" w:fill="FFFFFF"/>
        <w:spacing w:line="375" w:lineRule="atLeast"/>
        <w:jc w:val="center"/>
        <w:rPr>
          <w:rFonts w:ascii="Arial" w:eastAsia="宋体" w:hAnsi="Arial" w:cs="Arial"/>
          <w:color w:val="000000"/>
          <w:kern w:val="0"/>
          <w:szCs w:val="21"/>
        </w:rPr>
      </w:pPr>
      <w:r w:rsidRPr="00911ABA">
        <w:rPr>
          <w:rFonts w:ascii="宋体" w:eastAsia="宋体" w:hAnsi="宋体" w:cs="Arial" w:hint="eastAsia"/>
          <w:color w:val="000000"/>
          <w:kern w:val="0"/>
          <w:sz w:val="28"/>
          <w:szCs w:val="28"/>
        </w:rPr>
        <w:t>德府办字〔</w:t>
      </w:r>
      <w:r w:rsidRPr="00911ABA">
        <w:rPr>
          <w:rFonts w:ascii="宋体" w:eastAsia="宋体" w:hAnsi="宋体" w:cs="Arial" w:hint="eastAsia"/>
          <w:color w:val="000000"/>
          <w:kern w:val="0"/>
          <w:sz w:val="18"/>
          <w:szCs w:val="18"/>
        </w:rPr>
        <w:t>2015</w:t>
      </w:r>
      <w:r w:rsidRPr="00911ABA">
        <w:rPr>
          <w:rFonts w:ascii="宋体" w:eastAsia="宋体" w:hAnsi="宋体" w:cs="Arial" w:hint="eastAsia"/>
          <w:color w:val="000000"/>
          <w:kern w:val="0"/>
          <w:sz w:val="28"/>
          <w:szCs w:val="28"/>
        </w:rPr>
        <w:t>〕</w:t>
      </w:r>
      <w:r w:rsidRPr="00911ABA">
        <w:rPr>
          <w:rFonts w:ascii="宋体" w:eastAsia="宋体" w:hAnsi="宋体" w:cs="Arial" w:hint="eastAsia"/>
          <w:color w:val="000000"/>
          <w:kern w:val="0"/>
          <w:sz w:val="18"/>
          <w:szCs w:val="18"/>
        </w:rPr>
        <w:t>112 </w:t>
      </w:r>
      <w:r w:rsidRPr="00911ABA">
        <w:rPr>
          <w:rFonts w:ascii="宋体" w:eastAsia="宋体" w:hAnsi="宋体" w:cs="Arial" w:hint="eastAsia"/>
          <w:color w:val="000000"/>
          <w:kern w:val="0"/>
          <w:sz w:val="28"/>
          <w:szCs w:val="28"/>
        </w:rPr>
        <w:t>号</w:t>
      </w:r>
    </w:p>
    <w:p w:rsidR="00911ABA" w:rsidRPr="00911ABA" w:rsidRDefault="00911ABA" w:rsidP="00911ABA">
      <w:pPr>
        <w:widowControl/>
        <w:shd w:val="clear" w:color="auto" w:fill="FFFFFF"/>
        <w:spacing w:line="375" w:lineRule="atLeast"/>
        <w:jc w:val="center"/>
        <w:rPr>
          <w:rFonts w:ascii="Arial" w:eastAsia="宋体" w:hAnsi="Arial" w:cs="Arial"/>
          <w:color w:val="000000"/>
          <w:kern w:val="0"/>
          <w:szCs w:val="21"/>
        </w:rPr>
      </w:pPr>
      <w:r w:rsidRPr="00911ABA">
        <w:rPr>
          <w:rFonts w:ascii="宋体" w:eastAsia="宋体" w:hAnsi="宋体" w:cs="Arial" w:hint="eastAsia"/>
          <w:color w:val="000000"/>
          <w:kern w:val="0"/>
          <w:sz w:val="44"/>
          <w:szCs w:val="44"/>
        </w:rPr>
        <w:t>德兴市人民政府办公室关于印发</w:t>
      </w:r>
    </w:p>
    <w:p w:rsidR="00911ABA" w:rsidRPr="00911ABA" w:rsidRDefault="00911ABA" w:rsidP="00911ABA">
      <w:pPr>
        <w:widowControl/>
        <w:shd w:val="clear" w:color="auto" w:fill="FFFFFF"/>
        <w:spacing w:line="375" w:lineRule="atLeast"/>
        <w:jc w:val="center"/>
        <w:rPr>
          <w:rFonts w:ascii="Arial" w:eastAsia="宋体" w:hAnsi="Arial" w:cs="Arial"/>
          <w:color w:val="000000"/>
          <w:kern w:val="0"/>
          <w:szCs w:val="21"/>
        </w:rPr>
      </w:pPr>
      <w:r w:rsidRPr="00911ABA">
        <w:rPr>
          <w:rFonts w:ascii="宋体" w:eastAsia="宋体" w:hAnsi="宋体" w:cs="Arial" w:hint="eastAsia"/>
          <w:color w:val="000000"/>
          <w:kern w:val="0"/>
          <w:sz w:val="44"/>
          <w:szCs w:val="44"/>
        </w:rPr>
        <w:t>德兴市鼓励企业上市和“新三板”挂牌的</w:t>
      </w:r>
    </w:p>
    <w:p w:rsidR="00911ABA" w:rsidRPr="00911ABA" w:rsidRDefault="00911ABA" w:rsidP="00911ABA">
      <w:pPr>
        <w:widowControl/>
        <w:shd w:val="clear" w:color="auto" w:fill="FFFFFF"/>
        <w:spacing w:line="375" w:lineRule="atLeast"/>
        <w:jc w:val="center"/>
        <w:rPr>
          <w:rFonts w:ascii="Arial" w:eastAsia="宋体" w:hAnsi="Arial" w:cs="Arial"/>
          <w:color w:val="000000"/>
          <w:kern w:val="0"/>
          <w:szCs w:val="21"/>
        </w:rPr>
      </w:pPr>
      <w:r w:rsidRPr="00911ABA">
        <w:rPr>
          <w:rFonts w:ascii="宋体" w:eastAsia="宋体" w:hAnsi="宋体" w:cs="Arial" w:hint="eastAsia"/>
          <w:color w:val="000000"/>
          <w:kern w:val="0"/>
          <w:sz w:val="44"/>
          <w:szCs w:val="44"/>
        </w:rPr>
        <w:t>有关奖励措施的通知</w:t>
      </w:r>
    </w:p>
    <w:p w:rsidR="00911ABA" w:rsidRPr="00911ABA" w:rsidRDefault="00911ABA" w:rsidP="00911ABA">
      <w:pPr>
        <w:widowControl/>
        <w:shd w:val="clear" w:color="auto" w:fill="FFFFFF"/>
        <w:spacing w:line="375" w:lineRule="atLeast"/>
        <w:jc w:val="center"/>
        <w:rPr>
          <w:rFonts w:ascii="Arial" w:eastAsia="宋体" w:hAnsi="Arial" w:cs="Arial"/>
          <w:color w:val="000000"/>
          <w:kern w:val="0"/>
          <w:szCs w:val="21"/>
        </w:rPr>
      </w:pPr>
      <w:r w:rsidRPr="00911ABA">
        <w:rPr>
          <w:rFonts w:ascii="Arial" w:eastAsia="宋体" w:hAnsi="Arial" w:cs="Arial"/>
          <w:color w:val="000000"/>
          <w:kern w:val="0"/>
          <w:szCs w:val="21"/>
        </w:rPr>
        <w:t> </w:t>
      </w:r>
    </w:p>
    <w:p w:rsidR="00911ABA" w:rsidRPr="00911ABA" w:rsidRDefault="00911ABA" w:rsidP="00911ABA">
      <w:pPr>
        <w:widowControl/>
        <w:shd w:val="clear" w:color="auto" w:fill="FFFFFF"/>
        <w:spacing w:line="375" w:lineRule="atLeast"/>
        <w:jc w:val="left"/>
        <w:rPr>
          <w:rFonts w:ascii="Arial" w:eastAsia="宋体" w:hAnsi="Arial" w:cs="Arial"/>
          <w:color w:val="000000"/>
          <w:kern w:val="0"/>
          <w:szCs w:val="21"/>
        </w:rPr>
      </w:pPr>
      <w:r w:rsidRPr="00911ABA">
        <w:rPr>
          <w:rFonts w:ascii="宋体" w:eastAsia="宋体" w:hAnsi="宋体" w:cs="Arial" w:hint="eastAsia"/>
          <w:color w:val="000000"/>
          <w:kern w:val="0"/>
          <w:sz w:val="24"/>
          <w:szCs w:val="24"/>
        </w:rPr>
        <w:t>各乡（镇）人民政府、街道办事处，德兴经济开发区管委会，大茅山集团公司，市政府各部门、市直各单位：</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宋体" w:eastAsia="宋体" w:hAnsi="宋体" w:cs="Arial" w:hint="eastAsia"/>
          <w:color w:val="000000"/>
          <w:kern w:val="0"/>
          <w:sz w:val="24"/>
          <w:szCs w:val="24"/>
        </w:rPr>
        <w:t>《德兴市鼓励企业上市和“新三板”挂牌的有关奖励措施》已经市政府研究通过，现印发给你们，请遵照执行。</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Arial" w:eastAsia="宋体" w:hAnsi="Arial" w:cs="Arial"/>
          <w:color w:val="000000"/>
          <w:kern w:val="0"/>
          <w:szCs w:val="21"/>
        </w:rPr>
        <w:t> </w:t>
      </w:r>
    </w:p>
    <w:p w:rsidR="00911ABA" w:rsidRPr="00911ABA" w:rsidRDefault="00911ABA" w:rsidP="00911ABA">
      <w:pPr>
        <w:widowControl/>
        <w:shd w:val="clear" w:color="auto" w:fill="FFFFFF"/>
        <w:spacing w:line="375" w:lineRule="atLeast"/>
        <w:jc w:val="right"/>
        <w:rPr>
          <w:rFonts w:ascii="Arial" w:eastAsia="宋体" w:hAnsi="Arial" w:cs="Arial"/>
          <w:color w:val="000000"/>
          <w:kern w:val="0"/>
          <w:szCs w:val="21"/>
        </w:rPr>
      </w:pPr>
      <w:r w:rsidRPr="00911ABA">
        <w:rPr>
          <w:rFonts w:ascii="宋体" w:eastAsia="宋体" w:hAnsi="宋体" w:cs="Arial" w:hint="eastAsia"/>
          <w:color w:val="000000"/>
          <w:kern w:val="0"/>
          <w:sz w:val="24"/>
          <w:szCs w:val="24"/>
        </w:rPr>
        <w:t>德兴市人民政府办公室</w:t>
      </w:r>
    </w:p>
    <w:p w:rsidR="00911ABA" w:rsidRPr="00911ABA" w:rsidRDefault="00911ABA" w:rsidP="00911ABA">
      <w:pPr>
        <w:widowControl/>
        <w:shd w:val="clear" w:color="auto" w:fill="FFFFFF"/>
        <w:spacing w:line="375" w:lineRule="atLeast"/>
        <w:jc w:val="right"/>
        <w:rPr>
          <w:rFonts w:ascii="Arial" w:eastAsia="宋体" w:hAnsi="Arial" w:cs="Arial"/>
          <w:color w:val="000000"/>
          <w:kern w:val="0"/>
          <w:szCs w:val="21"/>
        </w:rPr>
      </w:pPr>
      <w:r w:rsidRPr="00911ABA">
        <w:rPr>
          <w:rFonts w:ascii="宋体" w:eastAsia="宋体" w:hAnsi="宋体" w:cs="Arial" w:hint="eastAsia"/>
          <w:color w:val="000000"/>
          <w:kern w:val="0"/>
          <w:sz w:val="24"/>
          <w:szCs w:val="24"/>
        </w:rPr>
        <w:t>2015 年</w:t>
      </w:r>
      <w:r w:rsidRPr="00911ABA">
        <w:rPr>
          <w:rFonts w:ascii="宋体" w:eastAsia="宋体" w:hAnsi="宋体" w:cs="Arial" w:hint="eastAsia"/>
          <w:color w:val="000000"/>
          <w:kern w:val="0"/>
          <w:sz w:val="18"/>
          <w:szCs w:val="18"/>
        </w:rPr>
        <w:t>8 </w:t>
      </w:r>
      <w:r w:rsidRPr="00911ABA">
        <w:rPr>
          <w:rFonts w:ascii="宋体" w:eastAsia="宋体" w:hAnsi="宋体" w:cs="Arial" w:hint="eastAsia"/>
          <w:color w:val="000000"/>
          <w:kern w:val="0"/>
          <w:sz w:val="24"/>
          <w:szCs w:val="24"/>
        </w:rPr>
        <w:t>月</w:t>
      </w:r>
      <w:r w:rsidRPr="00911ABA">
        <w:rPr>
          <w:rFonts w:ascii="宋体" w:eastAsia="宋体" w:hAnsi="宋体" w:cs="Arial" w:hint="eastAsia"/>
          <w:color w:val="000000"/>
          <w:kern w:val="0"/>
          <w:sz w:val="18"/>
          <w:szCs w:val="18"/>
        </w:rPr>
        <w:t>20 </w:t>
      </w:r>
      <w:r w:rsidRPr="00911ABA">
        <w:rPr>
          <w:rFonts w:ascii="宋体" w:eastAsia="宋体" w:hAnsi="宋体" w:cs="Arial" w:hint="eastAsia"/>
          <w:color w:val="000000"/>
          <w:kern w:val="0"/>
          <w:sz w:val="24"/>
          <w:szCs w:val="24"/>
        </w:rPr>
        <w:t>日</w:t>
      </w:r>
    </w:p>
    <w:p w:rsidR="00911ABA" w:rsidRPr="00911ABA" w:rsidRDefault="00911ABA" w:rsidP="00911ABA">
      <w:pPr>
        <w:widowControl/>
        <w:shd w:val="clear" w:color="auto" w:fill="FFFFFF"/>
        <w:spacing w:line="375" w:lineRule="atLeast"/>
        <w:jc w:val="right"/>
        <w:rPr>
          <w:rFonts w:ascii="Arial" w:eastAsia="宋体" w:hAnsi="Arial" w:cs="Arial"/>
          <w:color w:val="000000"/>
          <w:kern w:val="0"/>
          <w:szCs w:val="21"/>
        </w:rPr>
      </w:pPr>
      <w:r w:rsidRPr="00911ABA">
        <w:rPr>
          <w:rFonts w:ascii="Arial" w:eastAsia="宋体" w:hAnsi="Arial" w:cs="Arial"/>
          <w:color w:val="000000"/>
          <w:kern w:val="0"/>
          <w:szCs w:val="21"/>
        </w:rPr>
        <w:t> </w:t>
      </w:r>
    </w:p>
    <w:p w:rsidR="00911ABA" w:rsidRPr="00911ABA" w:rsidRDefault="00911ABA" w:rsidP="00911ABA">
      <w:pPr>
        <w:widowControl/>
        <w:shd w:val="clear" w:color="auto" w:fill="FFFFFF"/>
        <w:spacing w:line="375" w:lineRule="atLeast"/>
        <w:jc w:val="left"/>
        <w:rPr>
          <w:rFonts w:ascii="Arial" w:eastAsia="宋体" w:hAnsi="Arial" w:cs="Arial"/>
          <w:color w:val="000000"/>
          <w:kern w:val="0"/>
          <w:szCs w:val="21"/>
        </w:rPr>
      </w:pPr>
      <w:r w:rsidRPr="00911ABA">
        <w:rPr>
          <w:rFonts w:ascii="宋体" w:eastAsia="宋体" w:hAnsi="宋体" w:cs="Arial" w:hint="eastAsia"/>
          <w:color w:val="000000"/>
          <w:kern w:val="0"/>
          <w:sz w:val="24"/>
          <w:szCs w:val="24"/>
        </w:rPr>
        <w:t>（此件主动公开）</w:t>
      </w:r>
    </w:p>
    <w:p w:rsidR="00911ABA" w:rsidRPr="00911ABA" w:rsidRDefault="00911ABA" w:rsidP="00911ABA">
      <w:pPr>
        <w:widowControl/>
        <w:shd w:val="clear" w:color="auto" w:fill="FFFFFF"/>
        <w:spacing w:line="375" w:lineRule="atLeast"/>
        <w:jc w:val="left"/>
        <w:rPr>
          <w:rFonts w:ascii="Arial" w:eastAsia="宋体" w:hAnsi="Arial" w:cs="Arial"/>
          <w:color w:val="000000"/>
          <w:kern w:val="0"/>
          <w:szCs w:val="21"/>
        </w:rPr>
      </w:pPr>
      <w:r w:rsidRPr="00911ABA">
        <w:rPr>
          <w:rFonts w:ascii="Arial" w:eastAsia="宋体" w:hAnsi="Arial" w:cs="Arial"/>
          <w:color w:val="000000"/>
          <w:kern w:val="0"/>
          <w:szCs w:val="21"/>
        </w:rPr>
        <w:t> </w:t>
      </w:r>
    </w:p>
    <w:p w:rsidR="00911ABA" w:rsidRPr="00911ABA" w:rsidRDefault="00911ABA" w:rsidP="00911ABA">
      <w:pPr>
        <w:widowControl/>
        <w:shd w:val="clear" w:color="auto" w:fill="FFFFFF"/>
        <w:spacing w:line="375" w:lineRule="atLeast"/>
        <w:jc w:val="center"/>
        <w:rPr>
          <w:rFonts w:ascii="Arial" w:eastAsia="宋体" w:hAnsi="Arial" w:cs="Arial"/>
          <w:color w:val="000000"/>
          <w:kern w:val="0"/>
          <w:szCs w:val="21"/>
        </w:rPr>
      </w:pPr>
      <w:r w:rsidRPr="00911ABA">
        <w:rPr>
          <w:rFonts w:ascii="宋体" w:eastAsia="宋体" w:hAnsi="宋体" w:cs="Arial" w:hint="eastAsia"/>
          <w:color w:val="000000"/>
          <w:kern w:val="0"/>
          <w:sz w:val="44"/>
          <w:szCs w:val="44"/>
        </w:rPr>
        <w:t>德兴市鼓励企业上市</w:t>
      </w:r>
      <w:proofErr w:type="gramStart"/>
      <w:r w:rsidRPr="00911ABA">
        <w:rPr>
          <w:rFonts w:ascii="宋体" w:eastAsia="宋体" w:hAnsi="宋体" w:cs="Arial" w:hint="eastAsia"/>
          <w:color w:val="000000"/>
          <w:kern w:val="0"/>
          <w:sz w:val="44"/>
          <w:szCs w:val="44"/>
        </w:rPr>
        <w:t>和</w:t>
      </w:r>
      <w:proofErr w:type="gramEnd"/>
    </w:p>
    <w:p w:rsidR="00911ABA" w:rsidRPr="00911ABA" w:rsidRDefault="00911ABA" w:rsidP="00911ABA">
      <w:pPr>
        <w:widowControl/>
        <w:shd w:val="clear" w:color="auto" w:fill="FFFFFF"/>
        <w:spacing w:line="375" w:lineRule="atLeast"/>
        <w:jc w:val="center"/>
        <w:rPr>
          <w:rFonts w:ascii="Arial" w:eastAsia="宋体" w:hAnsi="Arial" w:cs="Arial"/>
          <w:color w:val="000000"/>
          <w:kern w:val="0"/>
          <w:szCs w:val="21"/>
        </w:rPr>
      </w:pPr>
      <w:r w:rsidRPr="00911ABA">
        <w:rPr>
          <w:rFonts w:ascii="宋体" w:eastAsia="宋体" w:hAnsi="宋体" w:cs="Arial" w:hint="eastAsia"/>
          <w:color w:val="000000"/>
          <w:kern w:val="0"/>
          <w:sz w:val="44"/>
          <w:szCs w:val="44"/>
        </w:rPr>
        <w:t>“新三板”挂牌的有关奖励措施</w:t>
      </w:r>
    </w:p>
    <w:p w:rsidR="00911ABA" w:rsidRPr="00911ABA" w:rsidRDefault="00911ABA" w:rsidP="00911ABA">
      <w:pPr>
        <w:widowControl/>
        <w:shd w:val="clear" w:color="auto" w:fill="FFFFFF"/>
        <w:spacing w:line="375" w:lineRule="atLeast"/>
        <w:jc w:val="center"/>
        <w:rPr>
          <w:rFonts w:ascii="Arial" w:eastAsia="宋体" w:hAnsi="Arial" w:cs="Arial"/>
          <w:color w:val="000000"/>
          <w:kern w:val="0"/>
          <w:szCs w:val="21"/>
        </w:rPr>
      </w:pPr>
      <w:r w:rsidRPr="00911ABA">
        <w:rPr>
          <w:rFonts w:ascii="Arial" w:eastAsia="宋体" w:hAnsi="Arial" w:cs="Arial"/>
          <w:color w:val="000000"/>
          <w:kern w:val="0"/>
          <w:szCs w:val="21"/>
        </w:rPr>
        <w:t> </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宋体" w:eastAsia="宋体" w:hAnsi="宋体" w:cs="Arial" w:hint="eastAsia"/>
          <w:color w:val="000000"/>
          <w:kern w:val="0"/>
          <w:sz w:val="24"/>
          <w:szCs w:val="24"/>
        </w:rPr>
        <w:t>为鼓励我市企业在境内外资本市场上市融资（</w:t>
      </w:r>
      <w:proofErr w:type="gramStart"/>
      <w:r w:rsidRPr="00911ABA">
        <w:rPr>
          <w:rFonts w:ascii="宋体" w:eastAsia="宋体" w:hAnsi="宋体" w:cs="Arial" w:hint="eastAsia"/>
          <w:color w:val="000000"/>
          <w:kern w:val="0"/>
          <w:sz w:val="24"/>
          <w:szCs w:val="24"/>
        </w:rPr>
        <w:t>含借壳</w:t>
      </w:r>
      <w:proofErr w:type="gramEnd"/>
      <w:r w:rsidRPr="00911ABA">
        <w:rPr>
          <w:rFonts w:ascii="宋体" w:eastAsia="宋体" w:hAnsi="宋体" w:cs="Arial" w:hint="eastAsia"/>
          <w:color w:val="000000"/>
          <w:kern w:val="0"/>
          <w:sz w:val="24"/>
          <w:szCs w:val="24"/>
        </w:rPr>
        <w:t>上市）和推动我市企业到全国中小企业股份转让系统（以下简称“新三板”）挂牌，根据《上饶市人民政府关于加快全市金融业改革发展的意见》（</w:t>
      </w:r>
      <w:proofErr w:type="gramStart"/>
      <w:r w:rsidRPr="00911ABA">
        <w:rPr>
          <w:rFonts w:ascii="宋体" w:eastAsia="宋体" w:hAnsi="宋体" w:cs="Arial" w:hint="eastAsia"/>
          <w:color w:val="000000"/>
          <w:kern w:val="0"/>
          <w:sz w:val="24"/>
          <w:szCs w:val="24"/>
        </w:rPr>
        <w:t>饶府发</w:t>
      </w:r>
      <w:proofErr w:type="gramEnd"/>
      <w:r w:rsidRPr="00911ABA">
        <w:rPr>
          <w:rFonts w:ascii="宋体" w:eastAsia="宋体" w:hAnsi="宋体" w:cs="Arial" w:hint="eastAsia"/>
          <w:color w:val="000000"/>
          <w:kern w:val="0"/>
          <w:sz w:val="24"/>
          <w:szCs w:val="24"/>
        </w:rPr>
        <w:t>〔</w:t>
      </w:r>
      <w:r w:rsidRPr="00911ABA">
        <w:rPr>
          <w:rFonts w:ascii="宋体" w:eastAsia="宋体" w:hAnsi="宋体" w:cs="Arial" w:hint="eastAsia"/>
          <w:color w:val="000000"/>
          <w:kern w:val="0"/>
          <w:sz w:val="18"/>
          <w:szCs w:val="18"/>
        </w:rPr>
        <w:t>2014</w:t>
      </w:r>
      <w:r w:rsidRPr="00911ABA">
        <w:rPr>
          <w:rFonts w:ascii="宋体" w:eastAsia="宋体" w:hAnsi="宋体" w:cs="Arial" w:hint="eastAsia"/>
          <w:color w:val="000000"/>
          <w:kern w:val="0"/>
          <w:sz w:val="24"/>
          <w:szCs w:val="24"/>
        </w:rPr>
        <w:t>〕</w:t>
      </w:r>
      <w:r w:rsidRPr="00911ABA">
        <w:rPr>
          <w:rFonts w:ascii="宋体" w:eastAsia="宋体" w:hAnsi="宋体" w:cs="Arial" w:hint="eastAsia"/>
          <w:color w:val="000000"/>
          <w:kern w:val="0"/>
          <w:sz w:val="18"/>
          <w:szCs w:val="18"/>
        </w:rPr>
        <w:t>12 </w:t>
      </w:r>
      <w:r w:rsidRPr="00911ABA">
        <w:rPr>
          <w:rFonts w:ascii="宋体" w:eastAsia="宋体" w:hAnsi="宋体" w:cs="Arial" w:hint="eastAsia"/>
          <w:color w:val="000000"/>
          <w:kern w:val="0"/>
          <w:sz w:val="24"/>
          <w:szCs w:val="24"/>
        </w:rPr>
        <w:t>号）文件精神，经市政府研究，结合我市实际，现就企业上市和“新三板”挂牌工作，提出如下奖励措施：</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黑体" w:eastAsia="黑体" w:hAnsi="黑体" w:cs="Arial" w:hint="eastAsia"/>
          <w:color w:val="000000"/>
          <w:kern w:val="0"/>
          <w:sz w:val="32"/>
          <w:szCs w:val="32"/>
        </w:rPr>
        <w:t>一、加强组织领导，建立推进企业上市工作机制</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宋体" w:eastAsia="宋体" w:hAnsi="宋体" w:cs="Arial" w:hint="eastAsia"/>
          <w:color w:val="000000"/>
          <w:kern w:val="0"/>
          <w:sz w:val="24"/>
          <w:szCs w:val="24"/>
        </w:rPr>
        <w:t>成立由市主要领导为组长的企业上市和“新三板”挂牌工作服务小组，负责企业上市和“新三板”挂牌工作的组织领导，定期召开工作会议，集中研究解决企业在改制上市和“新三板”挂牌过程中遇到的难题。服务小组下设办公室，办公室设在市金融办，金融办负责人兼任办公室主任，办公室人员由经开区管委会、市金融办、市国土局、市</w:t>
      </w:r>
      <w:proofErr w:type="gramStart"/>
      <w:r w:rsidRPr="00911ABA">
        <w:rPr>
          <w:rFonts w:ascii="宋体" w:eastAsia="宋体" w:hAnsi="宋体" w:cs="Arial" w:hint="eastAsia"/>
          <w:color w:val="000000"/>
          <w:kern w:val="0"/>
          <w:sz w:val="24"/>
          <w:szCs w:val="24"/>
        </w:rPr>
        <w:t>人社局</w:t>
      </w:r>
      <w:proofErr w:type="gramEnd"/>
      <w:r w:rsidRPr="00911ABA">
        <w:rPr>
          <w:rFonts w:ascii="宋体" w:eastAsia="宋体" w:hAnsi="宋体" w:cs="Arial" w:hint="eastAsia"/>
          <w:color w:val="000000"/>
          <w:kern w:val="0"/>
          <w:sz w:val="24"/>
          <w:szCs w:val="24"/>
        </w:rPr>
        <w:t>、市房管局、市国税局、市地税局等相关部门人员组成。</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宋体" w:eastAsia="宋体" w:hAnsi="宋体" w:cs="Arial" w:hint="eastAsia"/>
          <w:color w:val="000000"/>
          <w:kern w:val="0"/>
          <w:sz w:val="24"/>
          <w:szCs w:val="24"/>
        </w:rPr>
        <w:lastRenderedPageBreak/>
        <w:t>服务小组各成员单位要明确职责和落实专人负责，并制定具体工作措施，扎实推进企业上市和“新三板”挂牌工作，服务小组各成员单位职责为：</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宋体" w:eastAsia="宋体" w:hAnsi="宋体" w:cs="Arial" w:hint="eastAsia"/>
          <w:color w:val="000000"/>
          <w:kern w:val="0"/>
          <w:sz w:val="24"/>
          <w:szCs w:val="24"/>
        </w:rPr>
        <w:t>市政府办：制定并组织实施鼓励企业上市和“新三板”挂牌的政策和措施；协调领导小组成员单位及其他相关部门解决企业在改制上市、再融资过程中遇到的困难。</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宋体" w:eastAsia="宋体" w:hAnsi="宋体" w:cs="Arial" w:hint="eastAsia"/>
          <w:color w:val="000000"/>
          <w:kern w:val="0"/>
          <w:sz w:val="24"/>
          <w:szCs w:val="24"/>
        </w:rPr>
        <w:t>经济开发区管委会：组织企业上市和“新三板”挂牌相关业务培训和宣传推介活动；指导企业的并购重组、再融资等工作。</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宋体" w:eastAsia="宋体" w:hAnsi="宋体" w:cs="Arial" w:hint="eastAsia"/>
          <w:color w:val="000000"/>
          <w:kern w:val="0"/>
          <w:sz w:val="24"/>
          <w:szCs w:val="24"/>
        </w:rPr>
        <w:t>市财政局：及时兑现企业上市和“新三板”挂牌的有关奖励资金；不断加大全市企业上市和“新三板”挂牌的资金扶持力度。</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proofErr w:type="gramStart"/>
      <w:r w:rsidRPr="00911ABA">
        <w:rPr>
          <w:rFonts w:ascii="宋体" w:eastAsia="宋体" w:hAnsi="宋体" w:cs="Arial" w:hint="eastAsia"/>
          <w:color w:val="000000"/>
          <w:kern w:val="0"/>
          <w:sz w:val="24"/>
          <w:szCs w:val="24"/>
        </w:rPr>
        <w:t>市发改委</w:t>
      </w:r>
      <w:proofErr w:type="gramEnd"/>
      <w:r w:rsidRPr="00911ABA">
        <w:rPr>
          <w:rFonts w:ascii="宋体" w:eastAsia="宋体" w:hAnsi="宋体" w:cs="Arial" w:hint="eastAsia"/>
          <w:color w:val="000000"/>
          <w:kern w:val="0"/>
          <w:sz w:val="24"/>
          <w:szCs w:val="24"/>
        </w:rPr>
        <w:t>：对拟上市企业项目的审批、核准和备案工作给予指导和支持，项目向拟上市企业倾斜，积极争取</w:t>
      </w:r>
      <w:proofErr w:type="gramStart"/>
      <w:r w:rsidRPr="00911ABA">
        <w:rPr>
          <w:rFonts w:ascii="宋体" w:eastAsia="宋体" w:hAnsi="宋体" w:cs="Arial" w:hint="eastAsia"/>
          <w:color w:val="000000"/>
          <w:kern w:val="0"/>
          <w:sz w:val="24"/>
          <w:szCs w:val="24"/>
        </w:rPr>
        <w:t>国家发改委</w:t>
      </w:r>
      <w:proofErr w:type="gramEnd"/>
      <w:r w:rsidRPr="00911ABA">
        <w:rPr>
          <w:rFonts w:ascii="宋体" w:eastAsia="宋体" w:hAnsi="宋体" w:cs="Arial" w:hint="eastAsia"/>
          <w:color w:val="000000"/>
          <w:kern w:val="0"/>
          <w:sz w:val="24"/>
          <w:szCs w:val="24"/>
        </w:rPr>
        <w:t>、</w:t>
      </w:r>
      <w:proofErr w:type="gramStart"/>
      <w:r w:rsidRPr="00911ABA">
        <w:rPr>
          <w:rFonts w:ascii="宋体" w:eastAsia="宋体" w:hAnsi="宋体" w:cs="Arial" w:hint="eastAsia"/>
          <w:color w:val="000000"/>
          <w:kern w:val="0"/>
          <w:sz w:val="24"/>
          <w:szCs w:val="24"/>
        </w:rPr>
        <w:t>省发改</w:t>
      </w:r>
      <w:proofErr w:type="gramEnd"/>
      <w:r w:rsidRPr="00911ABA">
        <w:rPr>
          <w:rFonts w:ascii="宋体" w:eastAsia="宋体" w:hAnsi="宋体" w:cs="Arial" w:hint="eastAsia"/>
          <w:color w:val="000000"/>
          <w:kern w:val="0"/>
          <w:sz w:val="24"/>
          <w:szCs w:val="24"/>
        </w:rPr>
        <w:t>委对我市拟上市企业资金项目的支持。</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宋体" w:eastAsia="宋体" w:hAnsi="宋体" w:cs="Arial" w:hint="eastAsia"/>
          <w:color w:val="000000"/>
          <w:kern w:val="0"/>
          <w:sz w:val="24"/>
          <w:szCs w:val="24"/>
        </w:rPr>
        <w:t>市工信委：将技改贴息资金、扶持企业发展等资金重点向全市拟上市企业倾斜。</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宋体" w:eastAsia="宋体" w:hAnsi="宋体" w:cs="Arial" w:hint="eastAsia"/>
          <w:color w:val="000000"/>
          <w:kern w:val="0"/>
          <w:sz w:val="24"/>
          <w:szCs w:val="24"/>
        </w:rPr>
        <w:t>市国资办：及时出具对拟上市企业地方国有股权设置和管理的批复及相关文件；支持培育国有控股公司参股拟上市企业。</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宋体" w:eastAsia="宋体" w:hAnsi="宋体" w:cs="Arial" w:hint="eastAsia"/>
          <w:color w:val="000000"/>
          <w:kern w:val="0"/>
          <w:sz w:val="24"/>
          <w:szCs w:val="24"/>
        </w:rPr>
        <w:t>市国土局：对企业在上市过程中，涉及办理土地证等工作给予全力支持，实行“绿色通道”制度，加快办理，并按规定减免有关费用。拟上市企业投资符合国家产业政策的项目，所需建设用地给予优先安排。</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宋体" w:eastAsia="宋体" w:hAnsi="宋体" w:cs="Arial" w:hint="eastAsia"/>
          <w:color w:val="000000"/>
          <w:kern w:val="0"/>
          <w:sz w:val="24"/>
          <w:szCs w:val="24"/>
        </w:rPr>
        <w:t>市人保局：及时为拟上市企业出具依法缴纳各项社会保险和合法用工的证明文件，对拟上市企业引进高层次人才给予重点支持。</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宋体" w:eastAsia="宋体" w:hAnsi="宋体" w:cs="Arial" w:hint="eastAsia"/>
          <w:color w:val="000000"/>
          <w:kern w:val="0"/>
          <w:sz w:val="24"/>
          <w:szCs w:val="24"/>
        </w:rPr>
        <w:t>市工商局：实行“绿色通道”制度，对涉及拟上市企业的工商登记等事项加快办理。</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宋体" w:eastAsia="宋体" w:hAnsi="宋体" w:cs="Arial" w:hint="eastAsia"/>
          <w:color w:val="000000"/>
          <w:kern w:val="0"/>
          <w:sz w:val="24"/>
          <w:szCs w:val="24"/>
        </w:rPr>
        <w:t>市规划局：对企业在上市过程中，办理土地证、房产证涉及规划方面工作给予全力支持，实行“绿色通道”制度，加快办理，并按规定减免有关费用。</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宋体" w:eastAsia="宋体" w:hAnsi="宋体" w:cs="Arial" w:hint="eastAsia"/>
          <w:color w:val="000000"/>
          <w:kern w:val="0"/>
          <w:sz w:val="24"/>
          <w:szCs w:val="24"/>
        </w:rPr>
        <w:t>市房管局：对企业在上市过程中，涉及办理房产证等工作给予全力支持，实行“绿色通道”制度，加快办理，并按规定减免有关费用。</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宋体" w:eastAsia="宋体" w:hAnsi="宋体" w:cs="Arial" w:hint="eastAsia"/>
          <w:color w:val="000000"/>
          <w:kern w:val="0"/>
          <w:sz w:val="24"/>
          <w:szCs w:val="24"/>
        </w:rPr>
        <w:t>市环保局：加快对拟上市企业募集资金投向项目的环保审批工作进度，及时出具批复意见及其他相关证明文件；对属于上市环保核查对象的拟上市企业，及时受理核查申请，出具核查意见，并及时报送省、国家相关部委指导、规范企业做好环保工作。</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宋体" w:eastAsia="宋体" w:hAnsi="宋体" w:cs="Arial" w:hint="eastAsia"/>
          <w:color w:val="000000"/>
          <w:kern w:val="0"/>
          <w:sz w:val="24"/>
          <w:szCs w:val="24"/>
        </w:rPr>
        <w:t>市科技局：负责全市高科技上市后备企业的发掘、培育工作，及时将符合条件的高新技术企业报送市金融办，纳入拟上市企业管理。对列入拟上市企业名单的高新技术企业在科技政策及专项资金上予以倾斜。积极争取国家科技部、省科技厅对我市拟上市高新技术企业科技项目的支持。</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宋体" w:eastAsia="宋体" w:hAnsi="宋体" w:cs="Arial" w:hint="eastAsia"/>
          <w:color w:val="000000"/>
          <w:kern w:val="0"/>
          <w:sz w:val="24"/>
          <w:szCs w:val="24"/>
        </w:rPr>
        <w:t>市农业局：拟上市企业符合涉农补贴条件的，资金到位后及时给予该企业。</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宋体" w:eastAsia="宋体" w:hAnsi="宋体" w:cs="Arial" w:hint="eastAsia"/>
          <w:color w:val="000000"/>
          <w:kern w:val="0"/>
          <w:sz w:val="24"/>
          <w:szCs w:val="24"/>
        </w:rPr>
        <w:lastRenderedPageBreak/>
        <w:t>市林业局：拟上市企业涉及到林权流转、租赁等方面的费用按最低标准征收，并将相关优惠政策落实到企业。</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宋体" w:eastAsia="宋体" w:hAnsi="宋体" w:cs="Arial" w:hint="eastAsia"/>
          <w:color w:val="000000"/>
          <w:kern w:val="0"/>
          <w:sz w:val="24"/>
          <w:szCs w:val="24"/>
        </w:rPr>
        <w:t>市国税局、市地税局：及时出具企业纳税情况证明文件；指导、规范企业纳税工作。</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宋体" w:eastAsia="宋体" w:hAnsi="宋体" w:cs="Arial" w:hint="eastAsia"/>
          <w:color w:val="000000"/>
          <w:kern w:val="0"/>
          <w:sz w:val="24"/>
          <w:szCs w:val="24"/>
        </w:rPr>
        <w:t>市金融办：负责全市拟上市企业的备案、筛选和审核，并出具认定书；承办市政府交办的推进企业上市相关工作事项；完成领导小组交办的其他工作。</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黑体" w:eastAsia="黑体" w:hAnsi="黑体" w:cs="Arial" w:hint="eastAsia"/>
          <w:color w:val="000000"/>
          <w:kern w:val="0"/>
          <w:sz w:val="32"/>
          <w:szCs w:val="32"/>
        </w:rPr>
        <w:t>二、完善政策体系，加大推进企业上市扶持力度</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宋体" w:eastAsia="宋体" w:hAnsi="宋体" w:cs="Arial" w:hint="eastAsia"/>
          <w:color w:val="000000"/>
          <w:kern w:val="0"/>
          <w:sz w:val="24"/>
          <w:szCs w:val="24"/>
        </w:rPr>
        <w:t>（一）市财政每年安排专项资金，用于奖励企业上市和“新三板”挂牌。</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宋体" w:eastAsia="宋体" w:hAnsi="宋体" w:cs="Arial" w:hint="eastAsia"/>
          <w:color w:val="000000"/>
          <w:kern w:val="0"/>
          <w:sz w:val="24"/>
          <w:szCs w:val="24"/>
        </w:rPr>
        <w:t>（二）在沪、深交易所及境外证券市场首次公开发行股票，上市</w:t>
      </w:r>
      <w:proofErr w:type="gramStart"/>
      <w:r w:rsidRPr="00911ABA">
        <w:rPr>
          <w:rFonts w:ascii="宋体" w:eastAsia="宋体" w:hAnsi="宋体" w:cs="Arial" w:hint="eastAsia"/>
          <w:color w:val="000000"/>
          <w:kern w:val="0"/>
          <w:sz w:val="24"/>
          <w:szCs w:val="24"/>
        </w:rPr>
        <w:t>募投项目</w:t>
      </w:r>
      <w:proofErr w:type="gramEnd"/>
      <w:r w:rsidRPr="00911ABA">
        <w:rPr>
          <w:rFonts w:ascii="宋体" w:eastAsia="宋体" w:hAnsi="宋体" w:cs="Arial" w:hint="eastAsia"/>
          <w:color w:val="000000"/>
          <w:kern w:val="0"/>
          <w:sz w:val="24"/>
          <w:szCs w:val="24"/>
        </w:rPr>
        <w:t>落在我市且募集资金全部用于我市的企业，由市财政一次性奖励</w:t>
      </w:r>
      <w:r w:rsidRPr="00911ABA">
        <w:rPr>
          <w:rFonts w:ascii="宋体" w:eastAsia="宋体" w:hAnsi="宋体" w:cs="Arial" w:hint="eastAsia"/>
          <w:color w:val="000000"/>
          <w:kern w:val="0"/>
          <w:sz w:val="18"/>
          <w:szCs w:val="18"/>
        </w:rPr>
        <w:t>500 </w:t>
      </w:r>
      <w:r w:rsidRPr="00911ABA">
        <w:rPr>
          <w:rFonts w:ascii="宋体" w:eastAsia="宋体" w:hAnsi="宋体" w:cs="Arial" w:hint="eastAsia"/>
          <w:color w:val="000000"/>
          <w:kern w:val="0"/>
          <w:sz w:val="24"/>
          <w:szCs w:val="24"/>
        </w:rPr>
        <w:t>万元；企业借壳（省外上市公司）上市，且将注册地</w:t>
      </w:r>
      <w:proofErr w:type="gramStart"/>
      <w:r w:rsidRPr="00911ABA">
        <w:rPr>
          <w:rFonts w:ascii="宋体" w:eastAsia="宋体" w:hAnsi="宋体" w:cs="Arial" w:hint="eastAsia"/>
          <w:color w:val="000000"/>
          <w:kern w:val="0"/>
          <w:sz w:val="24"/>
          <w:szCs w:val="24"/>
        </w:rPr>
        <w:t>迁回</w:t>
      </w:r>
      <w:proofErr w:type="gramEnd"/>
      <w:r w:rsidRPr="00911ABA">
        <w:rPr>
          <w:rFonts w:ascii="宋体" w:eastAsia="宋体" w:hAnsi="宋体" w:cs="Arial" w:hint="eastAsia"/>
          <w:color w:val="000000"/>
          <w:kern w:val="0"/>
          <w:sz w:val="24"/>
          <w:szCs w:val="24"/>
        </w:rPr>
        <w:t>德兴的，由市财政一次性奖励</w:t>
      </w:r>
      <w:r w:rsidRPr="00911ABA">
        <w:rPr>
          <w:rFonts w:ascii="宋体" w:eastAsia="宋体" w:hAnsi="宋体" w:cs="Arial" w:hint="eastAsia"/>
          <w:color w:val="000000"/>
          <w:kern w:val="0"/>
          <w:sz w:val="18"/>
          <w:szCs w:val="18"/>
        </w:rPr>
        <w:t>500 </w:t>
      </w:r>
      <w:r w:rsidRPr="00911ABA">
        <w:rPr>
          <w:rFonts w:ascii="宋体" w:eastAsia="宋体" w:hAnsi="宋体" w:cs="Arial" w:hint="eastAsia"/>
          <w:color w:val="000000"/>
          <w:kern w:val="0"/>
          <w:sz w:val="24"/>
          <w:szCs w:val="24"/>
        </w:rPr>
        <w:t>万元；在“新三板”成功挂牌的企业，由市财政一次性奖励</w:t>
      </w:r>
      <w:r w:rsidRPr="00911ABA">
        <w:rPr>
          <w:rFonts w:ascii="宋体" w:eastAsia="宋体" w:hAnsi="宋体" w:cs="Arial" w:hint="eastAsia"/>
          <w:color w:val="000000"/>
          <w:kern w:val="0"/>
          <w:sz w:val="18"/>
          <w:szCs w:val="18"/>
        </w:rPr>
        <w:t>50 </w:t>
      </w:r>
      <w:r w:rsidRPr="00911ABA">
        <w:rPr>
          <w:rFonts w:ascii="宋体" w:eastAsia="宋体" w:hAnsi="宋体" w:cs="Arial" w:hint="eastAsia"/>
          <w:color w:val="000000"/>
          <w:kern w:val="0"/>
          <w:sz w:val="24"/>
          <w:szCs w:val="24"/>
        </w:rPr>
        <w:t>万元。以上所有奖励与省财政</w:t>
      </w:r>
      <w:r w:rsidRPr="00911ABA">
        <w:rPr>
          <w:rFonts w:ascii="宋体" w:eastAsia="宋体" w:hAnsi="宋体" w:cs="Arial" w:hint="eastAsia"/>
          <w:color w:val="000000"/>
          <w:kern w:val="0"/>
          <w:sz w:val="18"/>
          <w:szCs w:val="18"/>
        </w:rPr>
        <w:t>1:1 </w:t>
      </w:r>
      <w:r w:rsidRPr="00911ABA">
        <w:rPr>
          <w:rFonts w:ascii="宋体" w:eastAsia="宋体" w:hAnsi="宋体" w:cs="Arial" w:hint="eastAsia"/>
          <w:color w:val="000000"/>
          <w:kern w:val="0"/>
          <w:sz w:val="24"/>
          <w:szCs w:val="24"/>
        </w:rPr>
        <w:t>配套。</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黑体" w:eastAsia="黑体" w:hAnsi="黑体" w:cs="Arial" w:hint="eastAsia"/>
          <w:color w:val="000000"/>
          <w:kern w:val="0"/>
          <w:sz w:val="32"/>
          <w:szCs w:val="32"/>
        </w:rPr>
        <w:t>三、降低上市成本，夯实推进企业上市内在动力</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宋体" w:eastAsia="宋体" w:hAnsi="宋体" w:cs="Arial" w:hint="eastAsia"/>
          <w:color w:val="000000"/>
          <w:kern w:val="0"/>
          <w:sz w:val="24"/>
          <w:szCs w:val="24"/>
        </w:rPr>
        <w:t>（一）拟上市企业在进行股份制改制和挂牌期间，享受省、市关于收费优惠、用地扶持、财税扶持等方面的优惠政策和配套扶持资金；企业因上市需要，报表期内超过报表期上一年度税收地方所得部分，全额奖励给企业；企业上市后上缴的企业所得税超过上年税收基数部分的地方所得部分两年全额奖励给企业。</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宋体" w:eastAsia="宋体" w:hAnsi="宋体" w:cs="Arial" w:hint="eastAsia"/>
          <w:color w:val="000000"/>
          <w:kern w:val="0"/>
          <w:sz w:val="24"/>
          <w:szCs w:val="24"/>
        </w:rPr>
        <w:t>（二）拟上市企业进行公司资产置换、剥离、收购、财产登记过户过程中涉及的土地、房屋契税，按照财政部、国家税务总局《关于进一步支持企业事业改制重组有关契税政策的通知》（财税</w:t>
      </w:r>
      <w:r w:rsidRPr="00911ABA">
        <w:rPr>
          <w:rFonts w:ascii="宋体" w:eastAsia="宋体" w:hAnsi="宋体" w:cs="Arial" w:hint="eastAsia"/>
          <w:color w:val="000000"/>
          <w:kern w:val="0"/>
          <w:sz w:val="18"/>
          <w:szCs w:val="18"/>
        </w:rPr>
        <w:t>[2015]37 </w:t>
      </w:r>
      <w:r w:rsidRPr="00911ABA">
        <w:rPr>
          <w:rFonts w:ascii="宋体" w:eastAsia="宋体" w:hAnsi="宋体" w:cs="Arial" w:hint="eastAsia"/>
          <w:color w:val="000000"/>
          <w:kern w:val="0"/>
          <w:sz w:val="24"/>
          <w:szCs w:val="24"/>
        </w:rPr>
        <w:t>号）符合条件的予以免征；企业在改制上市过程中，需要完善原有土地使用权证（不含改变土地使用性质及用途）和房产证等权证的，国土资源部门和房管部门应给予大力支持，简化手续。</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宋体" w:eastAsia="宋体" w:hAnsi="宋体" w:cs="Arial" w:hint="eastAsia"/>
          <w:color w:val="000000"/>
          <w:kern w:val="0"/>
          <w:sz w:val="24"/>
          <w:szCs w:val="24"/>
        </w:rPr>
        <w:t>（三）市财政每年安排的工业发展专项资金和科技三项经费，优先支持已进入辅导期的拟上市企业和已与中介机构签订协议并完成股份制改造的拟在“新三板”挂牌融资的企业；同时，大力支持符合条件的拟上市企业，申报申请各类项目及政策性扶持资金，如高新技术企业、技术创新企业、国家和省高新技术产业化资金、战略性新兴产业引导资金、中小企业专项资金、挖潜改造和科技三项经费等。</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宋体" w:eastAsia="宋体" w:hAnsi="宋体" w:cs="Arial" w:hint="eastAsia"/>
          <w:color w:val="000000"/>
          <w:kern w:val="0"/>
          <w:sz w:val="24"/>
          <w:szCs w:val="24"/>
        </w:rPr>
        <w:t>（四）拟上市和“新三板”挂牌企业在本市范围内投资新建符合国家产业政策和供地政策的项目所需建设用地，同时在符合我市土地利用总体规划的前提下，国土部门上报省国土资源厅后，优先保证土地使用计划指标，优先办理立项预审、转报和核准手续；对拟上市及挂牌“新三板”企业、上市公司在改</w:t>
      </w:r>
      <w:r w:rsidRPr="00911ABA">
        <w:rPr>
          <w:rFonts w:ascii="宋体" w:eastAsia="宋体" w:hAnsi="宋体" w:cs="Arial" w:hint="eastAsia"/>
          <w:color w:val="000000"/>
          <w:kern w:val="0"/>
          <w:sz w:val="24"/>
          <w:szCs w:val="24"/>
        </w:rPr>
        <w:lastRenderedPageBreak/>
        <w:t>制、资本运营等过程中涉及的各项审批，在依法依规的前提下，市政府各有关部门要本着积极支持的原则，依法依规为企业上市或“新三板”挂牌融资做好服务，实行“绿色通道”制度，</w:t>
      </w:r>
      <w:proofErr w:type="gramStart"/>
      <w:r w:rsidRPr="00911ABA">
        <w:rPr>
          <w:rFonts w:ascii="宋体" w:eastAsia="宋体" w:hAnsi="宋体" w:cs="Arial" w:hint="eastAsia"/>
          <w:color w:val="000000"/>
          <w:kern w:val="0"/>
          <w:sz w:val="24"/>
          <w:szCs w:val="24"/>
        </w:rPr>
        <w:t>特</w:t>
      </w:r>
      <w:proofErr w:type="gramEnd"/>
      <w:r w:rsidRPr="00911ABA">
        <w:rPr>
          <w:rFonts w:ascii="宋体" w:eastAsia="宋体" w:hAnsi="宋体" w:cs="Arial" w:hint="eastAsia"/>
          <w:color w:val="000000"/>
          <w:kern w:val="0"/>
          <w:sz w:val="24"/>
          <w:szCs w:val="24"/>
        </w:rPr>
        <w:t>事特办、急事急办，简化手续，加快办理。</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宋体" w:eastAsia="宋体" w:hAnsi="宋体" w:cs="Arial" w:hint="eastAsia"/>
          <w:color w:val="000000"/>
          <w:kern w:val="0"/>
          <w:sz w:val="24"/>
          <w:szCs w:val="24"/>
        </w:rPr>
        <w:t>（五）拟上市企业上市和申报“新三板”挂牌前需工商、税务、社保、环保、林业、银行等主管部门出具无重大违法违规证明，相关部门给予支持；拟上市企业在改制上市过程中，涉及用工、“五险</w:t>
      </w:r>
      <w:proofErr w:type="gramStart"/>
      <w:r w:rsidRPr="00911ABA">
        <w:rPr>
          <w:rFonts w:ascii="宋体" w:eastAsia="宋体" w:hAnsi="宋体" w:cs="Arial" w:hint="eastAsia"/>
          <w:color w:val="000000"/>
          <w:kern w:val="0"/>
          <w:sz w:val="24"/>
          <w:szCs w:val="24"/>
        </w:rPr>
        <w:t>一</w:t>
      </w:r>
      <w:proofErr w:type="gramEnd"/>
      <w:r w:rsidRPr="00911ABA">
        <w:rPr>
          <w:rFonts w:ascii="宋体" w:eastAsia="宋体" w:hAnsi="宋体" w:cs="Arial" w:hint="eastAsia"/>
          <w:color w:val="000000"/>
          <w:kern w:val="0"/>
          <w:sz w:val="24"/>
          <w:szCs w:val="24"/>
        </w:rPr>
        <w:t>金”，劳动部门给予支持，完善社会保障体系；涉及到林权流转、租赁等方面的费用按照最低标准征收，涉企、涉农补贴符合条件的，一律将相关优惠政策落实到企业；环保部门对</w:t>
      </w:r>
      <w:proofErr w:type="gramStart"/>
      <w:r w:rsidRPr="00911ABA">
        <w:rPr>
          <w:rFonts w:ascii="宋体" w:eastAsia="宋体" w:hAnsi="宋体" w:cs="Arial" w:hint="eastAsia"/>
          <w:color w:val="000000"/>
          <w:kern w:val="0"/>
          <w:sz w:val="24"/>
          <w:szCs w:val="24"/>
        </w:rPr>
        <w:t>企业环</w:t>
      </w:r>
      <w:proofErr w:type="gramEnd"/>
      <w:r w:rsidRPr="00911ABA">
        <w:rPr>
          <w:rFonts w:ascii="宋体" w:eastAsia="宋体" w:hAnsi="宋体" w:cs="Arial" w:hint="eastAsia"/>
          <w:color w:val="000000"/>
          <w:kern w:val="0"/>
          <w:sz w:val="24"/>
          <w:szCs w:val="24"/>
        </w:rPr>
        <w:t>评简化程序，降低收费标准。</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宋体" w:eastAsia="宋体" w:hAnsi="宋体" w:cs="Arial" w:hint="eastAsia"/>
          <w:color w:val="000000"/>
          <w:kern w:val="0"/>
          <w:sz w:val="24"/>
          <w:szCs w:val="24"/>
        </w:rPr>
        <w:t>（六）辖内金融机构加大对拟上市和“新三板”挂牌企业的融资扶持力度。</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宋体" w:eastAsia="宋体" w:hAnsi="宋体" w:cs="Arial" w:hint="eastAsia"/>
          <w:color w:val="000000"/>
          <w:kern w:val="0"/>
          <w:sz w:val="24"/>
          <w:szCs w:val="24"/>
        </w:rPr>
        <w:t>（七）拟上市企业享受以上优惠政策后，因企业自身原因终止上市或挂牌工作的，该企业必须补交所免费用，并退还扶持资金。</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宋体" w:eastAsia="宋体" w:hAnsi="宋体" w:cs="Arial" w:hint="eastAsia"/>
          <w:color w:val="000000"/>
          <w:kern w:val="0"/>
          <w:sz w:val="24"/>
          <w:szCs w:val="24"/>
        </w:rPr>
        <w:t>（八）对拟上市和“新三板”挂牌企业实行“一事一议”的工作方法，针对拟上市企业在上市和挂牌过程中，遇到的问题由推进企业上市和“新三板”挂牌工作服务小组集中研究，协调解决。 </w:t>
      </w:r>
    </w:p>
    <w:p w:rsidR="00911ABA" w:rsidRPr="00911ABA" w:rsidRDefault="00911ABA" w:rsidP="00911ABA">
      <w:pPr>
        <w:widowControl/>
        <w:shd w:val="clear" w:color="auto" w:fill="FFFFFF"/>
        <w:spacing w:line="375" w:lineRule="atLeast"/>
        <w:ind w:firstLine="420"/>
        <w:jc w:val="left"/>
        <w:rPr>
          <w:rFonts w:ascii="Arial" w:eastAsia="宋体" w:hAnsi="Arial" w:cs="Arial"/>
          <w:color w:val="000000"/>
          <w:kern w:val="0"/>
          <w:szCs w:val="21"/>
        </w:rPr>
      </w:pPr>
      <w:r w:rsidRPr="00911ABA">
        <w:rPr>
          <w:rFonts w:ascii="宋体" w:eastAsia="宋体" w:hAnsi="宋体" w:cs="Arial" w:hint="eastAsia"/>
          <w:color w:val="000000"/>
          <w:kern w:val="0"/>
          <w:sz w:val="18"/>
          <w:szCs w:val="18"/>
        </w:rPr>
        <w:t> </w:t>
      </w:r>
    </w:p>
    <w:p w:rsidR="00911ABA" w:rsidRPr="00911ABA" w:rsidRDefault="00911ABA" w:rsidP="00911ABA">
      <w:pPr>
        <w:widowControl/>
        <w:shd w:val="clear" w:color="auto" w:fill="FFFFFF"/>
        <w:spacing w:line="375" w:lineRule="atLeast"/>
        <w:jc w:val="left"/>
        <w:rPr>
          <w:rFonts w:ascii="Arial" w:eastAsia="宋体" w:hAnsi="Arial" w:cs="Arial"/>
          <w:color w:val="000000"/>
          <w:kern w:val="0"/>
          <w:szCs w:val="21"/>
        </w:rPr>
      </w:pPr>
      <w:r w:rsidRPr="00911ABA">
        <w:rPr>
          <w:rFonts w:ascii="宋体" w:eastAsia="宋体" w:hAnsi="宋体" w:cs="Arial" w:hint="eastAsia"/>
          <w:color w:val="000000"/>
          <w:kern w:val="0"/>
          <w:sz w:val="24"/>
          <w:szCs w:val="24"/>
        </w:rPr>
        <w:t>德兴市人民政府办公室 </w:t>
      </w:r>
      <w:r w:rsidRPr="00911ABA">
        <w:rPr>
          <w:rFonts w:ascii="宋体" w:eastAsia="宋体" w:hAnsi="宋体" w:cs="Arial" w:hint="eastAsia"/>
          <w:color w:val="000000"/>
          <w:kern w:val="0"/>
          <w:sz w:val="18"/>
          <w:szCs w:val="18"/>
        </w:rPr>
        <w:t>                   2015 </w:t>
      </w:r>
      <w:r w:rsidRPr="00911ABA">
        <w:rPr>
          <w:rFonts w:ascii="宋体" w:eastAsia="宋体" w:hAnsi="宋体" w:cs="Arial" w:hint="eastAsia"/>
          <w:color w:val="000000"/>
          <w:kern w:val="0"/>
          <w:sz w:val="24"/>
          <w:szCs w:val="24"/>
        </w:rPr>
        <w:t>年</w:t>
      </w:r>
      <w:r w:rsidRPr="00911ABA">
        <w:rPr>
          <w:rFonts w:ascii="宋体" w:eastAsia="宋体" w:hAnsi="宋体" w:cs="Arial" w:hint="eastAsia"/>
          <w:color w:val="000000"/>
          <w:kern w:val="0"/>
          <w:sz w:val="18"/>
          <w:szCs w:val="18"/>
        </w:rPr>
        <w:t>8 </w:t>
      </w:r>
      <w:r w:rsidRPr="00911ABA">
        <w:rPr>
          <w:rFonts w:ascii="宋体" w:eastAsia="宋体" w:hAnsi="宋体" w:cs="Arial" w:hint="eastAsia"/>
          <w:color w:val="000000"/>
          <w:kern w:val="0"/>
          <w:sz w:val="24"/>
          <w:szCs w:val="24"/>
        </w:rPr>
        <w:t>月</w:t>
      </w:r>
      <w:r w:rsidRPr="00911ABA">
        <w:rPr>
          <w:rFonts w:ascii="宋体" w:eastAsia="宋体" w:hAnsi="宋体" w:cs="Arial" w:hint="eastAsia"/>
          <w:color w:val="000000"/>
          <w:kern w:val="0"/>
          <w:sz w:val="18"/>
          <w:szCs w:val="18"/>
        </w:rPr>
        <w:t>20 </w:t>
      </w:r>
      <w:r w:rsidRPr="00911ABA">
        <w:rPr>
          <w:rFonts w:ascii="宋体" w:eastAsia="宋体" w:hAnsi="宋体" w:cs="Arial" w:hint="eastAsia"/>
          <w:color w:val="000000"/>
          <w:kern w:val="0"/>
          <w:sz w:val="24"/>
          <w:szCs w:val="24"/>
        </w:rPr>
        <w:t>日印发</w:t>
      </w:r>
    </w:p>
    <w:p w:rsidR="00C13C4E" w:rsidRPr="00911ABA" w:rsidRDefault="00C13C4E"/>
    <w:sectPr w:rsidR="00C13C4E" w:rsidRPr="00911A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ABA"/>
    <w:rsid w:val="00911ABA"/>
    <w:rsid w:val="00C13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CCA6C-6756-428A-AEBF-8C4CEA72F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911ABA"/>
    <w:pPr>
      <w:widowControl/>
      <w:spacing w:before="100" w:beforeAutospacing="1" w:after="100" w:afterAutospacing="1"/>
      <w:jc w:val="left"/>
      <w:outlineLvl w:val="1"/>
    </w:pPr>
    <w:rPr>
      <w:rFonts w:ascii="宋体" w:eastAsia="宋体" w:hAnsi="宋体" w:cs="宋体"/>
      <w:b/>
      <w:bCs/>
      <w:kern w:val="0"/>
      <w:sz w:val="36"/>
      <w:szCs w:val="36"/>
    </w:rPr>
  </w:style>
  <w:style w:type="paragraph" w:styleId="5">
    <w:name w:val="heading 5"/>
    <w:basedOn w:val="a"/>
    <w:link w:val="5Char"/>
    <w:uiPriority w:val="9"/>
    <w:qFormat/>
    <w:rsid w:val="00911AB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11ABA"/>
    <w:rPr>
      <w:rFonts w:ascii="宋体" w:eastAsia="宋体" w:hAnsi="宋体" w:cs="宋体"/>
      <w:b/>
      <w:bCs/>
      <w:kern w:val="0"/>
      <w:sz w:val="36"/>
      <w:szCs w:val="36"/>
    </w:rPr>
  </w:style>
  <w:style w:type="character" w:customStyle="1" w:styleId="5Char">
    <w:name w:val="标题 5 Char"/>
    <w:basedOn w:val="a0"/>
    <w:link w:val="5"/>
    <w:uiPriority w:val="9"/>
    <w:rsid w:val="00911ABA"/>
    <w:rPr>
      <w:rFonts w:ascii="宋体" w:eastAsia="宋体" w:hAnsi="宋体" w:cs="宋体"/>
      <w:b/>
      <w:bCs/>
      <w:kern w:val="0"/>
      <w:sz w:val="20"/>
      <w:szCs w:val="20"/>
    </w:rPr>
  </w:style>
  <w:style w:type="paragraph" w:styleId="a3">
    <w:name w:val="Normal (Web)"/>
    <w:basedOn w:val="a"/>
    <w:uiPriority w:val="99"/>
    <w:semiHidden/>
    <w:unhideWhenUsed/>
    <w:rsid w:val="00911AB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11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470146">
      <w:bodyDiv w:val="1"/>
      <w:marLeft w:val="0"/>
      <w:marRight w:val="0"/>
      <w:marTop w:val="0"/>
      <w:marBottom w:val="0"/>
      <w:divBdr>
        <w:top w:val="none" w:sz="0" w:space="0" w:color="auto"/>
        <w:left w:val="none" w:sz="0" w:space="0" w:color="auto"/>
        <w:bottom w:val="none" w:sz="0" w:space="0" w:color="auto"/>
        <w:right w:val="none" w:sz="0" w:space="0" w:color="auto"/>
      </w:divBdr>
      <w:divsChild>
        <w:div w:id="3362618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467</Words>
  <Characters>2667</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2018-05-15T03:28:00Z</dcterms:created>
  <dcterms:modified xsi:type="dcterms:W3CDTF">2018-05-15T03:28:00Z</dcterms:modified>
</cp:coreProperties>
</file>