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12420" w:rsidRPr="00BB531C" w:rsidRDefault="00412420" w:rsidP="00412420">
      <w:pPr>
        <w:spacing w:line="520" w:lineRule="exact"/>
        <w:jc w:val="center"/>
        <w:outlineLvl w:val="0"/>
        <w:rPr>
          <w:rFonts w:ascii="Times New Roman" w:eastAsia="方正小标宋简体" w:hAnsi="Times New Roman"/>
          <w:sz w:val="36"/>
          <w:szCs w:val="36"/>
        </w:rPr>
      </w:pPr>
      <w:r w:rsidRPr="00BB531C">
        <w:rPr>
          <w:rFonts w:ascii="Times New Roman" w:eastAsia="方正小标宋简体" w:hAnsi="Times New Roman" w:hint="eastAsia"/>
          <w:sz w:val="36"/>
          <w:szCs w:val="36"/>
        </w:rPr>
        <w:t>郴州市人民政府办公室</w:t>
      </w:r>
    </w:p>
    <w:p w:rsidR="00412420" w:rsidRPr="00BB531C" w:rsidRDefault="00412420" w:rsidP="00412420">
      <w:pPr>
        <w:spacing w:line="520" w:lineRule="exact"/>
        <w:jc w:val="center"/>
        <w:outlineLvl w:val="0"/>
        <w:rPr>
          <w:rFonts w:ascii="Times New Roman" w:eastAsia="方正小标宋简体" w:hAnsi="Times New Roman"/>
          <w:sz w:val="36"/>
          <w:szCs w:val="36"/>
        </w:rPr>
      </w:pPr>
      <w:r w:rsidRPr="00BB531C">
        <w:rPr>
          <w:rFonts w:ascii="Times New Roman" w:eastAsia="方正小标宋简体" w:hAnsi="Times New Roman" w:hint="eastAsia"/>
          <w:spacing w:val="-10"/>
          <w:sz w:val="36"/>
          <w:szCs w:val="36"/>
        </w:rPr>
        <w:t>印发《关于支持矿物宝石产业发展的若干政策规定》的</w:t>
      </w:r>
      <w:r w:rsidRPr="00BB531C">
        <w:rPr>
          <w:rFonts w:ascii="Times New Roman" w:eastAsia="方正小标宋简体" w:hAnsi="Times New Roman" w:hint="eastAsia"/>
          <w:sz w:val="36"/>
          <w:szCs w:val="36"/>
        </w:rPr>
        <w:t>通</w:t>
      </w:r>
      <w:r w:rsidRPr="00BB531C">
        <w:rPr>
          <w:rFonts w:ascii="Times New Roman" w:eastAsia="方正小标宋简体" w:hAnsi="Times New Roman"/>
          <w:sz w:val="36"/>
          <w:szCs w:val="36"/>
        </w:rPr>
        <w:t xml:space="preserve">  </w:t>
      </w:r>
      <w:r w:rsidRPr="00BB531C">
        <w:rPr>
          <w:rFonts w:ascii="Times New Roman" w:eastAsia="方正小标宋简体" w:hAnsi="Times New Roman" w:hint="eastAsia"/>
          <w:sz w:val="36"/>
          <w:szCs w:val="36"/>
        </w:rPr>
        <w:t>知</w:t>
      </w:r>
    </w:p>
    <w:p w:rsidR="00412420" w:rsidRPr="00BB531C" w:rsidRDefault="00412420" w:rsidP="00412420">
      <w:pPr>
        <w:spacing w:line="500" w:lineRule="exact"/>
        <w:jc w:val="center"/>
        <w:rPr>
          <w:rStyle w:val="CharChar12"/>
          <w:rFonts w:ascii="Times New Roman" w:eastAsia="方正小标宋简体" w:hAnsi="Times New Roman"/>
          <w:b w:val="0"/>
          <w:bCs/>
          <w:sz w:val="36"/>
          <w:szCs w:val="36"/>
          <w:lang w:val="zh-CN"/>
        </w:rPr>
      </w:pPr>
    </w:p>
    <w:p w:rsidR="00412420" w:rsidRPr="00BB531C" w:rsidRDefault="00412420" w:rsidP="00412420">
      <w:pPr>
        <w:spacing w:line="500" w:lineRule="exact"/>
        <w:jc w:val="center"/>
        <w:rPr>
          <w:rFonts w:ascii="Times New Roman" w:eastAsia="方正楷体简体" w:hAnsi="Times New Roman"/>
          <w:sz w:val="28"/>
          <w:szCs w:val="28"/>
        </w:rPr>
      </w:pPr>
      <w:r w:rsidRPr="00BB531C">
        <w:rPr>
          <w:rFonts w:ascii="Times New Roman" w:eastAsia="方正楷体简体" w:hAnsi="Times New Roman" w:hint="eastAsia"/>
          <w:sz w:val="28"/>
          <w:szCs w:val="28"/>
        </w:rPr>
        <w:t>郴政办发〔</w:t>
      </w:r>
      <w:r w:rsidRPr="00BB531C">
        <w:rPr>
          <w:rFonts w:ascii="Times New Roman" w:eastAsia="方正楷体简体" w:hAnsi="Times New Roman"/>
          <w:sz w:val="28"/>
          <w:szCs w:val="28"/>
        </w:rPr>
        <w:t>2017</w:t>
      </w:r>
      <w:r w:rsidRPr="00BB531C">
        <w:rPr>
          <w:rFonts w:ascii="Times New Roman" w:eastAsia="方正楷体简体" w:hAnsi="Times New Roman" w:hint="eastAsia"/>
          <w:sz w:val="28"/>
          <w:szCs w:val="28"/>
        </w:rPr>
        <w:t>〕</w:t>
      </w:r>
      <w:r w:rsidRPr="00BB531C">
        <w:rPr>
          <w:rFonts w:ascii="Times New Roman" w:eastAsia="方正楷体简体" w:hAnsi="Times New Roman"/>
          <w:sz w:val="28"/>
          <w:szCs w:val="28"/>
        </w:rPr>
        <w:t>42</w:t>
      </w:r>
      <w:r w:rsidRPr="00BB531C">
        <w:rPr>
          <w:rFonts w:ascii="Times New Roman" w:eastAsia="方正楷体简体" w:hAnsi="Times New Roman" w:hint="eastAsia"/>
          <w:sz w:val="28"/>
          <w:szCs w:val="28"/>
        </w:rPr>
        <w:t>号</w:t>
      </w:r>
    </w:p>
    <w:p w:rsidR="00412420" w:rsidRPr="00BB531C" w:rsidRDefault="00412420" w:rsidP="00412420">
      <w:pPr>
        <w:pStyle w:val="a5"/>
        <w:spacing w:line="500" w:lineRule="exact"/>
        <w:ind w:firstLineChars="200" w:firstLine="560"/>
        <w:rPr>
          <w:rFonts w:ascii="Times New Roman" w:eastAsia="方正仿宋简体" w:hAnsi="Times New Roman" w:cs="Times New Roman"/>
          <w:kern w:val="0"/>
          <w:sz w:val="28"/>
          <w:szCs w:val="28"/>
          <w:lang w:val="zh-CN"/>
        </w:rPr>
      </w:pPr>
    </w:p>
    <w:p w:rsidR="00412420" w:rsidRPr="00BB531C" w:rsidRDefault="00412420" w:rsidP="00412420">
      <w:pPr>
        <w:pStyle w:val="a5"/>
        <w:spacing w:line="500" w:lineRule="exact"/>
        <w:rPr>
          <w:rFonts w:ascii="Times New Roman" w:eastAsia="方正仿宋简体" w:hAnsi="Times New Roman" w:cs="Times New Roman"/>
          <w:kern w:val="0"/>
          <w:sz w:val="28"/>
          <w:szCs w:val="28"/>
          <w:lang w:val="zh-CN"/>
        </w:rPr>
      </w:pPr>
      <w:r w:rsidRPr="00BB531C">
        <w:rPr>
          <w:rFonts w:ascii="Times New Roman" w:eastAsia="方正仿宋简体" w:hAnsi="Times New Roman" w:cs="Times New Roman" w:hint="eastAsia"/>
          <w:kern w:val="0"/>
          <w:sz w:val="28"/>
          <w:szCs w:val="28"/>
          <w:lang w:val="zh-CN"/>
        </w:rPr>
        <w:t>各县市区人民政府，市政府各工作部门，中省驻郴各单位：</w:t>
      </w:r>
      <w:r w:rsidRPr="00BB531C">
        <w:rPr>
          <w:rFonts w:ascii="方正仿宋简体" w:eastAsia="方正仿宋简体" w:hAnsi="方正仿宋简体" w:cs="方正仿宋简体" w:hint="eastAsia"/>
          <w:kern w:val="0"/>
          <w:sz w:val="28"/>
          <w:szCs w:val="28"/>
          <w:lang w:val="zh-CN"/>
        </w:rPr>
        <w:t></w:t>
      </w:r>
    </w:p>
    <w:p w:rsidR="00412420" w:rsidRPr="00BB531C" w:rsidRDefault="00412420" w:rsidP="00412420">
      <w:pPr>
        <w:pStyle w:val="a5"/>
        <w:spacing w:line="500" w:lineRule="exact"/>
        <w:ind w:firstLineChars="200" w:firstLine="560"/>
        <w:rPr>
          <w:rFonts w:ascii="Times New Roman" w:eastAsia="方正仿宋简体" w:hAnsi="Times New Roman" w:cs="Times New Roman"/>
          <w:kern w:val="0"/>
          <w:sz w:val="28"/>
          <w:szCs w:val="28"/>
          <w:lang w:val="zh-CN"/>
        </w:rPr>
      </w:pPr>
      <w:r w:rsidRPr="00BB531C">
        <w:rPr>
          <w:rFonts w:ascii="Times New Roman" w:eastAsia="方正仿宋简体" w:hAnsi="Times New Roman" w:cs="Times New Roman" w:hint="eastAsia"/>
          <w:kern w:val="0"/>
          <w:sz w:val="28"/>
          <w:szCs w:val="28"/>
          <w:lang w:val="zh-CN"/>
        </w:rPr>
        <w:t>《关于支持矿物宝石产业发展的若干政策规定》已经市人民政府同意，现印发给你们，请认真贯彻落实。</w:t>
      </w:r>
      <w:r w:rsidRPr="00BB531C">
        <w:rPr>
          <w:rFonts w:ascii="方正仿宋简体" w:eastAsia="方正仿宋简体" w:hAnsi="方正仿宋简体" w:cs="方正仿宋简体" w:hint="eastAsia"/>
          <w:kern w:val="0"/>
          <w:sz w:val="28"/>
          <w:szCs w:val="28"/>
          <w:lang w:val="zh-CN"/>
        </w:rPr>
        <w:t></w:t>
      </w:r>
    </w:p>
    <w:p w:rsidR="00412420" w:rsidRPr="00BB531C" w:rsidRDefault="00412420" w:rsidP="00412420">
      <w:pPr>
        <w:pStyle w:val="a5"/>
        <w:spacing w:line="500" w:lineRule="exact"/>
        <w:ind w:firstLineChars="200" w:firstLine="560"/>
        <w:rPr>
          <w:rFonts w:ascii="Times New Roman" w:eastAsia="方正仿宋简体" w:hAnsi="Times New Roman" w:cs="Times New Roman"/>
          <w:kern w:val="0"/>
          <w:sz w:val="28"/>
          <w:szCs w:val="28"/>
          <w:lang w:val="zh-CN"/>
        </w:rPr>
      </w:pPr>
    </w:p>
    <w:p w:rsidR="00412420" w:rsidRDefault="00412420" w:rsidP="00412420">
      <w:pPr>
        <w:pStyle w:val="a5"/>
        <w:spacing w:line="500" w:lineRule="exact"/>
        <w:ind w:firstLineChars="200" w:firstLine="560"/>
        <w:rPr>
          <w:rFonts w:ascii="Times New Roman" w:eastAsia="方正仿宋简体" w:hAnsi="Times New Roman" w:cs="Times New Roman"/>
          <w:kern w:val="0"/>
          <w:sz w:val="28"/>
          <w:szCs w:val="28"/>
          <w:lang w:val="zh-CN"/>
        </w:rPr>
      </w:pPr>
    </w:p>
    <w:p w:rsidR="00412420" w:rsidRPr="00BB531C" w:rsidRDefault="00412420" w:rsidP="00412420">
      <w:pPr>
        <w:pStyle w:val="a5"/>
        <w:spacing w:line="500" w:lineRule="exact"/>
        <w:ind w:firstLineChars="200" w:firstLine="560"/>
        <w:rPr>
          <w:rFonts w:ascii="Times New Roman" w:eastAsia="方正仿宋简体" w:hAnsi="Times New Roman" w:cs="Times New Roman"/>
          <w:kern w:val="0"/>
          <w:sz w:val="28"/>
          <w:szCs w:val="28"/>
          <w:lang w:val="zh-CN"/>
        </w:rPr>
      </w:pPr>
    </w:p>
    <w:p w:rsidR="00412420" w:rsidRPr="00BB531C" w:rsidRDefault="00412420" w:rsidP="00412420">
      <w:pPr>
        <w:pStyle w:val="a5"/>
        <w:wordWrap w:val="0"/>
        <w:spacing w:line="500" w:lineRule="exact"/>
        <w:ind w:firstLineChars="200" w:firstLine="560"/>
        <w:jc w:val="right"/>
        <w:rPr>
          <w:rFonts w:ascii="Times New Roman" w:eastAsia="方正仿宋简体" w:hAnsi="Times New Roman" w:cs="Times New Roman"/>
          <w:kern w:val="0"/>
          <w:sz w:val="28"/>
          <w:szCs w:val="28"/>
          <w:lang w:val="zh-CN"/>
        </w:rPr>
      </w:pPr>
      <w:r w:rsidRPr="00BB531C">
        <w:rPr>
          <w:rFonts w:ascii="Times New Roman" w:eastAsia="方正仿宋简体" w:hAnsi="Times New Roman" w:cs="Times New Roman" w:hint="eastAsia"/>
          <w:kern w:val="0"/>
          <w:sz w:val="28"/>
          <w:szCs w:val="28"/>
          <w:lang w:val="zh-CN"/>
        </w:rPr>
        <w:t>郴州市人民政府办公室</w:t>
      </w:r>
      <w:r>
        <w:rPr>
          <w:rFonts w:ascii="Times New Roman" w:eastAsia="方正仿宋简体" w:hAnsi="Times New Roman" w:cs="Times New Roman"/>
          <w:kern w:val="0"/>
          <w:sz w:val="28"/>
          <w:szCs w:val="28"/>
          <w:lang w:val="zh-CN"/>
        </w:rPr>
        <w:t xml:space="preserve"> </w:t>
      </w:r>
      <w:r w:rsidRPr="00BB531C">
        <w:rPr>
          <w:rFonts w:ascii="Times New Roman" w:eastAsia="方正仿宋简体" w:hAnsi="Times New Roman" w:cs="Times New Roman"/>
          <w:kern w:val="0"/>
          <w:sz w:val="28"/>
          <w:szCs w:val="28"/>
          <w:lang w:val="zh-CN"/>
        </w:rPr>
        <w:t xml:space="preserve"> </w:t>
      </w:r>
    </w:p>
    <w:p w:rsidR="00412420" w:rsidRDefault="00412420" w:rsidP="00412420">
      <w:pPr>
        <w:pStyle w:val="a5"/>
        <w:wordWrap w:val="0"/>
        <w:spacing w:line="500" w:lineRule="exact"/>
        <w:ind w:firstLineChars="200" w:firstLine="560"/>
        <w:jc w:val="right"/>
        <w:rPr>
          <w:rFonts w:ascii="Times New Roman" w:eastAsia="方正仿宋简体" w:hAnsi="Times New Roman" w:cs="Times New Roman"/>
          <w:kern w:val="0"/>
          <w:sz w:val="28"/>
          <w:szCs w:val="28"/>
          <w:lang w:val="zh-CN"/>
        </w:rPr>
      </w:pPr>
      <w:r w:rsidRPr="00BB531C">
        <w:rPr>
          <w:rFonts w:ascii="Times New Roman" w:eastAsia="方正仿宋简体" w:hAnsi="Times New Roman" w:cs="Times New Roman"/>
          <w:kern w:val="0"/>
          <w:sz w:val="28"/>
          <w:szCs w:val="28"/>
          <w:lang w:val="zh-CN"/>
        </w:rPr>
        <w:t>2017</w:t>
      </w:r>
      <w:r w:rsidRPr="00BB531C">
        <w:rPr>
          <w:rFonts w:ascii="Times New Roman" w:eastAsia="方正仿宋简体" w:hAnsi="Times New Roman" w:cs="Times New Roman" w:hint="eastAsia"/>
          <w:kern w:val="0"/>
          <w:sz w:val="28"/>
          <w:szCs w:val="28"/>
          <w:lang w:val="zh-CN"/>
        </w:rPr>
        <w:t>年</w:t>
      </w:r>
      <w:r w:rsidRPr="00BB531C">
        <w:rPr>
          <w:rFonts w:ascii="Times New Roman" w:eastAsia="方正仿宋简体" w:hAnsi="Times New Roman" w:cs="Times New Roman"/>
          <w:kern w:val="0"/>
          <w:sz w:val="28"/>
          <w:szCs w:val="28"/>
          <w:lang w:val="zh-CN"/>
        </w:rPr>
        <w:t>8</w:t>
      </w:r>
      <w:r w:rsidRPr="00BB531C">
        <w:rPr>
          <w:rFonts w:ascii="Times New Roman" w:eastAsia="方正仿宋简体" w:hAnsi="Times New Roman" w:cs="Times New Roman" w:hint="eastAsia"/>
          <w:kern w:val="0"/>
          <w:sz w:val="28"/>
          <w:szCs w:val="28"/>
          <w:lang w:val="zh-CN"/>
        </w:rPr>
        <w:t>月</w:t>
      </w:r>
      <w:r w:rsidRPr="00BB531C">
        <w:rPr>
          <w:rFonts w:ascii="Times New Roman" w:eastAsia="方正仿宋简体" w:hAnsi="Times New Roman" w:cs="Times New Roman"/>
          <w:kern w:val="0"/>
          <w:sz w:val="28"/>
          <w:szCs w:val="28"/>
          <w:lang w:val="zh-CN"/>
        </w:rPr>
        <w:t>10</w:t>
      </w:r>
      <w:r w:rsidRPr="00BB531C">
        <w:rPr>
          <w:rFonts w:ascii="Times New Roman" w:eastAsia="方正仿宋简体" w:hAnsi="Times New Roman" w:cs="Times New Roman" w:hint="eastAsia"/>
          <w:kern w:val="0"/>
          <w:sz w:val="28"/>
          <w:szCs w:val="28"/>
          <w:lang w:val="zh-CN"/>
        </w:rPr>
        <w:t>日</w:t>
      </w:r>
      <w:r>
        <w:rPr>
          <w:rFonts w:ascii="Times New Roman" w:eastAsia="方正仿宋简体" w:hAnsi="Times New Roman" w:cs="Times New Roman"/>
          <w:kern w:val="0"/>
          <w:sz w:val="28"/>
          <w:szCs w:val="28"/>
          <w:lang w:val="zh-CN"/>
        </w:rPr>
        <w:t xml:space="preserve">    </w:t>
      </w:r>
    </w:p>
    <w:p w:rsidR="00412420" w:rsidRPr="00BB531C" w:rsidRDefault="00412420" w:rsidP="00412420">
      <w:pPr>
        <w:pStyle w:val="a5"/>
        <w:spacing w:line="500" w:lineRule="exact"/>
        <w:ind w:firstLineChars="200" w:firstLine="560"/>
        <w:jc w:val="right"/>
        <w:rPr>
          <w:rFonts w:ascii="Times New Roman" w:eastAsia="方正仿宋简体" w:hAnsi="Times New Roman" w:cs="Times New Roman"/>
          <w:kern w:val="0"/>
          <w:sz w:val="28"/>
          <w:szCs w:val="28"/>
          <w:lang w:val="zh-CN"/>
        </w:rPr>
      </w:pPr>
      <w:r>
        <w:rPr>
          <w:rFonts w:ascii="Times New Roman" w:eastAsia="方正仿宋简体" w:hAnsi="Times New Roman" w:cs="Times New Roman"/>
          <w:kern w:val="0"/>
          <w:sz w:val="28"/>
          <w:szCs w:val="28"/>
          <w:lang w:val="zh-CN"/>
        </w:rPr>
        <w:t xml:space="preserve"> </w:t>
      </w:r>
      <w:r w:rsidRPr="00BB531C">
        <w:rPr>
          <w:rFonts w:ascii="方正仿宋简体" w:eastAsia="方正仿宋简体" w:hAnsi="方正仿宋简体" w:cs="方正仿宋简体" w:hint="eastAsia"/>
          <w:kern w:val="0"/>
          <w:sz w:val="28"/>
          <w:szCs w:val="28"/>
          <w:lang w:val="zh-CN"/>
        </w:rPr>
        <w:t></w:t>
      </w:r>
    </w:p>
    <w:p w:rsidR="00412420" w:rsidRPr="00BB531C" w:rsidRDefault="00412420" w:rsidP="00412420">
      <w:pPr>
        <w:spacing w:line="500" w:lineRule="exact"/>
        <w:jc w:val="center"/>
        <w:rPr>
          <w:rStyle w:val="CharChar12"/>
          <w:rFonts w:ascii="Times New Roman" w:eastAsia="方正仿宋简体" w:hAnsi="Times New Roman"/>
          <w:b w:val="0"/>
          <w:bCs/>
          <w:sz w:val="28"/>
          <w:szCs w:val="28"/>
          <w:lang w:val="zh-CN"/>
        </w:rPr>
      </w:pPr>
      <w:r w:rsidRPr="00BB531C">
        <w:rPr>
          <w:rFonts w:ascii="Times New Roman" w:eastAsia="方正仿宋简体" w:hAnsi="Times New Roman"/>
          <w:kern w:val="0"/>
          <w:sz w:val="28"/>
          <w:szCs w:val="28"/>
          <w:lang w:val="zh-CN"/>
        </w:rPr>
        <w:br w:type="page"/>
      </w:r>
      <w:r w:rsidRPr="00BB531C">
        <w:rPr>
          <w:rStyle w:val="CharChar12"/>
          <w:rFonts w:ascii="Times New Roman" w:eastAsia="方正小标宋简体" w:hAnsi="Times New Roman" w:hint="eastAsia"/>
          <w:bCs/>
          <w:sz w:val="36"/>
          <w:szCs w:val="36"/>
          <w:lang w:val="zh-CN"/>
        </w:rPr>
        <w:lastRenderedPageBreak/>
        <w:t>关于支持矿物宝石产业发展的若干政策规定</w:t>
      </w:r>
    </w:p>
    <w:p w:rsidR="00412420" w:rsidRPr="00BB531C" w:rsidRDefault="00412420" w:rsidP="00412420">
      <w:pPr>
        <w:pStyle w:val="a5"/>
        <w:spacing w:line="480" w:lineRule="exact"/>
        <w:ind w:firstLineChars="200" w:firstLine="560"/>
        <w:rPr>
          <w:rFonts w:ascii="Times New Roman" w:eastAsia="方正仿宋简体" w:hAnsi="Times New Roman" w:cs="Times New Roman"/>
          <w:kern w:val="0"/>
          <w:sz w:val="28"/>
          <w:szCs w:val="28"/>
          <w:lang w:val="zh-CN"/>
        </w:rPr>
      </w:pPr>
    </w:p>
    <w:p w:rsidR="00412420" w:rsidRPr="00BB531C" w:rsidRDefault="00412420" w:rsidP="00412420">
      <w:pPr>
        <w:pStyle w:val="a5"/>
        <w:spacing w:line="480" w:lineRule="exact"/>
        <w:ind w:firstLineChars="200" w:firstLine="560"/>
        <w:rPr>
          <w:rFonts w:ascii="Times New Roman" w:eastAsia="方正仿宋简体" w:hAnsi="Times New Roman" w:cs="Times New Roman"/>
          <w:kern w:val="0"/>
          <w:sz w:val="28"/>
          <w:szCs w:val="28"/>
          <w:lang w:val="zh-CN"/>
        </w:rPr>
      </w:pPr>
      <w:r w:rsidRPr="00BB531C">
        <w:rPr>
          <w:rFonts w:ascii="Times New Roman" w:eastAsia="方正仿宋简体" w:hAnsi="Times New Roman" w:cs="Times New Roman" w:hint="eastAsia"/>
          <w:kern w:val="0"/>
          <w:sz w:val="28"/>
          <w:szCs w:val="28"/>
          <w:lang w:val="zh-CN"/>
        </w:rPr>
        <w:t>为进一步加快我市矿物宝石产业发展，着力将矿物宝石产业培育成郴州新的千亿产业，把我市建设成国际知名的矿物宝石之都，根据《湖南省支持宝石产业发展若干政策规定》（湘政办发〔</w:t>
      </w:r>
      <w:r w:rsidRPr="00BB531C">
        <w:rPr>
          <w:rFonts w:ascii="Times New Roman" w:eastAsia="方正仿宋简体" w:hAnsi="Times New Roman" w:cs="Times New Roman"/>
          <w:kern w:val="0"/>
          <w:sz w:val="28"/>
          <w:szCs w:val="28"/>
          <w:lang w:val="zh-CN"/>
        </w:rPr>
        <w:t>2014</w:t>
      </w:r>
      <w:r w:rsidRPr="00BB531C">
        <w:rPr>
          <w:rFonts w:ascii="Times New Roman" w:eastAsia="方正仿宋简体" w:hAnsi="Times New Roman" w:cs="Times New Roman" w:hint="eastAsia"/>
          <w:kern w:val="0"/>
          <w:sz w:val="28"/>
          <w:szCs w:val="28"/>
          <w:lang w:val="zh-CN"/>
        </w:rPr>
        <w:t>〕</w:t>
      </w:r>
      <w:r w:rsidRPr="00BB531C">
        <w:rPr>
          <w:rFonts w:ascii="Times New Roman" w:eastAsia="方正仿宋简体" w:hAnsi="Times New Roman" w:cs="Times New Roman"/>
          <w:kern w:val="0"/>
          <w:sz w:val="28"/>
          <w:szCs w:val="28"/>
          <w:lang w:val="zh-CN"/>
        </w:rPr>
        <w:t>16</w:t>
      </w:r>
      <w:r w:rsidRPr="00BB531C">
        <w:rPr>
          <w:rFonts w:ascii="Times New Roman" w:eastAsia="方正仿宋简体" w:hAnsi="Times New Roman" w:cs="Times New Roman" w:hint="eastAsia"/>
          <w:kern w:val="0"/>
          <w:sz w:val="28"/>
          <w:szCs w:val="28"/>
          <w:lang w:val="zh-CN"/>
        </w:rPr>
        <w:t>号），结合郴州实际，制订本规定。</w:t>
      </w:r>
      <w:r w:rsidRPr="00BB531C">
        <w:rPr>
          <w:rFonts w:ascii="方正仿宋简体" w:eastAsia="方正仿宋简体" w:hAnsi="方正仿宋简体" w:cs="方正仿宋简体" w:hint="eastAsia"/>
          <w:kern w:val="0"/>
          <w:sz w:val="28"/>
          <w:szCs w:val="28"/>
          <w:lang w:val="zh-CN"/>
        </w:rPr>
        <w:t></w:t>
      </w:r>
    </w:p>
    <w:p w:rsidR="00412420" w:rsidRPr="00BB531C" w:rsidRDefault="00412420" w:rsidP="00412420">
      <w:pPr>
        <w:pStyle w:val="a5"/>
        <w:spacing w:line="480" w:lineRule="exact"/>
        <w:ind w:firstLineChars="200" w:firstLine="560"/>
        <w:rPr>
          <w:rFonts w:ascii="Times New Roman" w:eastAsia="方正仿宋简体" w:hAnsi="Times New Roman" w:cs="Times New Roman"/>
          <w:kern w:val="0"/>
          <w:sz w:val="28"/>
          <w:szCs w:val="28"/>
          <w:lang w:val="zh-CN"/>
        </w:rPr>
      </w:pPr>
      <w:r w:rsidRPr="00BB531C">
        <w:rPr>
          <w:rFonts w:ascii="Times New Roman" w:eastAsia="方正仿宋简体" w:hAnsi="Times New Roman" w:cs="Times New Roman" w:hint="eastAsia"/>
          <w:kern w:val="0"/>
          <w:sz w:val="28"/>
          <w:szCs w:val="28"/>
          <w:lang w:val="zh-CN"/>
        </w:rPr>
        <w:t>一、优先保障矿物宝石产业重大建设项目用地，相关用地出让价格可按不低于该项目实际土地取得成本、土地前期开发成本和按规定应收取的相关费用之和确定。土地出让价款可按规定分期缴纳，但须在</w:t>
      </w:r>
      <w:r w:rsidRPr="00BB531C">
        <w:rPr>
          <w:rFonts w:ascii="Times New Roman" w:eastAsia="方正仿宋简体" w:hAnsi="Times New Roman" w:cs="Times New Roman"/>
          <w:kern w:val="0"/>
          <w:sz w:val="28"/>
          <w:szCs w:val="28"/>
          <w:lang w:val="zh-CN"/>
        </w:rPr>
        <w:t>1</w:t>
      </w:r>
      <w:r w:rsidRPr="00BB531C">
        <w:rPr>
          <w:rFonts w:ascii="Times New Roman" w:eastAsia="方正仿宋简体" w:hAnsi="Times New Roman" w:cs="Times New Roman" w:hint="eastAsia"/>
          <w:kern w:val="0"/>
          <w:sz w:val="28"/>
          <w:szCs w:val="28"/>
          <w:lang w:val="zh-CN"/>
        </w:rPr>
        <w:t>年内全部缴清，首次缴纳比例不得低于全部土地成交价款的</w:t>
      </w:r>
      <w:r w:rsidRPr="00BB531C">
        <w:rPr>
          <w:rFonts w:ascii="Times New Roman" w:eastAsia="方正仿宋简体" w:hAnsi="Times New Roman" w:cs="Times New Roman"/>
          <w:kern w:val="0"/>
          <w:sz w:val="28"/>
          <w:szCs w:val="28"/>
          <w:lang w:val="zh-CN"/>
        </w:rPr>
        <w:t>50%</w:t>
      </w:r>
      <w:r w:rsidRPr="00BB531C">
        <w:rPr>
          <w:rFonts w:ascii="Times New Roman" w:eastAsia="方正仿宋简体" w:hAnsi="Times New Roman" w:cs="Times New Roman" w:hint="eastAsia"/>
          <w:kern w:val="0"/>
          <w:sz w:val="28"/>
          <w:szCs w:val="28"/>
          <w:lang w:val="zh-CN"/>
        </w:rPr>
        <w:t>。所缴纳土地出让金，纳入政府性基金预算管理，通过预算支出安排，优先用于项目所在区域的基础设施建设。</w:t>
      </w:r>
      <w:r w:rsidRPr="00BB531C">
        <w:rPr>
          <w:rFonts w:ascii="方正仿宋简体" w:eastAsia="方正仿宋简体" w:hAnsi="方正仿宋简体" w:cs="方正仿宋简体" w:hint="eastAsia"/>
          <w:kern w:val="0"/>
          <w:sz w:val="28"/>
          <w:szCs w:val="28"/>
          <w:lang w:val="zh-CN"/>
        </w:rPr>
        <w:t></w:t>
      </w:r>
    </w:p>
    <w:p w:rsidR="00412420" w:rsidRPr="00CE3752" w:rsidRDefault="00412420" w:rsidP="00412420">
      <w:pPr>
        <w:pStyle w:val="a5"/>
        <w:spacing w:line="480" w:lineRule="exact"/>
        <w:ind w:firstLineChars="200" w:firstLine="560"/>
        <w:rPr>
          <w:rFonts w:ascii="Times New Roman" w:eastAsia="方正仿宋简体" w:hAnsi="Times New Roman" w:cs="Times New Roman"/>
          <w:spacing w:val="-6"/>
          <w:kern w:val="0"/>
          <w:sz w:val="28"/>
          <w:szCs w:val="28"/>
          <w:lang w:val="zh-CN"/>
        </w:rPr>
      </w:pPr>
      <w:r w:rsidRPr="00BB531C">
        <w:rPr>
          <w:rFonts w:ascii="Times New Roman" w:eastAsia="方正仿宋简体" w:hAnsi="Times New Roman" w:cs="Times New Roman" w:hint="eastAsia"/>
          <w:kern w:val="0"/>
          <w:sz w:val="28"/>
          <w:szCs w:val="28"/>
          <w:lang w:val="zh-CN"/>
        </w:rPr>
        <w:t>二、积</w:t>
      </w:r>
      <w:r w:rsidRPr="00CE3752">
        <w:rPr>
          <w:rFonts w:ascii="Times New Roman" w:eastAsia="方正仿宋简体" w:hAnsi="Times New Roman" w:cs="Times New Roman" w:hint="eastAsia"/>
          <w:spacing w:val="-6"/>
          <w:kern w:val="0"/>
          <w:sz w:val="28"/>
          <w:szCs w:val="28"/>
          <w:lang w:val="zh-CN"/>
        </w:rPr>
        <w:t>极争取国家和湖南省战略性新兴产业、新型工业化、文化创意产业等引导资金支持矿物宝石产业发展。每年从郴州市本级工业产业引导资金中切块用于支持矿物宝石产业发展，由市财政局会同市经信委制定资金管理办法，专项用于矿物宝石产业重点园区、重大项目、重要活动、重点人才、创新成果、品牌打造及行业公共服务平台建设的培育和扶持，用于以政府购买服务方式支持行业协会开展活动，提升能力、发挥作用。支持矿物宝石企业申报国家和省级工业旅游示范点、文化创意示范项目。相关县市区可参照安排矿物宝石产业发展专项资金，加大对本地矿物宝石产业的支持力度。</w:t>
      </w:r>
      <w:r w:rsidRPr="00CE3752">
        <w:rPr>
          <w:rFonts w:ascii="方正仿宋简体" w:eastAsia="方正仿宋简体" w:hAnsi="方正仿宋简体" w:cs="方正仿宋简体" w:hint="eastAsia"/>
          <w:spacing w:val="-6"/>
          <w:kern w:val="0"/>
          <w:sz w:val="28"/>
          <w:szCs w:val="28"/>
          <w:lang w:val="zh-CN"/>
        </w:rPr>
        <w:t></w:t>
      </w:r>
    </w:p>
    <w:p w:rsidR="00412420" w:rsidRPr="00BB531C" w:rsidRDefault="00412420" w:rsidP="00412420">
      <w:pPr>
        <w:pStyle w:val="a5"/>
        <w:spacing w:line="480" w:lineRule="exact"/>
        <w:ind w:firstLineChars="200" w:firstLine="560"/>
        <w:rPr>
          <w:rFonts w:ascii="Times New Roman" w:eastAsia="方正仿宋简体" w:hAnsi="Times New Roman" w:cs="Times New Roman"/>
          <w:kern w:val="0"/>
          <w:sz w:val="28"/>
          <w:szCs w:val="28"/>
          <w:lang w:val="zh-CN"/>
        </w:rPr>
      </w:pPr>
      <w:r w:rsidRPr="00BB531C">
        <w:rPr>
          <w:rFonts w:ascii="Times New Roman" w:eastAsia="方正仿宋简体" w:hAnsi="Times New Roman" w:cs="Times New Roman" w:hint="eastAsia"/>
          <w:kern w:val="0"/>
          <w:sz w:val="28"/>
          <w:szCs w:val="28"/>
          <w:lang w:val="zh-CN"/>
        </w:rPr>
        <w:t>三、推进全市矿物宝石、文化创意、工艺美术等产业在郴州矿物宝石产业园集聚发展。努力将郴州矿物宝石产业园打造成集金银珠宝加工、展示、检测、评估、交易，矿物晶体展示、销售及文化旅游于一体的现代化、国际化矿物宝石文化创意产业园区和星级旅游景区。市人民政府按相关规定对郴州矿物宝石产业园建设给予配套支持和奖励。支持郴州矿物宝石产业园建设符合宝石产业发展特点的创新创业研发楼群、高层标准厂房以及企业总部办公、生产性服务、商贸服务等配套设施，园内标准厂房及相关配套用房按有关规定可以实行分</w:t>
      </w:r>
      <w:r w:rsidRPr="00BB531C">
        <w:rPr>
          <w:rFonts w:ascii="Times New Roman" w:eastAsia="方正仿宋简体" w:hAnsi="Times New Roman" w:cs="Times New Roman" w:hint="eastAsia"/>
          <w:kern w:val="0"/>
          <w:sz w:val="28"/>
          <w:szCs w:val="28"/>
          <w:lang w:val="zh-CN"/>
        </w:rPr>
        <w:lastRenderedPageBreak/>
        <w:t>割转让。</w:t>
      </w:r>
      <w:r w:rsidRPr="00BB531C">
        <w:rPr>
          <w:rFonts w:ascii="方正仿宋简体" w:eastAsia="方正仿宋简体" w:hAnsi="方正仿宋简体" w:cs="方正仿宋简体" w:hint="eastAsia"/>
          <w:kern w:val="0"/>
          <w:sz w:val="28"/>
          <w:szCs w:val="28"/>
          <w:lang w:val="zh-CN"/>
        </w:rPr>
        <w:t></w:t>
      </w:r>
    </w:p>
    <w:p w:rsidR="00412420" w:rsidRPr="00BB531C" w:rsidRDefault="00412420" w:rsidP="00412420">
      <w:pPr>
        <w:pStyle w:val="a5"/>
        <w:spacing w:line="480" w:lineRule="exact"/>
        <w:ind w:firstLineChars="200" w:firstLine="560"/>
        <w:rPr>
          <w:rFonts w:ascii="Times New Roman" w:eastAsia="方正仿宋简体" w:hAnsi="Times New Roman" w:cs="Times New Roman"/>
          <w:kern w:val="0"/>
          <w:sz w:val="28"/>
          <w:szCs w:val="28"/>
          <w:lang w:val="zh-CN"/>
        </w:rPr>
      </w:pPr>
      <w:r w:rsidRPr="00BB531C">
        <w:rPr>
          <w:rFonts w:ascii="Times New Roman" w:eastAsia="方正仿宋简体" w:hAnsi="Times New Roman" w:cs="Times New Roman" w:hint="eastAsia"/>
          <w:kern w:val="0"/>
          <w:sz w:val="28"/>
          <w:szCs w:val="28"/>
          <w:lang w:val="zh-CN"/>
        </w:rPr>
        <w:t>四、对引进国内外著名宝玉石企业总部（含地区总部）、矿物宝石产业园区（基地）和投资额过亿元的矿物宝石产业项目，采取</w:t>
      </w:r>
      <w:r w:rsidRPr="00BB531C">
        <w:rPr>
          <w:rFonts w:ascii="Times New Roman" w:eastAsia="方正仿宋简体" w:hAnsi="Times New Roman" w:cs="Times New Roman"/>
          <w:kern w:val="0"/>
          <w:sz w:val="28"/>
          <w:szCs w:val="28"/>
          <w:lang w:val="zh-CN"/>
        </w:rPr>
        <w:t>“</w:t>
      </w:r>
      <w:r w:rsidRPr="00BB531C">
        <w:rPr>
          <w:rFonts w:ascii="Times New Roman" w:eastAsia="方正仿宋简体" w:hAnsi="Times New Roman" w:cs="Times New Roman" w:hint="eastAsia"/>
          <w:kern w:val="0"/>
          <w:sz w:val="28"/>
          <w:szCs w:val="28"/>
          <w:lang w:val="zh-CN"/>
        </w:rPr>
        <w:t>点对点</w:t>
      </w:r>
      <w:r w:rsidRPr="00BB531C">
        <w:rPr>
          <w:rFonts w:ascii="Times New Roman" w:eastAsia="方正仿宋简体" w:hAnsi="Times New Roman" w:cs="Times New Roman"/>
          <w:kern w:val="0"/>
          <w:sz w:val="28"/>
          <w:szCs w:val="28"/>
          <w:lang w:val="zh-CN"/>
        </w:rPr>
        <w:t>”</w:t>
      </w:r>
      <w:r w:rsidRPr="00BB531C">
        <w:rPr>
          <w:rFonts w:ascii="Times New Roman" w:eastAsia="方正仿宋简体" w:hAnsi="Times New Roman" w:cs="Times New Roman" w:hint="eastAsia"/>
          <w:kern w:val="0"/>
          <w:sz w:val="28"/>
          <w:szCs w:val="28"/>
          <w:lang w:val="zh-CN"/>
        </w:rPr>
        <w:t>招商方式和</w:t>
      </w:r>
      <w:r w:rsidRPr="00BB531C">
        <w:rPr>
          <w:rFonts w:ascii="Times New Roman" w:eastAsia="方正仿宋简体" w:hAnsi="Times New Roman" w:cs="Times New Roman"/>
          <w:kern w:val="0"/>
          <w:sz w:val="28"/>
          <w:szCs w:val="28"/>
          <w:lang w:val="zh-CN"/>
        </w:rPr>
        <w:t>“</w:t>
      </w:r>
      <w:r w:rsidRPr="00BB531C">
        <w:rPr>
          <w:rFonts w:ascii="Times New Roman" w:eastAsia="方正仿宋简体" w:hAnsi="Times New Roman" w:cs="Times New Roman" w:hint="eastAsia"/>
          <w:kern w:val="0"/>
          <w:sz w:val="28"/>
          <w:szCs w:val="28"/>
          <w:lang w:val="zh-CN"/>
        </w:rPr>
        <w:t>一企一策、一事一议</w:t>
      </w:r>
      <w:r w:rsidRPr="00BB531C">
        <w:rPr>
          <w:rFonts w:ascii="Times New Roman" w:eastAsia="方正仿宋简体" w:hAnsi="Times New Roman" w:cs="Times New Roman"/>
          <w:kern w:val="0"/>
          <w:sz w:val="28"/>
          <w:szCs w:val="28"/>
          <w:lang w:val="zh-CN"/>
        </w:rPr>
        <w:t>”</w:t>
      </w:r>
      <w:r w:rsidRPr="00BB531C">
        <w:rPr>
          <w:rFonts w:ascii="Times New Roman" w:eastAsia="方正仿宋简体" w:hAnsi="Times New Roman" w:cs="Times New Roman" w:hint="eastAsia"/>
          <w:kern w:val="0"/>
          <w:sz w:val="28"/>
          <w:szCs w:val="28"/>
          <w:lang w:val="zh-CN"/>
        </w:rPr>
        <w:t>的政策予以支持。对郴州矿物宝石产业园新设立或新迁入的矿物宝石总部企业、加工企业租用自用办公用房和标准厂房，达到园区相关要求的，可免租金；购置自用办公用房和标准厂房的，按所在园区有关奖补政策给予一次性补助或优惠。对符合条件的小微型珠宝企业全面落实国家税收优惠政策，对矿物宝石产业支撑技术等领域内属国家重点扶持的高新技术企业，按有关规定落实企业所得税优惠政策。</w:t>
      </w:r>
      <w:r w:rsidRPr="00BB531C">
        <w:rPr>
          <w:rFonts w:ascii="方正仿宋简体" w:eastAsia="方正仿宋简体" w:hAnsi="方正仿宋简体" w:cs="方正仿宋简体" w:hint="eastAsia"/>
          <w:kern w:val="0"/>
          <w:sz w:val="28"/>
          <w:szCs w:val="28"/>
          <w:lang w:val="zh-CN"/>
        </w:rPr>
        <w:t></w:t>
      </w:r>
    </w:p>
    <w:p w:rsidR="00412420" w:rsidRPr="00BB531C" w:rsidRDefault="00412420" w:rsidP="00412420">
      <w:pPr>
        <w:pStyle w:val="a5"/>
        <w:spacing w:line="480" w:lineRule="exact"/>
        <w:ind w:firstLineChars="200" w:firstLine="560"/>
        <w:rPr>
          <w:rFonts w:ascii="Times New Roman" w:eastAsia="方正仿宋简体" w:hAnsi="Times New Roman" w:cs="Times New Roman"/>
          <w:kern w:val="0"/>
          <w:sz w:val="28"/>
          <w:szCs w:val="28"/>
          <w:lang w:val="zh-CN"/>
        </w:rPr>
      </w:pPr>
      <w:r w:rsidRPr="00BB531C">
        <w:rPr>
          <w:rFonts w:ascii="Times New Roman" w:eastAsia="方正仿宋简体" w:hAnsi="Times New Roman" w:cs="Times New Roman" w:hint="eastAsia"/>
          <w:kern w:val="0"/>
          <w:sz w:val="28"/>
          <w:szCs w:val="28"/>
          <w:lang w:val="zh-CN"/>
        </w:rPr>
        <w:t>五、对珠宝行业实行最严厉的市场监管，着力创建</w:t>
      </w:r>
      <w:r w:rsidRPr="00BB531C">
        <w:rPr>
          <w:rFonts w:ascii="Times New Roman" w:eastAsia="方正仿宋简体" w:hAnsi="Times New Roman" w:cs="Times New Roman"/>
          <w:kern w:val="0"/>
          <w:sz w:val="28"/>
          <w:szCs w:val="28"/>
          <w:lang w:val="zh-CN"/>
        </w:rPr>
        <w:t>“</w:t>
      </w:r>
      <w:r w:rsidRPr="00BB531C">
        <w:rPr>
          <w:rFonts w:ascii="Times New Roman" w:eastAsia="方正仿宋简体" w:hAnsi="Times New Roman" w:cs="Times New Roman" w:hint="eastAsia"/>
          <w:kern w:val="0"/>
          <w:sz w:val="28"/>
          <w:szCs w:val="28"/>
          <w:lang w:val="zh-CN"/>
        </w:rPr>
        <w:t>品类全、品质优、品位高、价格实、服务好、消费者放心</w:t>
      </w:r>
      <w:r w:rsidRPr="00BB531C">
        <w:rPr>
          <w:rFonts w:ascii="Times New Roman" w:eastAsia="方正仿宋简体" w:hAnsi="Times New Roman" w:cs="Times New Roman"/>
          <w:kern w:val="0"/>
          <w:sz w:val="28"/>
          <w:szCs w:val="28"/>
          <w:lang w:val="zh-CN"/>
        </w:rPr>
        <w:t>”</w:t>
      </w:r>
      <w:r w:rsidRPr="00BB531C">
        <w:rPr>
          <w:rFonts w:ascii="Times New Roman" w:eastAsia="方正仿宋简体" w:hAnsi="Times New Roman" w:cs="Times New Roman" w:hint="eastAsia"/>
          <w:kern w:val="0"/>
          <w:sz w:val="28"/>
          <w:szCs w:val="28"/>
          <w:lang w:val="zh-CN"/>
        </w:rPr>
        <w:t>的国际矿物宝石特色基地，吸引全球消费需求来郴释放，珠宝企业来郴汇集，高端人群来郴集聚。健全宝玉石检验检测、价值评估体系和评估机构，在珠宝行业推行</w:t>
      </w:r>
      <w:r w:rsidRPr="00BB531C">
        <w:rPr>
          <w:rFonts w:ascii="Times New Roman" w:eastAsia="方正仿宋简体" w:hAnsi="Times New Roman" w:cs="Times New Roman"/>
          <w:kern w:val="0"/>
          <w:sz w:val="28"/>
          <w:szCs w:val="28"/>
          <w:lang w:val="zh-CN"/>
        </w:rPr>
        <w:t xml:space="preserve"> “</w:t>
      </w:r>
      <w:r w:rsidRPr="00BB531C">
        <w:rPr>
          <w:rFonts w:ascii="Times New Roman" w:eastAsia="方正仿宋简体" w:hAnsi="Times New Roman" w:cs="Times New Roman" w:hint="eastAsia"/>
          <w:kern w:val="0"/>
          <w:sz w:val="28"/>
          <w:szCs w:val="28"/>
          <w:lang w:val="zh-CN"/>
        </w:rPr>
        <w:t>假一赔三、七天无理由退换货</w:t>
      </w:r>
      <w:r w:rsidRPr="00BB531C">
        <w:rPr>
          <w:rFonts w:ascii="Times New Roman" w:eastAsia="方正仿宋简体" w:hAnsi="Times New Roman" w:cs="Times New Roman"/>
          <w:kern w:val="0"/>
          <w:sz w:val="28"/>
          <w:szCs w:val="28"/>
          <w:lang w:val="zh-CN"/>
        </w:rPr>
        <w:t>”</w:t>
      </w:r>
      <w:r w:rsidRPr="00BB531C">
        <w:rPr>
          <w:rFonts w:ascii="Times New Roman" w:eastAsia="方正仿宋简体" w:hAnsi="Times New Roman" w:cs="Times New Roman" w:hint="eastAsia"/>
          <w:kern w:val="0"/>
          <w:sz w:val="28"/>
          <w:szCs w:val="28"/>
          <w:lang w:val="zh-CN"/>
        </w:rPr>
        <w:t>等诚信保障机制，对制假售假、坑蒙拐骗、价格欺诈等行为实行零容忍。加强本地玉石、矿物晶体质量检测评价标准体系建设，制定珠宝企业信用评价标准、经营服务规范。支持相关社会团体组织在制定行业规范、加强质量管理、推进行业自律、处理矛盾纠纷、开展价值评估以及协助制定行业发展政策等方面发挥积极作用。</w:t>
      </w:r>
      <w:r w:rsidRPr="00BB531C">
        <w:rPr>
          <w:rFonts w:ascii="方正仿宋简体" w:eastAsia="方正仿宋简体" w:hAnsi="方正仿宋简体" w:cs="方正仿宋简体" w:hint="eastAsia"/>
          <w:kern w:val="0"/>
          <w:sz w:val="28"/>
          <w:szCs w:val="28"/>
          <w:lang w:val="zh-CN"/>
        </w:rPr>
        <w:t></w:t>
      </w:r>
    </w:p>
    <w:p w:rsidR="00412420" w:rsidRPr="00BB531C" w:rsidRDefault="00412420" w:rsidP="00412420">
      <w:pPr>
        <w:pStyle w:val="a5"/>
        <w:spacing w:line="480" w:lineRule="exact"/>
        <w:ind w:firstLineChars="200" w:firstLine="560"/>
        <w:rPr>
          <w:rFonts w:ascii="Times New Roman" w:eastAsia="方正仿宋简体" w:hAnsi="Times New Roman" w:cs="Times New Roman"/>
          <w:kern w:val="0"/>
          <w:sz w:val="28"/>
          <w:szCs w:val="28"/>
          <w:lang w:val="zh-CN"/>
        </w:rPr>
      </w:pPr>
      <w:r w:rsidRPr="00BB531C">
        <w:rPr>
          <w:rFonts w:ascii="Times New Roman" w:eastAsia="方正仿宋简体" w:hAnsi="Times New Roman" w:cs="Times New Roman" w:hint="eastAsia"/>
          <w:kern w:val="0"/>
          <w:sz w:val="28"/>
          <w:szCs w:val="28"/>
          <w:lang w:val="zh-CN"/>
        </w:rPr>
        <w:t>六、对承办市人民政府及以上相关部门批准的市级及以上矿物宝石、工艺美术展览展销赛事活动和其他具有较大影响力的行业性宣传推广活动，取得良好效果的，按有关规定安排承办方一定的承办经费补助。鼓励企业参加国内外矿物宝石专业展览。对企业参加经省市相关部门核准备案或统一组织的境内外展会，属企业自用展位的，给予展位专项资金支持，国外展位支持标准为</w:t>
      </w:r>
      <w:r w:rsidRPr="00BB531C">
        <w:rPr>
          <w:rFonts w:ascii="Times New Roman" w:eastAsia="方正仿宋简体" w:hAnsi="Times New Roman" w:cs="Times New Roman"/>
          <w:kern w:val="0"/>
          <w:sz w:val="28"/>
          <w:szCs w:val="28"/>
          <w:lang w:val="zh-CN"/>
        </w:rPr>
        <w:t>1.5</w:t>
      </w:r>
      <w:r w:rsidRPr="00BB531C">
        <w:rPr>
          <w:rFonts w:ascii="Times New Roman" w:eastAsia="方正仿宋简体" w:hAnsi="Times New Roman" w:cs="Times New Roman" w:hint="eastAsia"/>
          <w:kern w:val="0"/>
          <w:sz w:val="28"/>
          <w:szCs w:val="28"/>
          <w:lang w:val="zh-CN"/>
        </w:rPr>
        <w:t>万元</w:t>
      </w:r>
      <w:r w:rsidRPr="00BB531C">
        <w:rPr>
          <w:rFonts w:ascii="Times New Roman" w:eastAsia="方正仿宋简体" w:hAnsi="Times New Roman" w:cs="Times New Roman"/>
          <w:kern w:val="0"/>
          <w:sz w:val="28"/>
          <w:szCs w:val="28"/>
          <w:lang w:val="zh-CN"/>
        </w:rPr>
        <w:t>/</w:t>
      </w:r>
      <w:r w:rsidRPr="00BB531C">
        <w:rPr>
          <w:rFonts w:ascii="Times New Roman" w:eastAsia="方正仿宋简体" w:hAnsi="Times New Roman" w:cs="Times New Roman" w:hint="eastAsia"/>
          <w:kern w:val="0"/>
          <w:sz w:val="28"/>
          <w:szCs w:val="28"/>
          <w:lang w:val="zh-CN"/>
        </w:rPr>
        <w:t>个，最多不超过</w:t>
      </w:r>
      <w:r w:rsidRPr="00BB531C">
        <w:rPr>
          <w:rFonts w:ascii="Times New Roman" w:eastAsia="方正仿宋简体" w:hAnsi="Times New Roman" w:cs="Times New Roman"/>
          <w:kern w:val="0"/>
          <w:sz w:val="28"/>
          <w:szCs w:val="28"/>
          <w:lang w:val="zh-CN"/>
        </w:rPr>
        <w:t>2</w:t>
      </w:r>
      <w:r w:rsidRPr="00BB531C">
        <w:rPr>
          <w:rFonts w:ascii="Times New Roman" w:eastAsia="方正仿宋简体" w:hAnsi="Times New Roman" w:cs="Times New Roman" w:hint="eastAsia"/>
          <w:kern w:val="0"/>
          <w:sz w:val="28"/>
          <w:szCs w:val="28"/>
          <w:lang w:val="zh-CN"/>
        </w:rPr>
        <w:t>个；港澳台地区展位支持标准为</w:t>
      </w:r>
      <w:r w:rsidRPr="00BB531C">
        <w:rPr>
          <w:rFonts w:ascii="Times New Roman" w:eastAsia="方正仿宋简体" w:hAnsi="Times New Roman" w:cs="Times New Roman"/>
          <w:kern w:val="0"/>
          <w:sz w:val="28"/>
          <w:szCs w:val="28"/>
          <w:lang w:val="zh-CN"/>
        </w:rPr>
        <w:t>1</w:t>
      </w:r>
      <w:r w:rsidRPr="00BB531C">
        <w:rPr>
          <w:rFonts w:ascii="Times New Roman" w:eastAsia="方正仿宋简体" w:hAnsi="Times New Roman" w:cs="Times New Roman" w:hint="eastAsia"/>
          <w:kern w:val="0"/>
          <w:sz w:val="28"/>
          <w:szCs w:val="28"/>
          <w:lang w:val="zh-CN"/>
        </w:rPr>
        <w:t>万元</w:t>
      </w:r>
      <w:r w:rsidRPr="00BB531C">
        <w:rPr>
          <w:rFonts w:ascii="Times New Roman" w:eastAsia="方正仿宋简体" w:hAnsi="Times New Roman" w:cs="Times New Roman"/>
          <w:kern w:val="0"/>
          <w:sz w:val="28"/>
          <w:szCs w:val="28"/>
          <w:lang w:val="zh-CN"/>
        </w:rPr>
        <w:t>/</w:t>
      </w:r>
      <w:r w:rsidRPr="00BB531C">
        <w:rPr>
          <w:rFonts w:ascii="Times New Roman" w:eastAsia="方正仿宋简体" w:hAnsi="Times New Roman" w:cs="Times New Roman" w:hint="eastAsia"/>
          <w:kern w:val="0"/>
          <w:sz w:val="28"/>
          <w:szCs w:val="28"/>
          <w:lang w:val="zh-CN"/>
        </w:rPr>
        <w:t>个，最多不超过</w:t>
      </w:r>
      <w:r w:rsidRPr="00BB531C">
        <w:rPr>
          <w:rFonts w:ascii="Times New Roman" w:eastAsia="方正仿宋简体" w:hAnsi="Times New Roman" w:cs="Times New Roman"/>
          <w:kern w:val="0"/>
          <w:sz w:val="28"/>
          <w:szCs w:val="28"/>
          <w:lang w:val="zh-CN"/>
        </w:rPr>
        <w:t>2</w:t>
      </w:r>
      <w:r w:rsidRPr="00BB531C">
        <w:rPr>
          <w:rFonts w:ascii="Times New Roman" w:eastAsia="方正仿宋简体" w:hAnsi="Times New Roman" w:cs="Times New Roman" w:hint="eastAsia"/>
          <w:kern w:val="0"/>
          <w:sz w:val="28"/>
          <w:szCs w:val="28"/>
          <w:lang w:val="zh-CN"/>
        </w:rPr>
        <w:t>个；国内展位支持标准为</w:t>
      </w:r>
      <w:r w:rsidRPr="00BB531C">
        <w:rPr>
          <w:rFonts w:ascii="Times New Roman" w:eastAsia="方正仿宋简体" w:hAnsi="Times New Roman" w:cs="Times New Roman"/>
          <w:kern w:val="0"/>
          <w:sz w:val="28"/>
          <w:szCs w:val="28"/>
          <w:lang w:val="zh-CN"/>
        </w:rPr>
        <w:t>0.3</w:t>
      </w:r>
      <w:r w:rsidRPr="00BB531C">
        <w:rPr>
          <w:rFonts w:ascii="Times New Roman" w:eastAsia="方正仿宋简体" w:hAnsi="Times New Roman" w:cs="Times New Roman" w:hint="eastAsia"/>
          <w:kern w:val="0"/>
          <w:sz w:val="28"/>
          <w:szCs w:val="28"/>
          <w:lang w:val="zh-CN"/>
        </w:rPr>
        <w:t>万元</w:t>
      </w:r>
      <w:r w:rsidRPr="00BB531C">
        <w:rPr>
          <w:rFonts w:ascii="Times New Roman" w:eastAsia="方正仿宋简体" w:hAnsi="Times New Roman" w:cs="Times New Roman"/>
          <w:kern w:val="0"/>
          <w:sz w:val="28"/>
          <w:szCs w:val="28"/>
          <w:lang w:val="zh-CN"/>
        </w:rPr>
        <w:t>/</w:t>
      </w:r>
      <w:r w:rsidRPr="00BB531C">
        <w:rPr>
          <w:rFonts w:ascii="Times New Roman" w:eastAsia="方正仿宋简体" w:hAnsi="Times New Roman" w:cs="Times New Roman" w:hint="eastAsia"/>
          <w:kern w:val="0"/>
          <w:sz w:val="28"/>
          <w:szCs w:val="28"/>
          <w:lang w:val="zh-CN"/>
        </w:rPr>
        <w:t>个，最多不超过</w:t>
      </w:r>
      <w:r w:rsidRPr="00BB531C">
        <w:rPr>
          <w:rFonts w:ascii="Times New Roman" w:eastAsia="方正仿宋简体" w:hAnsi="Times New Roman" w:cs="Times New Roman"/>
          <w:kern w:val="0"/>
          <w:sz w:val="28"/>
          <w:szCs w:val="28"/>
          <w:lang w:val="zh-CN"/>
        </w:rPr>
        <w:t>2</w:t>
      </w:r>
      <w:r w:rsidRPr="00BB531C">
        <w:rPr>
          <w:rFonts w:ascii="Times New Roman" w:eastAsia="方正仿宋简体" w:hAnsi="Times New Roman" w:cs="Times New Roman" w:hint="eastAsia"/>
          <w:kern w:val="0"/>
          <w:sz w:val="28"/>
          <w:szCs w:val="28"/>
          <w:lang w:val="zh-CN"/>
        </w:rPr>
        <w:t>个。实际展位费用低于专项资金支持金额，按实际展位费用支持。单次展会展位费补贴不超过</w:t>
      </w:r>
      <w:r w:rsidRPr="00BB531C">
        <w:rPr>
          <w:rFonts w:ascii="Times New Roman" w:eastAsia="方正仿宋简体" w:hAnsi="Times New Roman" w:cs="Times New Roman"/>
          <w:kern w:val="0"/>
          <w:sz w:val="28"/>
          <w:szCs w:val="28"/>
          <w:lang w:val="zh-CN"/>
        </w:rPr>
        <w:lastRenderedPageBreak/>
        <w:t>3</w:t>
      </w:r>
      <w:r w:rsidRPr="00BB531C">
        <w:rPr>
          <w:rFonts w:ascii="Times New Roman" w:eastAsia="方正仿宋简体" w:hAnsi="Times New Roman" w:cs="Times New Roman" w:hint="eastAsia"/>
          <w:kern w:val="0"/>
          <w:sz w:val="28"/>
          <w:szCs w:val="28"/>
          <w:lang w:val="zh-CN"/>
        </w:rPr>
        <w:t>万元，单个企业全年参展补助不超过</w:t>
      </w:r>
      <w:r w:rsidRPr="00BB531C">
        <w:rPr>
          <w:rFonts w:ascii="Times New Roman" w:eastAsia="方正仿宋简体" w:hAnsi="Times New Roman" w:cs="Times New Roman"/>
          <w:kern w:val="0"/>
          <w:sz w:val="28"/>
          <w:szCs w:val="28"/>
          <w:lang w:val="zh-CN"/>
        </w:rPr>
        <w:t>5</w:t>
      </w:r>
      <w:r w:rsidRPr="00BB531C">
        <w:rPr>
          <w:rFonts w:ascii="Times New Roman" w:eastAsia="方正仿宋简体" w:hAnsi="Times New Roman" w:cs="Times New Roman" w:hint="eastAsia"/>
          <w:kern w:val="0"/>
          <w:sz w:val="28"/>
          <w:szCs w:val="28"/>
          <w:lang w:val="zh-CN"/>
        </w:rPr>
        <w:t>万元。已取得省市其他专项资金补贴的不重复补助。</w:t>
      </w:r>
      <w:r w:rsidRPr="00BB531C">
        <w:rPr>
          <w:rFonts w:ascii="方正仿宋简体" w:eastAsia="方正仿宋简体" w:hAnsi="方正仿宋简体" w:cs="方正仿宋简体" w:hint="eastAsia"/>
          <w:kern w:val="0"/>
          <w:sz w:val="28"/>
          <w:szCs w:val="28"/>
          <w:lang w:val="zh-CN"/>
        </w:rPr>
        <w:t></w:t>
      </w:r>
    </w:p>
    <w:p w:rsidR="00412420" w:rsidRPr="00BB531C" w:rsidRDefault="00412420" w:rsidP="00412420">
      <w:pPr>
        <w:pStyle w:val="a5"/>
        <w:spacing w:line="480" w:lineRule="exact"/>
        <w:ind w:firstLineChars="200" w:firstLine="560"/>
        <w:rPr>
          <w:rFonts w:ascii="Times New Roman" w:eastAsia="方正仿宋简体" w:hAnsi="Times New Roman" w:cs="Times New Roman"/>
          <w:kern w:val="0"/>
          <w:sz w:val="28"/>
          <w:szCs w:val="28"/>
          <w:lang w:val="zh-CN"/>
        </w:rPr>
      </w:pPr>
      <w:r w:rsidRPr="00BB531C">
        <w:rPr>
          <w:rFonts w:ascii="Times New Roman" w:eastAsia="方正仿宋简体" w:hAnsi="Times New Roman" w:cs="Times New Roman" w:hint="eastAsia"/>
          <w:kern w:val="0"/>
          <w:sz w:val="28"/>
          <w:szCs w:val="28"/>
          <w:lang w:val="zh-CN"/>
        </w:rPr>
        <w:t>七、支持公共检测、设计平台、电子商务平台建设。对矿物宝石、工艺美术及宝石产业检验检测、评估认证、电子商务、收藏展示等公共服务平台建设，根据其投资规模、服务绩效，按</w:t>
      </w:r>
      <w:r w:rsidRPr="00BB531C">
        <w:rPr>
          <w:rFonts w:ascii="Times New Roman" w:eastAsia="方正仿宋简体" w:hAnsi="Times New Roman" w:cs="Times New Roman"/>
          <w:kern w:val="0"/>
          <w:sz w:val="28"/>
          <w:szCs w:val="28"/>
          <w:lang w:val="zh-CN"/>
        </w:rPr>
        <w:t>“</w:t>
      </w:r>
      <w:r w:rsidRPr="00BB531C">
        <w:rPr>
          <w:rFonts w:ascii="Times New Roman" w:eastAsia="方正仿宋简体" w:hAnsi="Times New Roman" w:cs="Times New Roman" w:hint="eastAsia"/>
          <w:kern w:val="0"/>
          <w:sz w:val="28"/>
          <w:szCs w:val="28"/>
          <w:lang w:val="zh-CN"/>
        </w:rPr>
        <w:t>先建后补</w:t>
      </w:r>
      <w:r w:rsidRPr="00BB531C">
        <w:rPr>
          <w:rFonts w:ascii="Times New Roman" w:eastAsia="方正仿宋简体" w:hAnsi="Times New Roman" w:cs="Times New Roman"/>
          <w:kern w:val="0"/>
          <w:sz w:val="28"/>
          <w:szCs w:val="28"/>
          <w:lang w:val="zh-CN"/>
        </w:rPr>
        <w:t>”</w:t>
      </w:r>
      <w:r w:rsidRPr="00BB531C">
        <w:rPr>
          <w:rFonts w:ascii="Times New Roman" w:eastAsia="方正仿宋简体" w:hAnsi="Times New Roman" w:cs="Times New Roman" w:hint="eastAsia"/>
          <w:kern w:val="0"/>
          <w:sz w:val="28"/>
          <w:szCs w:val="28"/>
          <w:lang w:val="zh-CN"/>
        </w:rPr>
        <w:t>的原则予以奖补。重点支持我市建立国家级、省级宝玉石及矿物晶体检测服务中心。鼓励相关企业积极拓展电子商务市场，对成效好的给予奖励。对纳入市政府</w:t>
      </w:r>
      <w:r w:rsidRPr="00BB531C">
        <w:rPr>
          <w:rFonts w:ascii="Times New Roman" w:eastAsia="方正仿宋简体" w:hAnsi="Times New Roman" w:cs="Times New Roman"/>
          <w:kern w:val="0"/>
          <w:sz w:val="28"/>
          <w:szCs w:val="28"/>
          <w:lang w:val="zh-CN"/>
        </w:rPr>
        <w:t>“</w:t>
      </w:r>
      <w:r w:rsidRPr="00BB531C">
        <w:rPr>
          <w:rFonts w:ascii="Times New Roman" w:eastAsia="方正仿宋简体" w:hAnsi="Times New Roman" w:cs="Times New Roman" w:hint="eastAsia"/>
          <w:kern w:val="0"/>
          <w:sz w:val="28"/>
          <w:szCs w:val="28"/>
          <w:lang w:val="zh-CN"/>
        </w:rPr>
        <w:t>三重</w:t>
      </w:r>
      <w:r w:rsidRPr="00BB531C">
        <w:rPr>
          <w:rFonts w:ascii="Times New Roman" w:eastAsia="方正仿宋简体" w:hAnsi="Times New Roman" w:cs="Times New Roman"/>
          <w:kern w:val="0"/>
          <w:sz w:val="28"/>
          <w:szCs w:val="28"/>
          <w:lang w:val="zh-CN"/>
        </w:rPr>
        <w:t>”</w:t>
      </w:r>
      <w:r w:rsidRPr="00BB531C">
        <w:rPr>
          <w:rFonts w:ascii="Times New Roman" w:eastAsia="方正仿宋简体" w:hAnsi="Times New Roman" w:cs="Times New Roman" w:hint="eastAsia"/>
          <w:kern w:val="0"/>
          <w:sz w:val="28"/>
          <w:szCs w:val="28"/>
          <w:lang w:val="zh-CN"/>
        </w:rPr>
        <w:t>工作范围的重大项目，运营满一年后，年营业收入达</w:t>
      </w:r>
      <w:r w:rsidRPr="00BB531C">
        <w:rPr>
          <w:rFonts w:ascii="Times New Roman" w:eastAsia="方正仿宋简体" w:hAnsi="Times New Roman" w:cs="Times New Roman"/>
          <w:kern w:val="0"/>
          <w:sz w:val="28"/>
          <w:szCs w:val="28"/>
          <w:lang w:val="zh-CN"/>
        </w:rPr>
        <w:t>3</w:t>
      </w:r>
      <w:r w:rsidRPr="00BB531C">
        <w:rPr>
          <w:rFonts w:ascii="Times New Roman" w:eastAsia="方正仿宋简体" w:hAnsi="Times New Roman" w:cs="Times New Roman" w:hint="eastAsia"/>
          <w:kern w:val="0"/>
          <w:sz w:val="28"/>
          <w:szCs w:val="28"/>
          <w:lang w:val="zh-CN"/>
        </w:rPr>
        <w:t>亿元（及以上）的，由受益财政给予一次性最高不超过</w:t>
      </w:r>
      <w:r w:rsidRPr="00BB531C">
        <w:rPr>
          <w:rFonts w:ascii="Times New Roman" w:eastAsia="方正仿宋简体" w:hAnsi="Times New Roman" w:cs="Times New Roman"/>
          <w:kern w:val="0"/>
          <w:sz w:val="28"/>
          <w:szCs w:val="28"/>
          <w:lang w:val="zh-CN"/>
        </w:rPr>
        <w:t>200</w:t>
      </w:r>
      <w:r w:rsidRPr="00BB531C">
        <w:rPr>
          <w:rFonts w:ascii="Times New Roman" w:eastAsia="方正仿宋简体" w:hAnsi="Times New Roman" w:cs="Times New Roman" w:hint="eastAsia"/>
          <w:kern w:val="0"/>
          <w:sz w:val="28"/>
          <w:szCs w:val="28"/>
          <w:lang w:val="zh-CN"/>
        </w:rPr>
        <w:t>万元的运营补助，且补助金额不超过该企业上年纳税地方实得部分的</w:t>
      </w:r>
      <w:r w:rsidRPr="00BB531C">
        <w:rPr>
          <w:rFonts w:ascii="Times New Roman" w:eastAsia="方正仿宋简体" w:hAnsi="Times New Roman" w:cs="Times New Roman"/>
          <w:kern w:val="0"/>
          <w:sz w:val="28"/>
          <w:szCs w:val="28"/>
          <w:lang w:val="zh-CN"/>
        </w:rPr>
        <w:t>50%</w:t>
      </w:r>
      <w:r w:rsidRPr="00BB531C">
        <w:rPr>
          <w:rFonts w:ascii="Times New Roman" w:eastAsia="方正仿宋简体" w:hAnsi="Times New Roman" w:cs="Times New Roman" w:hint="eastAsia"/>
          <w:kern w:val="0"/>
          <w:sz w:val="28"/>
          <w:szCs w:val="28"/>
          <w:lang w:val="zh-CN"/>
        </w:rPr>
        <w:t>。</w:t>
      </w:r>
      <w:r w:rsidRPr="00BB531C">
        <w:rPr>
          <w:rFonts w:ascii="方正仿宋简体" w:eastAsia="方正仿宋简体" w:hAnsi="方正仿宋简体" w:cs="方正仿宋简体" w:hint="eastAsia"/>
          <w:kern w:val="0"/>
          <w:sz w:val="28"/>
          <w:szCs w:val="28"/>
          <w:lang w:val="zh-CN"/>
        </w:rPr>
        <w:t></w:t>
      </w:r>
    </w:p>
    <w:p w:rsidR="00412420" w:rsidRPr="00BB531C" w:rsidRDefault="00412420" w:rsidP="00412420">
      <w:pPr>
        <w:pStyle w:val="a5"/>
        <w:spacing w:line="480" w:lineRule="exact"/>
        <w:ind w:firstLineChars="200" w:firstLine="560"/>
        <w:rPr>
          <w:rFonts w:ascii="Times New Roman" w:eastAsia="方正仿宋简体" w:hAnsi="Times New Roman" w:cs="Times New Roman"/>
          <w:kern w:val="0"/>
          <w:sz w:val="28"/>
          <w:szCs w:val="28"/>
          <w:lang w:val="zh-CN"/>
        </w:rPr>
      </w:pPr>
      <w:r w:rsidRPr="00BB531C">
        <w:rPr>
          <w:rFonts w:ascii="Times New Roman" w:eastAsia="方正仿宋简体" w:hAnsi="Times New Roman" w:cs="Times New Roman" w:hint="eastAsia"/>
          <w:kern w:val="0"/>
          <w:sz w:val="28"/>
          <w:szCs w:val="28"/>
          <w:lang w:val="zh-CN"/>
        </w:rPr>
        <w:t>八、将宝石行业高端人才引进纳入郴州人才引进</w:t>
      </w:r>
      <w:r w:rsidRPr="00BB531C">
        <w:rPr>
          <w:rFonts w:ascii="Times New Roman" w:eastAsia="方正仿宋简体" w:hAnsi="Times New Roman" w:cs="Times New Roman"/>
          <w:kern w:val="0"/>
          <w:sz w:val="28"/>
          <w:szCs w:val="28"/>
          <w:lang w:val="zh-CN"/>
        </w:rPr>
        <w:t>“</w:t>
      </w:r>
      <w:r w:rsidRPr="00BB531C">
        <w:rPr>
          <w:rFonts w:ascii="Times New Roman" w:eastAsia="方正仿宋简体" w:hAnsi="Times New Roman" w:cs="Times New Roman" w:hint="eastAsia"/>
          <w:kern w:val="0"/>
          <w:sz w:val="28"/>
          <w:szCs w:val="28"/>
          <w:lang w:val="zh-CN"/>
        </w:rPr>
        <w:t>千人计划</w:t>
      </w:r>
      <w:r w:rsidRPr="00BB531C">
        <w:rPr>
          <w:rFonts w:ascii="Times New Roman" w:eastAsia="方正仿宋简体" w:hAnsi="Times New Roman" w:cs="Times New Roman"/>
          <w:kern w:val="0"/>
          <w:sz w:val="28"/>
          <w:szCs w:val="28"/>
          <w:lang w:val="zh-CN"/>
        </w:rPr>
        <w:t>”</w:t>
      </w:r>
      <w:r w:rsidRPr="00BB531C">
        <w:rPr>
          <w:rFonts w:ascii="Times New Roman" w:eastAsia="方正仿宋简体" w:hAnsi="Times New Roman" w:cs="Times New Roman" w:hint="eastAsia"/>
          <w:kern w:val="0"/>
          <w:sz w:val="28"/>
          <w:szCs w:val="28"/>
          <w:lang w:val="zh-CN"/>
        </w:rPr>
        <w:t>和高层次创新创业人才</w:t>
      </w:r>
      <w:r w:rsidRPr="00BB531C">
        <w:rPr>
          <w:rFonts w:ascii="Times New Roman" w:eastAsia="方正仿宋简体" w:hAnsi="Times New Roman" w:cs="Times New Roman"/>
          <w:kern w:val="0"/>
          <w:sz w:val="28"/>
          <w:szCs w:val="28"/>
          <w:lang w:val="zh-CN"/>
        </w:rPr>
        <w:t>“</w:t>
      </w:r>
      <w:r w:rsidRPr="00BB531C">
        <w:rPr>
          <w:rFonts w:ascii="Times New Roman" w:eastAsia="方正仿宋简体" w:hAnsi="Times New Roman" w:cs="Times New Roman" w:hint="eastAsia"/>
          <w:kern w:val="0"/>
          <w:sz w:val="28"/>
          <w:szCs w:val="28"/>
          <w:lang w:val="zh-CN"/>
        </w:rPr>
        <w:t>百人计划</w:t>
      </w:r>
      <w:r w:rsidRPr="00BB531C">
        <w:rPr>
          <w:rFonts w:ascii="Times New Roman" w:eastAsia="方正仿宋简体" w:hAnsi="Times New Roman" w:cs="Times New Roman"/>
          <w:kern w:val="0"/>
          <w:sz w:val="28"/>
          <w:szCs w:val="28"/>
          <w:lang w:val="zh-CN"/>
        </w:rPr>
        <w:t>”</w:t>
      </w:r>
      <w:r w:rsidRPr="00BB531C">
        <w:rPr>
          <w:rFonts w:ascii="Times New Roman" w:eastAsia="方正仿宋简体" w:hAnsi="Times New Roman" w:cs="Times New Roman" w:hint="eastAsia"/>
          <w:kern w:val="0"/>
          <w:sz w:val="28"/>
          <w:szCs w:val="28"/>
          <w:lang w:val="zh-CN"/>
        </w:rPr>
        <w:t>引进范畴。鼓励国内外知名创意设计师、工艺美术大师等高层次宝石产业人才在我市从事艺术创作、带徒授艺等工作。对在本市境内工作五年以上并且具有各级人力资源社会保障部门评定的低中高级工艺美术师职称的工艺美术从业者，获评中省市级工艺美术（玉雕）大师称号的，按市级</w:t>
      </w:r>
      <w:r w:rsidRPr="00BB531C">
        <w:rPr>
          <w:rFonts w:ascii="Times New Roman" w:eastAsia="方正仿宋简体" w:hAnsi="Times New Roman" w:cs="Times New Roman"/>
          <w:kern w:val="0"/>
          <w:sz w:val="28"/>
          <w:szCs w:val="28"/>
          <w:lang w:val="zh-CN"/>
        </w:rPr>
        <w:t>0.5</w:t>
      </w:r>
      <w:r w:rsidRPr="00BB531C">
        <w:rPr>
          <w:rFonts w:ascii="Times New Roman" w:eastAsia="方正仿宋简体" w:hAnsi="Times New Roman" w:cs="Times New Roman" w:hint="eastAsia"/>
          <w:kern w:val="0"/>
          <w:sz w:val="28"/>
          <w:szCs w:val="28"/>
          <w:lang w:val="zh-CN"/>
        </w:rPr>
        <w:t>万元、省级</w:t>
      </w:r>
      <w:r w:rsidRPr="00BB531C">
        <w:rPr>
          <w:rFonts w:ascii="Times New Roman" w:eastAsia="方正仿宋简体" w:hAnsi="Times New Roman" w:cs="Times New Roman"/>
          <w:kern w:val="0"/>
          <w:sz w:val="28"/>
          <w:szCs w:val="28"/>
          <w:lang w:val="zh-CN"/>
        </w:rPr>
        <w:t>1</w:t>
      </w:r>
      <w:r w:rsidRPr="00BB531C">
        <w:rPr>
          <w:rFonts w:ascii="Times New Roman" w:eastAsia="方正仿宋简体" w:hAnsi="Times New Roman" w:cs="Times New Roman" w:hint="eastAsia"/>
          <w:kern w:val="0"/>
          <w:sz w:val="28"/>
          <w:szCs w:val="28"/>
          <w:lang w:val="zh-CN"/>
        </w:rPr>
        <w:t>万元、国家级</w:t>
      </w:r>
      <w:r w:rsidRPr="00BB531C">
        <w:rPr>
          <w:rFonts w:ascii="Times New Roman" w:eastAsia="方正仿宋简体" w:hAnsi="Times New Roman" w:cs="Times New Roman"/>
          <w:kern w:val="0"/>
          <w:sz w:val="28"/>
          <w:szCs w:val="28"/>
          <w:lang w:val="zh-CN"/>
        </w:rPr>
        <w:t>2</w:t>
      </w:r>
      <w:r w:rsidRPr="00BB531C">
        <w:rPr>
          <w:rFonts w:ascii="Times New Roman" w:eastAsia="方正仿宋简体" w:hAnsi="Times New Roman" w:cs="Times New Roman" w:hint="eastAsia"/>
          <w:kern w:val="0"/>
          <w:sz w:val="28"/>
          <w:szCs w:val="28"/>
          <w:lang w:val="zh-CN"/>
        </w:rPr>
        <w:t>万元的标准一次性给予奖励。对参加经中省市相关部门核准备案或统一组织的专业评审或展览赛事的本市获奖作品给予奖励，奖励按国家级金奖不高于</w:t>
      </w:r>
      <w:r w:rsidRPr="00BB531C">
        <w:rPr>
          <w:rFonts w:ascii="Times New Roman" w:eastAsia="方正仿宋简体" w:hAnsi="Times New Roman" w:cs="Times New Roman"/>
          <w:kern w:val="0"/>
          <w:sz w:val="28"/>
          <w:szCs w:val="28"/>
          <w:lang w:val="zh-CN"/>
        </w:rPr>
        <w:t>1</w:t>
      </w:r>
      <w:r w:rsidRPr="00BB531C">
        <w:rPr>
          <w:rFonts w:ascii="Times New Roman" w:eastAsia="方正仿宋简体" w:hAnsi="Times New Roman" w:cs="Times New Roman" w:hint="eastAsia"/>
          <w:kern w:val="0"/>
          <w:sz w:val="28"/>
          <w:szCs w:val="28"/>
          <w:lang w:val="zh-CN"/>
        </w:rPr>
        <w:t>万元、国家级银奖不高于</w:t>
      </w:r>
      <w:r w:rsidRPr="00BB531C">
        <w:rPr>
          <w:rFonts w:ascii="Times New Roman" w:eastAsia="方正仿宋简体" w:hAnsi="Times New Roman" w:cs="Times New Roman"/>
          <w:kern w:val="0"/>
          <w:sz w:val="28"/>
          <w:szCs w:val="28"/>
          <w:lang w:val="zh-CN"/>
        </w:rPr>
        <w:t>0.5</w:t>
      </w:r>
      <w:r w:rsidRPr="00BB531C">
        <w:rPr>
          <w:rFonts w:ascii="Times New Roman" w:eastAsia="方正仿宋简体" w:hAnsi="Times New Roman" w:cs="Times New Roman" w:hint="eastAsia"/>
          <w:kern w:val="0"/>
          <w:sz w:val="28"/>
          <w:szCs w:val="28"/>
          <w:lang w:val="zh-CN"/>
        </w:rPr>
        <w:t>万元，省级金奖不高于</w:t>
      </w:r>
      <w:r w:rsidRPr="00BB531C">
        <w:rPr>
          <w:rFonts w:ascii="Times New Roman" w:eastAsia="方正仿宋简体" w:hAnsi="Times New Roman" w:cs="Times New Roman"/>
          <w:kern w:val="0"/>
          <w:sz w:val="28"/>
          <w:szCs w:val="28"/>
          <w:lang w:val="zh-CN"/>
        </w:rPr>
        <w:t>0.2</w:t>
      </w:r>
      <w:r w:rsidRPr="00BB531C">
        <w:rPr>
          <w:rFonts w:ascii="Times New Roman" w:eastAsia="方正仿宋简体" w:hAnsi="Times New Roman" w:cs="Times New Roman" w:hint="eastAsia"/>
          <w:kern w:val="0"/>
          <w:sz w:val="28"/>
          <w:szCs w:val="28"/>
          <w:lang w:val="zh-CN"/>
        </w:rPr>
        <w:t>万元的标准执行。同一作品重复获奖的，按最高标准给予一次性奖励。</w:t>
      </w:r>
      <w:r w:rsidRPr="00BB531C">
        <w:rPr>
          <w:rFonts w:ascii="方正仿宋简体" w:eastAsia="方正仿宋简体" w:hAnsi="方正仿宋简体" w:cs="方正仿宋简体" w:hint="eastAsia"/>
          <w:kern w:val="0"/>
          <w:sz w:val="28"/>
          <w:szCs w:val="28"/>
          <w:lang w:val="zh-CN"/>
        </w:rPr>
        <w:t></w:t>
      </w:r>
    </w:p>
    <w:p w:rsidR="00412420" w:rsidRPr="00BB531C" w:rsidRDefault="00412420" w:rsidP="00412420">
      <w:pPr>
        <w:pStyle w:val="a5"/>
        <w:spacing w:line="480" w:lineRule="exact"/>
        <w:ind w:firstLineChars="200" w:firstLine="560"/>
        <w:rPr>
          <w:rFonts w:ascii="Times New Roman" w:eastAsia="方正仿宋简体" w:hAnsi="Times New Roman" w:cs="Times New Roman"/>
          <w:kern w:val="0"/>
          <w:sz w:val="28"/>
          <w:szCs w:val="28"/>
          <w:lang w:val="zh-CN"/>
        </w:rPr>
      </w:pPr>
      <w:r w:rsidRPr="00BB531C">
        <w:rPr>
          <w:rFonts w:ascii="Times New Roman" w:eastAsia="方正仿宋简体" w:hAnsi="Times New Roman" w:cs="Times New Roman" w:hint="eastAsia"/>
          <w:kern w:val="0"/>
          <w:sz w:val="28"/>
          <w:szCs w:val="28"/>
          <w:lang w:val="zh-CN"/>
        </w:rPr>
        <w:t>九、引</w:t>
      </w:r>
      <w:r w:rsidRPr="00CE3752">
        <w:rPr>
          <w:rFonts w:ascii="Times New Roman" w:eastAsia="方正仿宋简体" w:hAnsi="Times New Roman" w:cs="Times New Roman" w:hint="eastAsia"/>
          <w:spacing w:val="-6"/>
          <w:kern w:val="0"/>
          <w:sz w:val="28"/>
          <w:szCs w:val="28"/>
          <w:lang w:val="zh-CN"/>
        </w:rPr>
        <w:t>导和扶持市内高校、职业院校围绕珠宝玉石和贵金属首饰产业发展调整优化专业结构和与企业合作建立实训基地。对开设矿物宝石开采、加工、设计、鉴定、营销物流、工艺美术等矿物宝石产业发展相关专业的，对达到一定规模条件的每班给予</w:t>
      </w:r>
      <w:r w:rsidRPr="00CE3752">
        <w:rPr>
          <w:rFonts w:ascii="Times New Roman" w:eastAsia="方正仿宋简体" w:hAnsi="Times New Roman" w:cs="Times New Roman"/>
          <w:spacing w:val="-6"/>
          <w:kern w:val="0"/>
          <w:sz w:val="28"/>
          <w:szCs w:val="28"/>
          <w:lang w:val="zh-CN"/>
        </w:rPr>
        <w:t>50</w:t>
      </w:r>
      <w:r w:rsidRPr="00CE3752">
        <w:rPr>
          <w:rFonts w:ascii="Times New Roman" w:eastAsia="方正仿宋简体" w:hAnsi="Times New Roman" w:cs="Times New Roman" w:hint="eastAsia"/>
          <w:spacing w:val="-6"/>
          <w:kern w:val="0"/>
          <w:sz w:val="28"/>
          <w:szCs w:val="28"/>
          <w:lang w:val="zh-CN"/>
        </w:rPr>
        <w:t>万元一次性教学经费补贴。对市内职业院校矿物宝石或玉雕工艺美术专业相关学生，按每生每年不高于</w:t>
      </w:r>
      <w:r w:rsidRPr="00CE3752">
        <w:rPr>
          <w:rFonts w:ascii="Times New Roman" w:eastAsia="方正仿宋简体" w:hAnsi="Times New Roman" w:cs="Times New Roman"/>
          <w:spacing w:val="-6"/>
          <w:kern w:val="0"/>
          <w:sz w:val="28"/>
          <w:szCs w:val="28"/>
          <w:lang w:val="zh-CN"/>
        </w:rPr>
        <w:t>1000</w:t>
      </w:r>
      <w:r w:rsidRPr="00CE3752">
        <w:rPr>
          <w:rFonts w:ascii="Times New Roman" w:eastAsia="方正仿宋简体" w:hAnsi="Times New Roman" w:cs="Times New Roman" w:hint="eastAsia"/>
          <w:spacing w:val="-6"/>
          <w:kern w:val="0"/>
          <w:sz w:val="28"/>
          <w:szCs w:val="28"/>
          <w:lang w:val="zh-CN"/>
        </w:rPr>
        <w:t>元标准补助给所在学校，用于专业教学补助，贫困生（包括扶贫对象子女）按国家有关规定享受免学费等优惠待遇。对市内高校、</w:t>
      </w:r>
      <w:r w:rsidRPr="00CE3752">
        <w:rPr>
          <w:rFonts w:ascii="Times New Roman" w:eastAsia="方正仿宋简体" w:hAnsi="Times New Roman" w:cs="Times New Roman" w:hint="eastAsia"/>
          <w:spacing w:val="-6"/>
          <w:kern w:val="0"/>
          <w:sz w:val="28"/>
          <w:szCs w:val="28"/>
          <w:lang w:val="zh-CN"/>
        </w:rPr>
        <w:lastRenderedPageBreak/>
        <w:t>职业院校单独或与企业合作建设技能人才培训公共实训基地或技能大师工作室的，根据运行情况给予一定的资金补助。</w:t>
      </w:r>
      <w:r w:rsidRPr="00BB531C">
        <w:rPr>
          <w:rFonts w:ascii="方正仿宋简体" w:eastAsia="方正仿宋简体" w:hAnsi="方正仿宋简体" w:cs="方正仿宋简体" w:hint="eastAsia"/>
          <w:kern w:val="0"/>
          <w:sz w:val="28"/>
          <w:szCs w:val="28"/>
          <w:lang w:val="zh-CN"/>
        </w:rPr>
        <w:t></w:t>
      </w:r>
    </w:p>
    <w:p w:rsidR="00412420" w:rsidRPr="00BB531C" w:rsidRDefault="00412420" w:rsidP="00412420">
      <w:pPr>
        <w:pStyle w:val="a5"/>
        <w:spacing w:line="480" w:lineRule="exact"/>
        <w:ind w:firstLineChars="200" w:firstLine="560"/>
        <w:rPr>
          <w:rFonts w:ascii="Times New Roman" w:eastAsia="方正仿宋简体" w:hAnsi="Times New Roman" w:cs="Times New Roman"/>
          <w:kern w:val="0"/>
          <w:sz w:val="28"/>
          <w:szCs w:val="28"/>
          <w:lang w:val="zh-CN"/>
        </w:rPr>
      </w:pPr>
      <w:r w:rsidRPr="00BB531C">
        <w:rPr>
          <w:rFonts w:ascii="Times New Roman" w:eastAsia="方正仿宋简体" w:hAnsi="Times New Roman" w:cs="Times New Roman" w:hint="eastAsia"/>
          <w:kern w:val="0"/>
          <w:sz w:val="28"/>
          <w:szCs w:val="28"/>
          <w:lang w:val="zh-CN"/>
        </w:rPr>
        <w:t>十、成立郴州市推进矿物宝石产业发展工作领导小组，由市政府常务副市长任组长，分管工业副市长任副组长，市委宣传部、市政府办公室、市经信委、市财政局、市人社局、市国土资源局、市商务局、市文体广新局、市旅游外事侨务局、市城乡规划局、市工商局、市质监局等单位负责人为成员，领导小组办公室设在市经信委，由市经信委主任兼任办公室主任。市推进矿物宝石产业发展工作领导小组定期召开会议，协调解决宝石产业发展重大问题。</w:t>
      </w:r>
      <w:r w:rsidRPr="00BB531C">
        <w:rPr>
          <w:rFonts w:ascii="方正仿宋简体" w:eastAsia="方正仿宋简体" w:hAnsi="方正仿宋简体" w:cs="方正仿宋简体" w:hint="eastAsia"/>
          <w:kern w:val="0"/>
          <w:sz w:val="28"/>
          <w:szCs w:val="28"/>
          <w:lang w:val="zh-CN"/>
        </w:rPr>
        <w:t></w:t>
      </w:r>
    </w:p>
    <w:p w:rsidR="00412420" w:rsidRPr="00BB531C" w:rsidRDefault="00412420" w:rsidP="00412420">
      <w:pPr>
        <w:spacing w:line="480" w:lineRule="exact"/>
        <w:ind w:firstLineChars="200" w:firstLine="560"/>
        <w:rPr>
          <w:rFonts w:ascii="Times New Roman" w:eastAsia="方正仿宋简体" w:hAnsi="Times New Roman"/>
          <w:sz w:val="28"/>
          <w:szCs w:val="28"/>
        </w:rPr>
      </w:pPr>
      <w:r w:rsidRPr="00BB531C">
        <w:rPr>
          <w:rFonts w:ascii="Times New Roman" w:eastAsia="方正仿宋简体" w:hAnsi="Times New Roman" w:hint="eastAsia"/>
          <w:kern w:val="0"/>
          <w:sz w:val="28"/>
          <w:szCs w:val="28"/>
          <w:lang w:val="zh-CN"/>
        </w:rPr>
        <w:t>本规定所称矿物宝石产业是指从事符合国家标准的珠宝玉石、金银首饰及器具工艺品，以及其他具有重要观赏收藏价值的矿物晶体、奇石及建材石开采、加工行业和会展交易、创意设计、科研鉴定、工艺美术、文化服务等经营性行业。</w:t>
      </w:r>
    </w:p>
    <w:p w:rsidR="00D72BAF" w:rsidRDefault="00412420" w:rsidP="00412420">
      <w:r w:rsidRPr="00BB531C">
        <w:rPr>
          <w:rFonts w:ascii="Times New Roman" w:hAnsi="Times New Roman"/>
        </w:rPr>
        <w:br w:type="page"/>
      </w:r>
      <w:bookmarkStart w:id="0" w:name="_GoBack"/>
      <w:bookmarkEnd w:id="0"/>
    </w:p>
    <w:sectPr w:rsidR="00D72BAF">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74832" w:rsidRDefault="00574832" w:rsidP="00412420">
      <w:r>
        <w:separator/>
      </w:r>
    </w:p>
  </w:endnote>
  <w:endnote w:type="continuationSeparator" w:id="0">
    <w:p w:rsidR="00574832" w:rsidRDefault="00574832" w:rsidP="004124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方正小标宋简体">
    <w:altName w:val="Arial Unicode MS"/>
    <w:charset w:val="86"/>
    <w:family w:val="script"/>
    <w:pitch w:val="fixed"/>
    <w:sig w:usb0="00000001" w:usb1="080E0000" w:usb2="00000010" w:usb3="00000000" w:csb0="00040000" w:csb1="00000000"/>
  </w:font>
  <w:font w:name="方正楷体简体">
    <w:altName w:val="微软雅黑"/>
    <w:charset w:val="86"/>
    <w:family w:val="script"/>
    <w:pitch w:val="fixed"/>
    <w:sig w:usb0="00000001" w:usb1="080E0000" w:usb2="00000010" w:usb3="00000000" w:csb0="00040000" w:csb1="00000000"/>
  </w:font>
  <w:font w:name="方正仿宋简体">
    <w:altName w:val="Arial Unicode MS"/>
    <w:charset w:val="86"/>
    <w:family w:val="script"/>
    <w:pitch w:val="fixed"/>
    <w:sig w:usb0="00000001" w:usb1="080E0000" w:usb2="00000010" w:usb3="00000000" w:csb0="00040000"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74832" w:rsidRDefault="00574832" w:rsidP="00412420">
      <w:r>
        <w:separator/>
      </w:r>
    </w:p>
  </w:footnote>
  <w:footnote w:type="continuationSeparator" w:id="0">
    <w:p w:rsidR="00574832" w:rsidRDefault="00574832" w:rsidP="0041242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51B1"/>
    <w:rsid w:val="00412420"/>
    <w:rsid w:val="00574832"/>
    <w:rsid w:val="00D72BAF"/>
    <w:rsid w:val="00D851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BF2412C6-0B20-4567-A094-B6DD258F91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12420"/>
    <w:pPr>
      <w:widowControl w:val="0"/>
      <w:jc w:val="both"/>
    </w:pPr>
    <w:rPr>
      <w:rFonts w:ascii="等线" w:eastAsia="等线" w:hAnsi="等线"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412420"/>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412420"/>
    <w:rPr>
      <w:sz w:val="18"/>
      <w:szCs w:val="18"/>
    </w:rPr>
  </w:style>
  <w:style w:type="paragraph" w:styleId="a4">
    <w:name w:val="footer"/>
    <w:basedOn w:val="a"/>
    <w:link w:val="Char0"/>
    <w:uiPriority w:val="99"/>
    <w:unhideWhenUsed/>
    <w:rsid w:val="00412420"/>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412420"/>
    <w:rPr>
      <w:sz w:val="18"/>
      <w:szCs w:val="18"/>
    </w:rPr>
  </w:style>
  <w:style w:type="paragraph" w:styleId="a5">
    <w:name w:val="Plain Text"/>
    <w:basedOn w:val="a"/>
    <w:link w:val="Char1"/>
    <w:uiPriority w:val="99"/>
    <w:rsid w:val="00412420"/>
    <w:rPr>
      <w:rFonts w:ascii="宋体" w:eastAsia="宋体" w:hAnsi="Courier New" w:cs="Courier New"/>
      <w:szCs w:val="21"/>
    </w:rPr>
  </w:style>
  <w:style w:type="character" w:customStyle="1" w:styleId="Char1">
    <w:name w:val="纯文本 Char"/>
    <w:basedOn w:val="a0"/>
    <w:link w:val="a5"/>
    <w:uiPriority w:val="99"/>
    <w:rsid w:val="00412420"/>
    <w:rPr>
      <w:rFonts w:ascii="宋体" w:eastAsia="宋体" w:hAnsi="Courier New" w:cs="Courier New"/>
      <w:szCs w:val="21"/>
    </w:rPr>
  </w:style>
  <w:style w:type="character" w:customStyle="1" w:styleId="CharChar12">
    <w:name w:val="Char Char12"/>
    <w:uiPriority w:val="99"/>
    <w:rsid w:val="00412420"/>
    <w:rPr>
      <w:rFonts w:ascii="Calibri" w:eastAsia="宋体" w:hAnsi="Calibri"/>
      <w:b/>
      <w:kern w:val="44"/>
      <w:sz w:val="44"/>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442</Words>
  <Characters>2525</Characters>
  <Application>Microsoft Office Word</Application>
  <DocSecurity>0</DocSecurity>
  <Lines>21</Lines>
  <Paragraphs>5</Paragraphs>
  <ScaleCrop>false</ScaleCrop>
  <Company>微软中国</Company>
  <LinksUpToDate>false</LinksUpToDate>
  <CharactersWithSpaces>2962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Wen, Yidan (Student)</dc:creator>
  <cp:keywords/>
  <dc:description/>
  <cp:lastModifiedBy>Wen, Yidan (Student)</cp:lastModifiedBy>
  <cp:revision>2</cp:revision>
  <dcterms:created xsi:type="dcterms:W3CDTF">2018-09-12T06:56:00Z</dcterms:created>
  <dcterms:modified xsi:type="dcterms:W3CDTF">2018-09-12T06:57:00Z</dcterms:modified>
</cp:coreProperties>
</file>