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300" w:type="dxa"/>
        <w:jc w:val="center"/>
        <w:tblCellSpacing w:w="0" w:type="dxa"/>
        <w:tblBorders>
          <w:top w:val="single" w:sz="6" w:space="0" w:color="EBEBEB"/>
          <w:left w:val="single" w:sz="6" w:space="0" w:color="EBEBEB"/>
          <w:bottom w:val="single" w:sz="6" w:space="0" w:color="EBEBEB"/>
          <w:right w:val="single" w:sz="6" w:space="0" w:color="EBEBEB"/>
        </w:tblBorders>
        <w:tblCellMar>
          <w:left w:w="0" w:type="dxa"/>
          <w:right w:w="0" w:type="dxa"/>
        </w:tblCellMar>
        <w:tblLook w:val="04A0" w:firstRow="1" w:lastRow="0" w:firstColumn="1" w:lastColumn="0" w:noHBand="0" w:noVBand="1"/>
      </w:tblPr>
      <w:tblGrid>
        <w:gridCol w:w="7300"/>
      </w:tblGrid>
      <w:tr w:rsidR="00B23383" w:rsidRPr="00B23383">
        <w:trPr>
          <w:tblCellSpacing w:w="0" w:type="dxa"/>
          <w:jc w:val="center"/>
        </w:trPr>
        <w:tc>
          <w:tcPr>
            <w:tcW w:w="0" w:type="auto"/>
            <w:tcMar>
              <w:top w:w="120" w:type="dxa"/>
              <w:left w:w="0" w:type="dxa"/>
              <w:bottom w:w="0" w:type="dxa"/>
              <w:right w:w="0" w:type="dxa"/>
            </w:tcMar>
            <w:vAlign w:val="center"/>
            <w:hideMark/>
          </w:tcPr>
          <w:p w:rsidR="00B23383" w:rsidRPr="00B23383" w:rsidRDefault="00B23383" w:rsidP="00B23383">
            <w:pPr>
              <w:widowControl/>
              <w:spacing w:line="750" w:lineRule="atLeast"/>
              <w:jc w:val="center"/>
              <w:rPr>
                <w:rFonts w:ascii="宋体" w:eastAsia="宋体" w:hAnsi="宋体" w:cs="宋体"/>
                <w:b/>
                <w:bCs/>
                <w:color w:val="666666"/>
                <w:kern w:val="0"/>
                <w:sz w:val="36"/>
                <w:szCs w:val="36"/>
              </w:rPr>
            </w:pPr>
            <w:bookmarkStart w:id="0" w:name="_GoBack" w:colFirst="0" w:colLast="1"/>
            <w:r w:rsidRPr="00B23383">
              <w:rPr>
                <w:rFonts w:ascii="宋体" w:eastAsia="宋体" w:hAnsi="宋体" w:cs="宋体" w:hint="eastAsia"/>
                <w:b/>
                <w:bCs/>
                <w:color w:val="666666"/>
                <w:kern w:val="0"/>
                <w:sz w:val="36"/>
                <w:szCs w:val="36"/>
              </w:rPr>
              <w:t>县人民政府办公室关于印发《来凤县民族文化传承保护专项资金管理办法（试行）》的通知</w:t>
            </w:r>
          </w:p>
        </w:tc>
      </w:tr>
      <w:bookmarkEnd w:id="0"/>
      <w:tr w:rsidR="00B23383" w:rsidRPr="00B23383">
        <w:trPr>
          <w:tblCellSpacing w:w="0" w:type="dxa"/>
          <w:jc w:val="center"/>
        </w:trPr>
        <w:tc>
          <w:tcPr>
            <w:tcW w:w="0" w:type="auto"/>
            <w:tcMar>
              <w:top w:w="120" w:type="dxa"/>
              <w:left w:w="150" w:type="dxa"/>
              <w:bottom w:w="0" w:type="dxa"/>
              <w:right w:w="150" w:type="dxa"/>
            </w:tcMar>
            <w:vAlign w:val="center"/>
            <w:hideMark/>
          </w:tcPr>
          <w:p w:rsidR="00B23383" w:rsidRPr="00B23383" w:rsidRDefault="00B23383" w:rsidP="00B23383">
            <w:pPr>
              <w:widowControl/>
              <w:spacing w:line="560" w:lineRule="exact"/>
              <w:jc w:val="center"/>
              <w:rPr>
                <w:rFonts w:ascii="宋体" w:eastAsia="宋体" w:hAnsi="宋体" w:cs="宋体" w:hint="eastAsia"/>
                <w:color w:val="666666"/>
                <w:kern w:val="0"/>
                <w:sz w:val="24"/>
                <w:szCs w:val="24"/>
              </w:rPr>
            </w:pPr>
            <w:proofErr w:type="gramStart"/>
            <w:r w:rsidRPr="00B23383">
              <w:rPr>
                <w:rFonts w:ascii="仿宋_GB2312" w:eastAsia="仿宋_GB2312" w:hAnsi="宋体" w:cs="宋体" w:hint="eastAsia"/>
                <w:color w:val="666666"/>
                <w:kern w:val="0"/>
                <w:sz w:val="32"/>
                <w:szCs w:val="32"/>
              </w:rPr>
              <w:t>来政办</w:t>
            </w:r>
            <w:proofErr w:type="gramEnd"/>
            <w:r w:rsidRPr="00B23383">
              <w:rPr>
                <w:rFonts w:ascii="仿宋_GB2312" w:eastAsia="仿宋_GB2312" w:hAnsi="宋体" w:cs="宋体" w:hint="eastAsia"/>
                <w:color w:val="666666"/>
                <w:kern w:val="0"/>
                <w:sz w:val="32"/>
                <w:szCs w:val="32"/>
              </w:rPr>
              <w:t>发〔2017〕49号</w:t>
            </w:r>
          </w:p>
          <w:p w:rsidR="00B23383" w:rsidRPr="00B23383" w:rsidRDefault="00B23383" w:rsidP="00B23383">
            <w:pPr>
              <w:widowControl/>
              <w:spacing w:line="560" w:lineRule="exact"/>
              <w:ind w:firstLineChars="200" w:firstLine="640"/>
              <w:jc w:val="center"/>
              <w:rPr>
                <w:rFonts w:ascii="宋体" w:eastAsia="宋体" w:hAnsi="宋体" w:cs="宋体"/>
                <w:color w:val="666666"/>
                <w:kern w:val="0"/>
                <w:sz w:val="24"/>
                <w:szCs w:val="24"/>
              </w:rPr>
            </w:pPr>
            <w:r w:rsidRPr="00B23383">
              <w:rPr>
                <w:rFonts w:ascii="仿宋_GB2312" w:eastAsia="仿宋_GB2312" w:hAnsi="宋体" w:cs="宋体" w:hint="eastAsia"/>
                <w:color w:val="666666"/>
                <w:kern w:val="0"/>
                <w:sz w:val="32"/>
                <w:szCs w:val="32"/>
              </w:rPr>
              <w:t> </w:t>
            </w:r>
            <w:r w:rsidRPr="00B23383">
              <w:rPr>
                <w:rFonts w:ascii="宋体" w:eastAsia="宋体" w:hAnsi="宋体" w:cs="宋体"/>
                <w:color w:val="666666"/>
                <w:kern w:val="0"/>
                <w:sz w:val="24"/>
                <w:szCs w:val="24"/>
              </w:rPr>
              <w:t>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方正小标宋简体" w:hAnsi="方正小标宋简体" w:cs="宋体" w:hint="eastAsia"/>
                <w:color w:val="666666"/>
                <w:sz w:val="44"/>
                <w:szCs w:val="44"/>
              </w:rPr>
              <w:t>县人民政府办公室</w:t>
            </w:r>
          </w:p>
          <w:p w:rsidR="00B23383" w:rsidRPr="00B23383" w:rsidRDefault="00B23383" w:rsidP="00B23383">
            <w:pPr>
              <w:widowControl/>
              <w:shd w:val="clear" w:color="auto" w:fill="FFFFFF"/>
              <w:spacing w:line="600" w:lineRule="exact"/>
              <w:jc w:val="center"/>
              <w:rPr>
                <w:rFonts w:ascii="宋体" w:eastAsia="宋体" w:hAnsi="宋体" w:cs="宋体"/>
                <w:color w:val="666666"/>
                <w:kern w:val="0"/>
                <w:sz w:val="24"/>
                <w:szCs w:val="24"/>
              </w:rPr>
            </w:pPr>
            <w:r w:rsidRPr="00B23383">
              <w:rPr>
                <w:rFonts w:ascii="Times New Roman" w:eastAsia="方正小标宋简体" w:hAnsi="方正小标宋简体" w:cs="宋体" w:hint="eastAsia"/>
                <w:color w:val="666666"/>
                <w:sz w:val="44"/>
                <w:szCs w:val="44"/>
              </w:rPr>
              <w:t>关于印发《</w:t>
            </w:r>
            <w:r w:rsidRPr="00B23383">
              <w:rPr>
                <w:rFonts w:ascii="Times New Roman" w:eastAsia="方正小标宋简体" w:hAnsi="宋体" w:cs="宋体" w:hint="eastAsia"/>
                <w:color w:val="666666"/>
                <w:kern w:val="0"/>
                <w:sz w:val="44"/>
                <w:szCs w:val="44"/>
              </w:rPr>
              <w:t>来凤县民族文化传承保护专项资金管理办法（试行）</w:t>
            </w:r>
            <w:r w:rsidRPr="00B23383">
              <w:rPr>
                <w:rFonts w:ascii="Times New Roman" w:eastAsia="方正小标宋简体" w:hAnsi="方正小标宋简体" w:cs="宋体" w:hint="eastAsia"/>
                <w:color w:val="666666"/>
                <w:sz w:val="44"/>
                <w:szCs w:val="44"/>
              </w:rPr>
              <w:t>》的通知</w:t>
            </w:r>
          </w:p>
          <w:p w:rsidR="00B23383" w:rsidRPr="00B23383" w:rsidRDefault="00B23383" w:rsidP="00B23383">
            <w:pPr>
              <w:widowControl/>
              <w:spacing w:line="600" w:lineRule="exact"/>
              <w:jc w:val="left"/>
              <w:rPr>
                <w:rFonts w:ascii="宋体" w:eastAsia="宋体" w:hAnsi="宋体" w:cs="宋体"/>
                <w:color w:val="666666"/>
                <w:kern w:val="0"/>
                <w:sz w:val="24"/>
                <w:szCs w:val="24"/>
              </w:rPr>
            </w:pPr>
            <w:r w:rsidRPr="00B23383">
              <w:rPr>
                <w:rFonts w:ascii="Times New Roman" w:eastAsia="仿宋_GB2312" w:hAnsi="Times New Roman" w:cs="Times New Roman"/>
                <w:color w:val="666666"/>
                <w:sz w:val="32"/>
                <w:szCs w:val="32"/>
              </w:rPr>
              <w:t> </w:t>
            </w:r>
          </w:p>
          <w:p w:rsidR="00B23383" w:rsidRPr="00B23383" w:rsidRDefault="00B23383" w:rsidP="00B23383">
            <w:pPr>
              <w:widowControl/>
              <w:spacing w:line="600" w:lineRule="exact"/>
              <w:jc w:val="left"/>
              <w:rPr>
                <w:rFonts w:ascii="宋体" w:eastAsia="宋体" w:hAnsi="宋体" w:cs="宋体"/>
                <w:color w:val="666666"/>
                <w:kern w:val="0"/>
                <w:sz w:val="24"/>
                <w:szCs w:val="24"/>
              </w:rPr>
            </w:pPr>
            <w:r w:rsidRPr="00B23383">
              <w:rPr>
                <w:rFonts w:ascii="Times New Roman" w:eastAsia="仿宋_GB2312" w:hAnsi="宋体" w:cs="宋体" w:hint="eastAsia"/>
                <w:color w:val="666666"/>
                <w:sz w:val="32"/>
                <w:szCs w:val="32"/>
              </w:rPr>
              <w:t>各乡镇人民政府，县直相关单位：</w:t>
            </w:r>
          </w:p>
          <w:p w:rsidR="00B23383" w:rsidRPr="00B23383" w:rsidRDefault="00B23383" w:rsidP="00B23383">
            <w:pPr>
              <w:widowControl/>
              <w:shd w:val="clear" w:color="auto" w:fill="FFFFFF"/>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sz w:val="32"/>
                <w:szCs w:val="32"/>
              </w:rPr>
              <w:t>《来凤县民族文化传承保护专项资金管理办法（试行）》已经县人民政府同意，现印发给你们，请遵照执行。</w:t>
            </w:r>
          </w:p>
          <w:p w:rsidR="00B23383" w:rsidRPr="00B23383" w:rsidRDefault="00B23383" w:rsidP="00B23383">
            <w:pPr>
              <w:widowControl/>
              <w:spacing w:line="600" w:lineRule="exact"/>
              <w:ind w:firstLine="480"/>
              <w:jc w:val="left"/>
              <w:rPr>
                <w:rFonts w:ascii="宋体" w:eastAsia="宋体" w:hAnsi="宋体" w:cs="宋体"/>
                <w:color w:val="666666"/>
                <w:kern w:val="0"/>
                <w:sz w:val="24"/>
                <w:szCs w:val="24"/>
              </w:rPr>
            </w:pPr>
            <w:r w:rsidRPr="00B23383">
              <w:rPr>
                <w:rFonts w:ascii="Times New Roman" w:eastAsia="仿宋_GB2312" w:hAnsi="Times New Roman" w:cs="Times New Roman"/>
                <w:color w:val="666666"/>
                <w:sz w:val="32"/>
                <w:szCs w:val="32"/>
              </w:rPr>
              <w:t> </w:t>
            </w:r>
          </w:p>
          <w:p w:rsidR="00B23383" w:rsidRPr="00B23383" w:rsidRDefault="00B23383" w:rsidP="00B23383">
            <w:pPr>
              <w:widowControl/>
              <w:spacing w:line="600" w:lineRule="exact"/>
              <w:jc w:val="left"/>
              <w:rPr>
                <w:rFonts w:ascii="宋体" w:eastAsia="宋体" w:hAnsi="宋体" w:cs="宋体"/>
                <w:color w:val="666666"/>
                <w:kern w:val="0"/>
                <w:sz w:val="24"/>
                <w:szCs w:val="24"/>
              </w:rPr>
            </w:pPr>
            <w:r w:rsidRPr="00B23383">
              <w:rPr>
                <w:rFonts w:ascii="Times New Roman" w:eastAsia="仿宋_GB2312" w:hAnsi="Times New Roman" w:cs="Times New Roman"/>
                <w:color w:val="666666"/>
                <w:kern w:val="0"/>
                <w:sz w:val="32"/>
                <w:szCs w:val="32"/>
              </w:rPr>
              <w:t> </w:t>
            </w:r>
          </w:p>
          <w:p w:rsidR="00B23383" w:rsidRPr="00B23383" w:rsidRDefault="00B23383" w:rsidP="00B23383">
            <w:pPr>
              <w:widowControl/>
              <w:spacing w:line="600" w:lineRule="exact"/>
              <w:ind w:firstLineChars="1500" w:firstLine="4800"/>
              <w:jc w:val="left"/>
              <w:rPr>
                <w:rFonts w:ascii="宋体" w:eastAsia="宋体" w:hAnsi="宋体" w:cs="宋体"/>
                <w:color w:val="666666"/>
                <w:kern w:val="0"/>
                <w:sz w:val="24"/>
                <w:szCs w:val="24"/>
              </w:rPr>
            </w:pPr>
            <w:r w:rsidRPr="00B23383">
              <w:rPr>
                <w:rFonts w:ascii="Times New Roman" w:eastAsia="仿宋_GB2312" w:hAnsi="Times New Roman" w:cs="Times New Roman"/>
                <w:color w:val="666666"/>
                <w:kern w:val="0"/>
                <w:sz w:val="32"/>
                <w:szCs w:val="32"/>
              </w:rPr>
              <w:t>2017</w:t>
            </w:r>
            <w:r w:rsidRPr="00B23383">
              <w:rPr>
                <w:rFonts w:ascii="Times New Roman" w:eastAsia="仿宋_GB2312" w:hAnsi="宋体" w:cs="宋体" w:hint="eastAsia"/>
                <w:color w:val="666666"/>
                <w:kern w:val="0"/>
                <w:sz w:val="32"/>
                <w:szCs w:val="32"/>
              </w:rPr>
              <w:t>年</w:t>
            </w:r>
            <w:r w:rsidRPr="00B23383">
              <w:rPr>
                <w:rFonts w:ascii="Times New Roman" w:eastAsia="仿宋_GB2312" w:hAnsi="Times New Roman" w:cs="Times New Roman"/>
                <w:color w:val="666666"/>
                <w:kern w:val="0"/>
                <w:sz w:val="32"/>
                <w:szCs w:val="32"/>
              </w:rPr>
              <w:t>6</w:t>
            </w:r>
            <w:r w:rsidRPr="00B23383">
              <w:rPr>
                <w:rFonts w:ascii="Times New Roman" w:eastAsia="仿宋_GB2312" w:hAnsi="宋体" w:cs="宋体" w:hint="eastAsia"/>
                <w:color w:val="666666"/>
                <w:kern w:val="0"/>
                <w:sz w:val="32"/>
                <w:szCs w:val="32"/>
              </w:rPr>
              <w:t>月</w:t>
            </w:r>
            <w:r w:rsidRPr="00B23383">
              <w:rPr>
                <w:rFonts w:ascii="Times New Roman" w:eastAsia="仿宋_GB2312" w:hAnsi="Times New Roman" w:cs="Times New Roman"/>
                <w:color w:val="666666"/>
                <w:kern w:val="0"/>
                <w:sz w:val="32"/>
                <w:szCs w:val="32"/>
              </w:rPr>
              <w:t>19</w:t>
            </w:r>
            <w:r w:rsidRPr="00B23383">
              <w:rPr>
                <w:rFonts w:ascii="Times New Roman" w:eastAsia="仿宋_GB2312" w:hAnsi="宋体" w:cs="宋体" w:hint="eastAsia"/>
                <w:color w:val="666666"/>
                <w:kern w:val="0"/>
                <w:sz w:val="32"/>
                <w:szCs w:val="32"/>
              </w:rPr>
              <w:t>日</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方正小标宋简体" w:hAnsi="Times New Roman" w:cs="Times New Roman"/>
                <w:color w:val="666666"/>
                <w:kern w:val="0"/>
                <w:sz w:val="44"/>
                <w:szCs w:val="44"/>
              </w:rPr>
              <w:t>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方正小标宋简体" w:hAnsi="Times New Roman" w:cs="Times New Roman"/>
                <w:color w:val="666666"/>
                <w:kern w:val="0"/>
                <w:sz w:val="44"/>
                <w:szCs w:val="44"/>
              </w:rPr>
              <w:t>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方正小标宋简体" w:hAnsi="Times New Roman" w:cs="Times New Roman"/>
                <w:color w:val="666666"/>
                <w:kern w:val="0"/>
                <w:sz w:val="44"/>
                <w:szCs w:val="44"/>
              </w:rPr>
              <w:t>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方正小标宋简体" w:hAnsi="宋体" w:cs="宋体" w:hint="eastAsia"/>
                <w:color w:val="666666"/>
                <w:kern w:val="0"/>
                <w:sz w:val="44"/>
                <w:szCs w:val="44"/>
              </w:rPr>
              <w:t>来凤县民族文化传承保护专项资金</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方正小标宋简体" w:hAnsi="宋体" w:cs="宋体" w:hint="eastAsia"/>
                <w:color w:val="666666"/>
                <w:kern w:val="0"/>
                <w:sz w:val="44"/>
                <w:szCs w:val="44"/>
              </w:rPr>
              <w:t>管理办法（试行）</w:t>
            </w:r>
          </w:p>
          <w:p w:rsidR="00B23383" w:rsidRPr="00B23383" w:rsidRDefault="00B23383" w:rsidP="00B23383">
            <w:pPr>
              <w:widowControl/>
              <w:spacing w:line="600" w:lineRule="exact"/>
              <w:jc w:val="left"/>
              <w:rPr>
                <w:rFonts w:ascii="宋体" w:eastAsia="宋体" w:hAnsi="宋体" w:cs="宋体"/>
                <w:color w:val="666666"/>
                <w:kern w:val="0"/>
                <w:sz w:val="24"/>
                <w:szCs w:val="24"/>
              </w:rPr>
            </w:pPr>
            <w:r w:rsidRPr="00B23383">
              <w:rPr>
                <w:rFonts w:ascii="Times New Roman" w:eastAsia="仿宋" w:hAnsi="Times New Roman" w:cs="Times New Roman"/>
                <w:color w:val="666666"/>
                <w:kern w:val="0"/>
                <w:sz w:val="32"/>
                <w:szCs w:val="32"/>
              </w:rPr>
              <w:lastRenderedPageBreak/>
              <w:t xml:space="preserve">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黑体" w:hAnsi="黑体" w:cs="宋体" w:hint="eastAsia"/>
                <w:color w:val="666666"/>
                <w:kern w:val="0"/>
                <w:sz w:val="32"/>
                <w:szCs w:val="32"/>
              </w:rPr>
              <w:t>第一章</w:t>
            </w:r>
            <w:r w:rsidRPr="00B23383">
              <w:rPr>
                <w:rFonts w:ascii="Times New Roman" w:eastAsia="黑体" w:hAnsi="Times New Roman" w:cs="Times New Roman"/>
                <w:color w:val="666666"/>
                <w:kern w:val="0"/>
                <w:sz w:val="32"/>
                <w:szCs w:val="32"/>
              </w:rPr>
              <w:t xml:space="preserve">  </w:t>
            </w:r>
            <w:r w:rsidRPr="00B23383">
              <w:rPr>
                <w:rFonts w:ascii="Times New Roman" w:eastAsia="黑体" w:hAnsi="黑体" w:cs="宋体" w:hint="eastAsia"/>
                <w:color w:val="666666"/>
                <w:kern w:val="0"/>
                <w:sz w:val="32"/>
                <w:szCs w:val="32"/>
              </w:rPr>
              <w:t>总</w:t>
            </w:r>
            <w:r w:rsidRPr="00B23383">
              <w:rPr>
                <w:rFonts w:ascii="Times New Roman" w:eastAsia="黑体" w:hAnsi="Times New Roman" w:cs="Times New Roman"/>
                <w:color w:val="666666"/>
                <w:kern w:val="0"/>
                <w:sz w:val="32"/>
                <w:szCs w:val="32"/>
              </w:rPr>
              <w:t xml:space="preserve">  </w:t>
            </w:r>
            <w:r w:rsidRPr="00B23383">
              <w:rPr>
                <w:rFonts w:ascii="Times New Roman" w:eastAsia="黑体" w:hAnsi="黑体" w:cs="宋体" w:hint="eastAsia"/>
                <w:color w:val="666666"/>
                <w:kern w:val="0"/>
                <w:sz w:val="32"/>
                <w:szCs w:val="32"/>
              </w:rPr>
              <w:t>则</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第一条</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为保护和弘扬传统民族文化，鼓励和支持传统民族文化传承人开展传习活动，促进我县优秀非物质文化遗产的继承和弘扬，根据《国家非物质文化遗产保护专项资金管理办法》精神，结合本县非物质文化遗产保护工作实际，制定本办法。</w:t>
            </w:r>
          </w:p>
          <w:p w:rsidR="00B23383" w:rsidRPr="00B23383" w:rsidRDefault="00B23383" w:rsidP="00B23383">
            <w:pPr>
              <w:widowControl/>
              <w:tabs>
                <w:tab w:val="left" w:pos="1941"/>
              </w:tabs>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第二条</w:t>
            </w:r>
            <w:r w:rsidRPr="00B23383">
              <w:rPr>
                <w:rFonts w:ascii="Times New Roman" w:eastAsia="仿宋_GB2312" w:hAnsi="Times New Roman" w:cs="Times New Roman"/>
                <w:b/>
                <w:color w:val="666666"/>
                <w:kern w:val="0"/>
                <w:sz w:val="32"/>
                <w:szCs w:val="32"/>
              </w:rPr>
              <w:t xml:space="preserve">  </w:t>
            </w:r>
            <w:r w:rsidRPr="00B23383">
              <w:rPr>
                <w:rFonts w:ascii="Times New Roman" w:eastAsia="仿宋_GB2312" w:hAnsi="宋体" w:cs="宋体" w:hint="eastAsia"/>
                <w:color w:val="666666"/>
                <w:kern w:val="0"/>
                <w:sz w:val="32"/>
                <w:szCs w:val="32"/>
              </w:rPr>
              <w:t>专项资金的管理和使用严格执行国家有关法律法规和财务规章制度，并接受财政、审计和文化等相关部门的监督检查。</w:t>
            </w:r>
          </w:p>
          <w:p w:rsidR="00B23383" w:rsidRPr="00B23383" w:rsidRDefault="00B23383" w:rsidP="00B23383">
            <w:pPr>
              <w:widowControl/>
              <w:tabs>
                <w:tab w:val="left" w:pos="1941"/>
              </w:tabs>
              <w:spacing w:line="600" w:lineRule="exact"/>
              <w:jc w:val="center"/>
              <w:rPr>
                <w:rFonts w:ascii="宋体" w:eastAsia="宋体" w:hAnsi="宋体" w:cs="宋体"/>
                <w:color w:val="666666"/>
                <w:kern w:val="0"/>
                <w:sz w:val="24"/>
                <w:szCs w:val="24"/>
              </w:rPr>
            </w:pPr>
            <w:r w:rsidRPr="00B23383">
              <w:rPr>
                <w:rFonts w:ascii="Times New Roman" w:eastAsia="黑体" w:hAnsi="Times New Roman" w:cs="Times New Roman"/>
                <w:color w:val="666666"/>
                <w:kern w:val="0"/>
                <w:sz w:val="32"/>
                <w:szCs w:val="32"/>
              </w:rPr>
              <w:t> </w:t>
            </w:r>
          </w:p>
          <w:p w:rsidR="00B23383" w:rsidRPr="00B23383" w:rsidRDefault="00B23383" w:rsidP="00B23383">
            <w:pPr>
              <w:widowControl/>
              <w:tabs>
                <w:tab w:val="left" w:pos="1941"/>
              </w:tabs>
              <w:spacing w:line="600" w:lineRule="exact"/>
              <w:jc w:val="center"/>
              <w:rPr>
                <w:rFonts w:ascii="宋体" w:eastAsia="宋体" w:hAnsi="宋体" w:cs="宋体"/>
                <w:color w:val="666666"/>
                <w:kern w:val="0"/>
                <w:sz w:val="24"/>
                <w:szCs w:val="24"/>
              </w:rPr>
            </w:pPr>
            <w:r w:rsidRPr="00B23383">
              <w:rPr>
                <w:rFonts w:ascii="Times New Roman" w:eastAsia="黑体" w:hAnsi="黑体" w:cs="宋体" w:hint="eastAsia"/>
                <w:color w:val="666666"/>
                <w:kern w:val="0"/>
                <w:sz w:val="32"/>
                <w:szCs w:val="32"/>
              </w:rPr>
              <w:t>第二章</w:t>
            </w:r>
            <w:r w:rsidRPr="00B23383">
              <w:rPr>
                <w:rFonts w:ascii="Times New Roman" w:eastAsia="黑体" w:hAnsi="Times New Roman" w:cs="Times New Roman"/>
                <w:color w:val="666666"/>
                <w:kern w:val="0"/>
                <w:sz w:val="32"/>
                <w:szCs w:val="32"/>
              </w:rPr>
              <w:t xml:space="preserve">  </w:t>
            </w:r>
            <w:r w:rsidRPr="00B23383">
              <w:rPr>
                <w:rFonts w:ascii="Times New Roman" w:eastAsia="黑体" w:hAnsi="黑体" w:cs="宋体" w:hint="eastAsia"/>
                <w:color w:val="666666"/>
                <w:kern w:val="0"/>
                <w:sz w:val="32"/>
                <w:szCs w:val="32"/>
              </w:rPr>
              <w:t>专项资金的使用范围</w:t>
            </w:r>
          </w:p>
          <w:p w:rsidR="00B23383" w:rsidRPr="00B23383" w:rsidRDefault="00B23383" w:rsidP="00B23383">
            <w:pPr>
              <w:widowControl/>
              <w:tabs>
                <w:tab w:val="left" w:pos="1941"/>
              </w:tabs>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第三条</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县财政设立民族文化传承保护专项资金</w:t>
            </w:r>
            <w:r w:rsidRPr="00B23383">
              <w:rPr>
                <w:rFonts w:ascii="Times New Roman" w:eastAsia="仿宋_GB2312" w:hAnsi="Times New Roman" w:cs="Times New Roman"/>
                <w:color w:val="666666"/>
                <w:kern w:val="0"/>
                <w:sz w:val="32"/>
                <w:szCs w:val="32"/>
              </w:rPr>
              <w:t>100</w:t>
            </w:r>
            <w:r w:rsidRPr="00B23383">
              <w:rPr>
                <w:rFonts w:ascii="Times New Roman" w:eastAsia="仿宋_GB2312" w:hAnsi="宋体" w:cs="宋体" w:hint="eastAsia"/>
                <w:color w:val="666666"/>
                <w:kern w:val="0"/>
                <w:sz w:val="32"/>
                <w:szCs w:val="32"/>
              </w:rPr>
              <w:t>万元，主要用于：</w:t>
            </w:r>
          </w:p>
          <w:p w:rsidR="00B23383" w:rsidRPr="00B23383" w:rsidRDefault="00B23383" w:rsidP="00B23383">
            <w:pPr>
              <w:widowControl/>
              <w:tabs>
                <w:tab w:val="left" w:pos="1941"/>
              </w:tabs>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（一）非物质文化遗产和其他传统民族文化的培训讲习、整理挖掘、传承推广、档案整理和代表性传承人带徒授艺等经费；</w:t>
            </w:r>
          </w:p>
          <w:p w:rsidR="00B23383" w:rsidRPr="00B23383" w:rsidRDefault="00B23383" w:rsidP="00B23383">
            <w:pPr>
              <w:widowControl/>
              <w:tabs>
                <w:tab w:val="left" w:pos="1941"/>
              </w:tabs>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（二）相关传统民族文化活动；</w:t>
            </w:r>
          </w:p>
          <w:p w:rsidR="00B23383" w:rsidRPr="00B23383" w:rsidRDefault="00B23383" w:rsidP="00B23383">
            <w:pPr>
              <w:widowControl/>
              <w:tabs>
                <w:tab w:val="left" w:pos="1941"/>
              </w:tabs>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（三）代表性传承人的补助费；</w:t>
            </w:r>
          </w:p>
          <w:p w:rsidR="00B23383" w:rsidRPr="00B23383" w:rsidRDefault="00B23383" w:rsidP="00B23383">
            <w:pPr>
              <w:widowControl/>
              <w:tabs>
                <w:tab w:val="left" w:pos="1941"/>
              </w:tabs>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（四）申报传统民族文化产业类项目经费。</w:t>
            </w:r>
          </w:p>
          <w:p w:rsidR="00B23383" w:rsidRPr="00B23383" w:rsidRDefault="00B23383" w:rsidP="00B23383">
            <w:pPr>
              <w:widowControl/>
              <w:tabs>
                <w:tab w:val="left" w:pos="1941"/>
              </w:tabs>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lastRenderedPageBreak/>
              <w:t>第四条</w:t>
            </w:r>
            <w:r w:rsidRPr="00B23383">
              <w:rPr>
                <w:rFonts w:ascii="Times New Roman" w:eastAsia="仿宋_GB2312" w:hAnsi="Times New Roman" w:cs="Times New Roman"/>
                <w:b/>
                <w:color w:val="666666"/>
                <w:kern w:val="0"/>
                <w:sz w:val="32"/>
                <w:szCs w:val="32"/>
              </w:rPr>
              <w:t xml:space="preserve"> </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补助对象：本县列入国家级、省级、州级和县级非物质文化遗产项目名录和其他传统民族文化的代表性传承人（含民间艺术大师、工艺美术大师）。</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非物质文化遗产项目名录：地龙灯、摆手舞、南剧、三棒鼓、土家织锦编制技艺、打安庆、来凤漆筷制作技艺、油茶汤制作技艺、土家族哭嫁歌等非物质文化遗产项目及本县其他传统民族文化项目。</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黑体" w:hAnsi="Times New Roman" w:cs="Times New Roman"/>
                <w:b/>
                <w:color w:val="666666"/>
                <w:kern w:val="0"/>
                <w:sz w:val="32"/>
                <w:szCs w:val="32"/>
              </w:rPr>
              <w:t>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黑体" w:hAnsi="黑体" w:cs="宋体" w:hint="eastAsia"/>
                <w:color w:val="666666"/>
                <w:kern w:val="0"/>
                <w:sz w:val="32"/>
                <w:szCs w:val="32"/>
              </w:rPr>
              <w:t>第三章</w:t>
            </w:r>
            <w:r w:rsidRPr="00B23383">
              <w:rPr>
                <w:rFonts w:ascii="Times New Roman" w:eastAsia="黑体" w:hAnsi="Times New Roman" w:cs="Times New Roman"/>
                <w:b/>
                <w:color w:val="666666"/>
                <w:kern w:val="0"/>
                <w:sz w:val="32"/>
                <w:szCs w:val="32"/>
              </w:rPr>
              <w:t xml:space="preserve">  </w:t>
            </w:r>
            <w:r w:rsidRPr="00B23383">
              <w:rPr>
                <w:rFonts w:ascii="Times New Roman" w:eastAsia="黑体" w:hAnsi="黑体" w:cs="宋体" w:hint="eastAsia"/>
                <w:color w:val="666666"/>
                <w:kern w:val="0"/>
                <w:sz w:val="32"/>
                <w:szCs w:val="32"/>
              </w:rPr>
              <w:t>专项资金的补助标准及发放</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第五条</w:t>
            </w:r>
            <w:r w:rsidRPr="00B23383">
              <w:rPr>
                <w:rFonts w:ascii="Times New Roman" w:eastAsia="仿宋_GB2312" w:hAnsi="Times New Roman" w:cs="Times New Roman"/>
                <w:b/>
                <w:color w:val="666666"/>
                <w:kern w:val="0"/>
                <w:sz w:val="32"/>
                <w:szCs w:val="32"/>
              </w:rPr>
              <w:t xml:space="preserve"> </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补助标准：国家级、省级、州级代表性传承人补助严格按照上级文件规定执行，县级传承人每人每年补助</w:t>
            </w:r>
            <w:r w:rsidRPr="00B23383">
              <w:rPr>
                <w:rFonts w:ascii="Times New Roman" w:eastAsia="仿宋_GB2312" w:hAnsi="Times New Roman" w:cs="Times New Roman"/>
                <w:color w:val="666666"/>
                <w:kern w:val="0"/>
                <w:sz w:val="32"/>
                <w:szCs w:val="32"/>
              </w:rPr>
              <w:t>1000</w:t>
            </w:r>
            <w:r w:rsidRPr="00B23383">
              <w:rPr>
                <w:rFonts w:ascii="Times New Roman" w:eastAsia="仿宋_GB2312" w:hAnsi="宋体" w:cs="宋体" w:hint="eastAsia"/>
                <w:color w:val="666666"/>
                <w:kern w:val="0"/>
                <w:sz w:val="32"/>
                <w:szCs w:val="32"/>
              </w:rPr>
              <w:t>元，本县户籍西兰卡普在岗满一年技工每人每年补助</w:t>
            </w:r>
            <w:r w:rsidRPr="00B23383">
              <w:rPr>
                <w:rFonts w:ascii="Times New Roman" w:eastAsia="仿宋_GB2312" w:hAnsi="Times New Roman" w:cs="Times New Roman"/>
                <w:color w:val="666666"/>
                <w:kern w:val="0"/>
                <w:sz w:val="32"/>
                <w:szCs w:val="32"/>
              </w:rPr>
              <w:t>600</w:t>
            </w:r>
            <w:r w:rsidRPr="00B23383">
              <w:rPr>
                <w:rFonts w:ascii="Times New Roman" w:eastAsia="仿宋_GB2312" w:hAnsi="宋体" w:cs="宋体" w:hint="eastAsia"/>
                <w:color w:val="666666"/>
                <w:kern w:val="0"/>
                <w:sz w:val="32"/>
                <w:szCs w:val="32"/>
              </w:rPr>
              <w:t>元。不得超标准超范围发放。</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第六条</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对代表性传承人在非物质文化遗产项目和其他传统民族文化上做出突出贡献受到上级表彰的，给予一定的奖励，受国家级表彰的每人每次奖励</w:t>
            </w:r>
            <w:r w:rsidRPr="00B23383">
              <w:rPr>
                <w:rFonts w:ascii="Times New Roman" w:eastAsia="仿宋_GB2312" w:hAnsi="Times New Roman" w:cs="Times New Roman"/>
                <w:color w:val="666666"/>
                <w:kern w:val="0"/>
                <w:sz w:val="32"/>
                <w:szCs w:val="32"/>
              </w:rPr>
              <w:t>5000</w:t>
            </w:r>
            <w:r w:rsidRPr="00B23383">
              <w:rPr>
                <w:rFonts w:ascii="Times New Roman" w:eastAsia="仿宋_GB2312" w:hAnsi="宋体" w:cs="宋体" w:hint="eastAsia"/>
                <w:color w:val="666666"/>
                <w:kern w:val="0"/>
                <w:sz w:val="32"/>
                <w:szCs w:val="32"/>
              </w:rPr>
              <w:t>元，受省级表彰的每人每次奖励</w:t>
            </w:r>
            <w:r w:rsidRPr="00B23383">
              <w:rPr>
                <w:rFonts w:ascii="Times New Roman" w:eastAsia="仿宋_GB2312" w:hAnsi="Times New Roman" w:cs="Times New Roman"/>
                <w:color w:val="666666"/>
                <w:kern w:val="0"/>
                <w:sz w:val="32"/>
                <w:szCs w:val="32"/>
              </w:rPr>
              <w:t>3000</w:t>
            </w:r>
            <w:r w:rsidRPr="00B23383">
              <w:rPr>
                <w:rFonts w:ascii="Times New Roman" w:eastAsia="仿宋_GB2312" w:hAnsi="宋体" w:cs="宋体" w:hint="eastAsia"/>
                <w:color w:val="666666"/>
                <w:kern w:val="0"/>
                <w:sz w:val="32"/>
                <w:szCs w:val="32"/>
              </w:rPr>
              <w:t>元，受州级表彰的每人每次奖励</w:t>
            </w:r>
            <w:r w:rsidRPr="00B23383">
              <w:rPr>
                <w:rFonts w:ascii="Times New Roman" w:eastAsia="仿宋_GB2312" w:hAnsi="Times New Roman" w:cs="Times New Roman"/>
                <w:color w:val="666666"/>
                <w:kern w:val="0"/>
                <w:sz w:val="32"/>
                <w:szCs w:val="32"/>
              </w:rPr>
              <w:t>2000</w:t>
            </w:r>
            <w:r w:rsidRPr="00B23383">
              <w:rPr>
                <w:rFonts w:ascii="Times New Roman" w:eastAsia="仿宋_GB2312" w:hAnsi="宋体" w:cs="宋体" w:hint="eastAsia"/>
                <w:color w:val="666666"/>
                <w:kern w:val="0"/>
                <w:sz w:val="32"/>
                <w:szCs w:val="32"/>
              </w:rPr>
              <w:t>元，受县级表彰的每人每次奖励</w:t>
            </w:r>
            <w:r w:rsidRPr="00B23383">
              <w:rPr>
                <w:rFonts w:ascii="Times New Roman" w:eastAsia="仿宋_GB2312" w:hAnsi="Times New Roman" w:cs="Times New Roman"/>
                <w:color w:val="666666"/>
                <w:kern w:val="0"/>
                <w:sz w:val="32"/>
                <w:szCs w:val="32"/>
              </w:rPr>
              <w:t>1000</w:t>
            </w:r>
            <w:r w:rsidRPr="00B23383">
              <w:rPr>
                <w:rFonts w:ascii="Times New Roman" w:eastAsia="仿宋_GB2312" w:hAnsi="宋体" w:cs="宋体" w:hint="eastAsia"/>
                <w:color w:val="666666"/>
                <w:kern w:val="0"/>
                <w:sz w:val="32"/>
                <w:szCs w:val="32"/>
              </w:rPr>
              <w:t>元。</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lastRenderedPageBreak/>
              <w:t>第七条</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补助的发放，由县主管部门于每年</w:t>
            </w:r>
            <w:r w:rsidRPr="00B23383">
              <w:rPr>
                <w:rFonts w:ascii="Times New Roman" w:eastAsia="仿宋_GB2312" w:hAnsi="Times New Roman" w:cs="Times New Roman"/>
                <w:color w:val="666666"/>
                <w:kern w:val="0"/>
                <w:sz w:val="32"/>
                <w:szCs w:val="32"/>
              </w:rPr>
              <w:t>12</w:t>
            </w:r>
            <w:r w:rsidRPr="00B23383">
              <w:rPr>
                <w:rFonts w:ascii="Times New Roman" w:eastAsia="仿宋_GB2312" w:hAnsi="宋体" w:cs="宋体" w:hint="eastAsia"/>
                <w:color w:val="666666"/>
                <w:kern w:val="0"/>
                <w:sz w:val="32"/>
                <w:szCs w:val="32"/>
              </w:rPr>
              <w:t>月底发放到位。</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第八条</w:t>
            </w:r>
            <w:r w:rsidRPr="00B23383">
              <w:rPr>
                <w:rFonts w:ascii="Times New Roman" w:eastAsia="仿宋_GB2312" w:hAnsi="Times New Roman" w:cs="Times New Roman"/>
                <w:b/>
                <w:color w:val="666666"/>
                <w:kern w:val="0"/>
                <w:sz w:val="32"/>
                <w:szCs w:val="32"/>
              </w:rPr>
              <w:t xml:space="preserve"> </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享受补助的代表性传承人去世后，其当年</w:t>
            </w:r>
            <w:proofErr w:type="gramStart"/>
            <w:r w:rsidRPr="00B23383">
              <w:rPr>
                <w:rFonts w:ascii="Times New Roman" w:eastAsia="仿宋_GB2312" w:hAnsi="宋体" w:cs="宋体" w:hint="eastAsia"/>
                <w:color w:val="666666"/>
                <w:kern w:val="0"/>
                <w:sz w:val="32"/>
                <w:szCs w:val="32"/>
              </w:rPr>
              <w:t>补助仍</w:t>
            </w:r>
            <w:proofErr w:type="gramEnd"/>
            <w:r w:rsidRPr="00B23383">
              <w:rPr>
                <w:rFonts w:ascii="Times New Roman" w:eastAsia="仿宋_GB2312" w:hAnsi="宋体" w:cs="宋体" w:hint="eastAsia"/>
                <w:color w:val="666666"/>
                <w:kern w:val="0"/>
                <w:sz w:val="32"/>
                <w:szCs w:val="32"/>
              </w:rPr>
              <w:t>按相应标准全额发放，次年停发。</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第九条</w:t>
            </w:r>
            <w:r w:rsidRPr="00B23383">
              <w:rPr>
                <w:rFonts w:ascii="Times New Roman" w:eastAsia="仿宋_GB2312" w:hAnsi="Times New Roman" w:cs="Times New Roman"/>
                <w:b/>
                <w:color w:val="666666"/>
                <w:kern w:val="0"/>
                <w:sz w:val="32"/>
                <w:szCs w:val="32"/>
              </w:rPr>
              <w:t xml:space="preserve"> </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项目名录的代表性传承人，经推荐申报评定为上一级非物质文化遗产和传统民族文化项目代表性传承人的，若当年未享受上一级补助的，依然按本级补助发放。</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第十条</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对开展民族文化活动，由非物质文化遗产传承人个人申报，主管部门审核后，呈县人民政府审定；也可由主办单位申报活动方案后，呈县人民政府审定，按一事一议原则研究安排活动经费，确保专款专用。</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黑体" w:hAnsi="Times New Roman" w:cs="Times New Roman"/>
                <w:color w:val="666666"/>
                <w:kern w:val="0"/>
                <w:sz w:val="32"/>
                <w:szCs w:val="32"/>
              </w:rPr>
              <w:t>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黑体" w:hAnsi="黑体" w:cs="宋体" w:hint="eastAsia"/>
                <w:color w:val="666666"/>
                <w:kern w:val="0"/>
                <w:sz w:val="32"/>
                <w:szCs w:val="32"/>
              </w:rPr>
              <w:t>第四章</w:t>
            </w:r>
            <w:r w:rsidRPr="00B23383">
              <w:rPr>
                <w:rFonts w:ascii="Times New Roman" w:eastAsia="黑体" w:hAnsi="Times New Roman" w:cs="Times New Roman"/>
                <w:color w:val="666666"/>
                <w:kern w:val="0"/>
                <w:sz w:val="32"/>
                <w:szCs w:val="32"/>
              </w:rPr>
              <w:t xml:space="preserve">  </w:t>
            </w:r>
            <w:r w:rsidRPr="00B23383">
              <w:rPr>
                <w:rFonts w:ascii="Times New Roman" w:eastAsia="黑体" w:hAnsi="黑体" w:cs="宋体" w:hint="eastAsia"/>
                <w:color w:val="666666"/>
                <w:kern w:val="0"/>
                <w:sz w:val="32"/>
                <w:szCs w:val="32"/>
              </w:rPr>
              <w:t>专项资金的申报和审批</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第十一条</w:t>
            </w:r>
            <w:r w:rsidRPr="00B23383">
              <w:rPr>
                <w:rFonts w:ascii="Times New Roman" w:eastAsia="仿宋_GB2312" w:hAnsi="Times New Roman" w:cs="Times New Roman"/>
                <w:b/>
                <w:color w:val="666666"/>
                <w:kern w:val="0"/>
                <w:sz w:val="32"/>
                <w:szCs w:val="32"/>
              </w:rPr>
              <w:t xml:space="preserve"> </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申报条件</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（一）熟练掌握并承续某项非物质文化遗产代表性和传统民族文化项目，在该领域内具有代表性、权威性和较大影响，长期从事该项传承活动；</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（二）在该项目的传承中具有核心作用，积极开展传承活动，培养传承人</w:t>
            </w:r>
            <w:r w:rsidRPr="00B23383">
              <w:rPr>
                <w:rFonts w:ascii="Times New Roman" w:eastAsia="仿宋_GB2312" w:hAnsi="Times New Roman" w:cs="Times New Roman"/>
                <w:color w:val="666666"/>
                <w:kern w:val="0"/>
                <w:sz w:val="32"/>
                <w:szCs w:val="32"/>
              </w:rPr>
              <w:t>;</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lastRenderedPageBreak/>
              <w:t>（三）爱国守法，遵守公民道德规范。</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从事非物质文化遗产和其他传统民族文化资料搜集、整理和研究，不直接从事传承活动的，不得申报成为代表性传承人。</w:t>
            </w:r>
            <w:r w:rsidRPr="00B23383">
              <w:rPr>
                <w:rFonts w:ascii="Times New Roman" w:eastAsia="仿宋_GB2312" w:hAnsi="Times New Roman" w:cs="Times New Roman"/>
                <w:color w:val="666666"/>
                <w:kern w:val="0"/>
                <w:sz w:val="32"/>
                <w:szCs w:val="32"/>
              </w:rPr>
              <w:t xml:space="preserve">  </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第十二条</w:t>
            </w:r>
            <w:r w:rsidRPr="00B23383">
              <w:rPr>
                <w:rFonts w:ascii="Times New Roman" w:eastAsia="仿宋_GB2312" w:hAnsi="Times New Roman" w:cs="Times New Roman"/>
                <w:b/>
                <w:color w:val="666666"/>
                <w:kern w:val="0"/>
                <w:sz w:val="32"/>
                <w:szCs w:val="32"/>
              </w:rPr>
              <w:t xml:space="preserve"> </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审批程序</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（一）符合第十条规定的，可向县主管部门提出书面申请。县主管部门对申请人情况进行核实，经县人民政府审核后报上级主管部门。</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（二）申报名单经上级主管部门审核、公示后，报同级政府批准、公布。</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黑体" w:hAnsi="Times New Roman" w:cs="Times New Roman"/>
                <w:color w:val="666666"/>
                <w:kern w:val="0"/>
                <w:sz w:val="32"/>
                <w:szCs w:val="32"/>
              </w:rPr>
              <w:t>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黑体" w:hAnsi="黑体" w:cs="宋体" w:hint="eastAsia"/>
                <w:color w:val="666666"/>
                <w:kern w:val="0"/>
                <w:sz w:val="32"/>
                <w:szCs w:val="32"/>
              </w:rPr>
              <w:t>第五章</w:t>
            </w:r>
            <w:r w:rsidRPr="00B23383">
              <w:rPr>
                <w:rFonts w:ascii="Times New Roman" w:eastAsia="黑体" w:hAnsi="Times New Roman" w:cs="Times New Roman"/>
                <w:color w:val="666666"/>
                <w:kern w:val="0"/>
                <w:sz w:val="32"/>
                <w:szCs w:val="32"/>
              </w:rPr>
              <w:t xml:space="preserve">  </w:t>
            </w:r>
            <w:r w:rsidRPr="00B23383">
              <w:rPr>
                <w:rFonts w:ascii="Times New Roman" w:eastAsia="黑体" w:hAnsi="黑体" w:cs="宋体" w:hint="eastAsia"/>
                <w:color w:val="666666"/>
                <w:kern w:val="0"/>
                <w:sz w:val="32"/>
                <w:szCs w:val="32"/>
              </w:rPr>
              <w:t>专项资金的管理及监督</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第十三条</w:t>
            </w:r>
            <w:r w:rsidRPr="00B23383">
              <w:rPr>
                <w:rFonts w:ascii="Times New Roman" w:eastAsia="仿宋_GB2312" w:hAnsi="Times New Roman" w:cs="Times New Roman"/>
                <w:b/>
                <w:color w:val="666666"/>
                <w:kern w:val="0"/>
                <w:sz w:val="32"/>
                <w:szCs w:val="32"/>
              </w:rPr>
              <w:t xml:space="preserve"> </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享受补助的代表性传承人责任与义务：</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（一）参加该项非物质文化遗产或其他民族文化的宣传、展示活动；</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（二）开展传习活动，带徒授艺；</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（三）配合有关部门做好该项目历史渊源、传承谱系、传统技艺等的记录、整理和保护、发展工作；</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t>（四）完整保存该项目有关原始资料、实物；</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宋体" w:cs="宋体" w:hint="eastAsia"/>
                <w:color w:val="666666"/>
                <w:kern w:val="0"/>
                <w:sz w:val="32"/>
                <w:szCs w:val="32"/>
              </w:rPr>
              <w:lastRenderedPageBreak/>
              <w:t>（五）向所在主管行政部门提出该保护项目的保护建议，并及时反映保护情况。</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第十四条</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县财政及主管部门负责对补助资金落实和发放情况定期组织监督检查，确保发放到人，并专款专用。</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第十五条</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县主管部门会同财政部门负责组织有关专家对享受补助的代表性传承人履行责任与义务的情况进行抽查评估。对不符合补助条件的，立即停止发放补助。</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第十六条</w:t>
            </w:r>
            <w:r w:rsidRPr="00B23383">
              <w:rPr>
                <w:rFonts w:ascii="Times New Roman" w:eastAsia="仿宋_GB2312" w:hAnsi="Times New Roman" w:cs="Times New Roman"/>
                <w:b/>
                <w:color w:val="666666"/>
                <w:kern w:val="0"/>
                <w:sz w:val="32"/>
                <w:szCs w:val="32"/>
              </w:rPr>
              <w:t xml:space="preserve">  </w:t>
            </w:r>
            <w:r w:rsidRPr="00B23383">
              <w:rPr>
                <w:rFonts w:ascii="Times New Roman" w:eastAsia="仿宋_GB2312" w:hAnsi="宋体" w:cs="宋体" w:hint="eastAsia"/>
                <w:color w:val="666666"/>
                <w:kern w:val="0"/>
                <w:sz w:val="32"/>
                <w:szCs w:val="32"/>
              </w:rPr>
              <w:t>县主管部门负责对县级传承人和西兰卡普在岗满一年技工的审定。若出现不符合补助条件的对象，县财政将追回资金，同时追究主管部门责任。</w:t>
            </w:r>
          </w:p>
          <w:p w:rsidR="00B23383" w:rsidRPr="00B23383" w:rsidRDefault="00B23383" w:rsidP="00B23383">
            <w:pPr>
              <w:widowControl/>
              <w:spacing w:line="600" w:lineRule="exact"/>
              <w:ind w:firstLineChars="200" w:firstLine="640"/>
              <w:jc w:val="left"/>
              <w:rPr>
                <w:rFonts w:ascii="宋体" w:eastAsia="宋体" w:hAnsi="宋体" w:cs="宋体"/>
                <w:color w:val="666666"/>
                <w:kern w:val="0"/>
                <w:sz w:val="24"/>
                <w:szCs w:val="24"/>
              </w:rPr>
            </w:pPr>
            <w:r w:rsidRPr="00B23383">
              <w:rPr>
                <w:rFonts w:ascii="Times New Roman" w:eastAsia="仿宋_GB2312" w:hAnsi="Times New Roman" w:cs="Times New Roman"/>
                <w:color w:val="666666"/>
                <w:kern w:val="0"/>
                <w:sz w:val="32"/>
                <w:szCs w:val="32"/>
              </w:rPr>
              <w:t>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黑体" w:hAnsi="Times New Roman" w:cs="Times New Roman"/>
                <w:color w:val="666666"/>
                <w:kern w:val="0"/>
                <w:sz w:val="32"/>
                <w:szCs w:val="32"/>
              </w:rPr>
              <w:t> </w:t>
            </w:r>
          </w:p>
          <w:p w:rsidR="00B23383" w:rsidRPr="00B23383" w:rsidRDefault="00B23383" w:rsidP="00B23383">
            <w:pPr>
              <w:widowControl/>
              <w:spacing w:line="600" w:lineRule="exact"/>
              <w:jc w:val="center"/>
              <w:rPr>
                <w:rFonts w:ascii="宋体" w:eastAsia="宋体" w:hAnsi="宋体" w:cs="宋体"/>
                <w:color w:val="666666"/>
                <w:kern w:val="0"/>
                <w:sz w:val="24"/>
                <w:szCs w:val="24"/>
              </w:rPr>
            </w:pPr>
            <w:r w:rsidRPr="00B23383">
              <w:rPr>
                <w:rFonts w:ascii="Times New Roman" w:eastAsia="黑体" w:hAnsi="黑体" w:cs="宋体" w:hint="eastAsia"/>
                <w:color w:val="666666"/>
                <w:kern w:val="0"/>
                <w:sz w:val="32"/>
                <w:szCs w:val="32"/>
              </w:rPr>
              <w:t>第六章</w:t>
            </w:r>
            <w:r w:rsidRPr="00B23383">
              <w:rPr>
                <w:rFonts w:ascii="Times New Roman" w:eastAsia="黑体" w:hAnsi="Times New Roman" w:cs="Times New Roman"/>
                <w:color w:val="666666"/>
                <w:kern w:val="0"/>
                <w:sz w:val="32"/>
                <w:szCs w:val="32"/>
              </w:rPr>
              <w:t xml:space="preserve">  </w:t>
            </w:r>
            <w:r w:rsidRPr="00B23383">
              <w:rPr>
                <w:rFonts w:ascii="Times New Roman" w:eastAsia="黑体" w:hAnsi="黑体" w:cs="宋体" w:hint="eastAsia"/>
                <w:color w:val="666666"/>
                <w:kern w:val="0"/>
                <w:sz w:val="32"/>
                <w:szCs w:val="32"/>
              </w:rPr>
              <w:t>附</w:t>
            </w:r>
            <w:r w:rsidRPr="00B23383">
              <w:rPr>
                <w:rFonts w:ascii="Times New Roman" w:eastAsia="黑体" w:hAnsi="Times New Roman" w:cs="Times New Roman"/>
                <w:color w:val="666666"/>
                <w:kern w:val="0"/>
                <w:sz w:val="32"/>
                <w:szCs w:val="32"/>
              </w:rPr>
              <w:t xml:space="preserve">  </w:t>
            </w:r>
            <w:r w:rsidRPr="00B23383">
              <w:rPr>
                <w:rFonts w:ascii="Times New Roman" w:eastAsia="黑体" w:hAnsi="黑体" w:cs="宋体" w:hint="eastAsia"/>
                <w:color w:val="666666"/>
                <w:kern w:val="0"/>
                <w:sz w:val="32"/>
                <w:szCs w:val="32"/>
              </w:rPr>
              <w:t>则</w:t>
            </w:r>
          </w:p>
          <w:p w:rsidR="00B23383" w:rsidRPr="00B23383" w:rsidRDefault="00B23383" w:rsidP="00B23383">
            <w:pPr>
              <w:widowControl/>
              <w:spacing w:line="600" w:lineRule="exact"/>
              <w:ind w:firstLineChars="200" w:firstLine="643"/>
              <w:jc w:val="left"/>
              <w:rPr>
                <w:rFonts w:ascii="宋体" w:eastAsia="宋体" w:hAnsi="宋体" w:cs="宋体"/>
                <w:color w:val="666666"/>
                <w:kern w:val="0"/>
                <w:sz w:val="24"/>
                <w:szCs w:val="24"/>
              </w:rPr>
            </w:pPr>
            <w:r w:rsidRPr="00B23383">
              <w:rPr>
                <w:rFonts w:ascii="Times New Roman" w:eastAsia="仿宋_GB2312" w:hAnsi="宋体" w:cs="宋体" w:hint="eastAsia"/>
                <w:b/>
                <w:color w:val="666666"/>
                <w:kern w:val="0"/>
                <w:sz w:val="32"/>
                <w:szCs w:val="32"/>
              </w:rPr>
              <w:t>第十七条</w:t>
            </w:r>
            <w:r w:rsidRPr="00B23383">
              <w:rPr>
                <w:rFonts w:ascii="Times New Roman" w:eastAsia="仿宋_GB2312" w:hAnsi="Times New Roman" w:cs="Times New Roman"/>
                <w:color w:val="666666"/>
                <w:kern w:val="0"/>
                <w:sz w:val="32"/>
                <w:szCs w:val="32"/>
              </w:rPr>
              <w:t xml:space="preserve">  </w:t>
            </w:r>
            <w:r w:rsidRPr="00B23383">
              <w:rPr>
                <w:rFonts w:ascii="Times New Roman" w:eastAsia="仿宋_GB2312" w:hAnsi="宋体" w:cs="宋体" w:hint="eastAsia"/>
                <w:color w:val="666666"/>
                <w:kern w:val="0"/>
                <w:sz w:val="32"/>
                <w:szCs w:val="32"/>
              </w:rPr>
              <w:t>本办法自发布之日起施行。</w:t>
            </w:r>
          </w:p>
        </w:tc>
      </w:tr>
    </w:tbl>
    <w:p w:rsidR="001846FF" w:rsidRPr="00B23383" w:rsidRDefault="00B23383"/>
    <w:sectPr w:rsidR="001846FF" w:rsidRPr="00B233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CE"/>
    <w:rsid w:val="00064BCE"/>
    <w:rsid w:val="00A35C72"/>
    <w:rsid w:val="00B23383"/>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15CC6-DFEF-4D21-B43D-F4AFD904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fotext">
    <w:name w:val="info_text"/>
    <w:basedOn w:val="a0"/>
    <w:rsid w:val="00B2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2018-05-24T06:00:00Z</dcterms:created>
  <dcterms:modified xsi:type="dcterms:W3CDTF">2018-05-24T06:01:00Z</dcterms:modified>
</cp:coreProperties>
</file>