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7" w:type="dxa"/>
        <w:shd w:val="clear" w:color="auto" w:fill="FFFFFF"/>
        <w:tblCellMar>
          <w:left w:w="0" w:type="dxa"/>
          <w:right w:w="0" w:type="dxa"/>
        </w:tblCellMar>
        <w:tblLook w:val="04A0" w:firstRow="1" w:lastRow="0" w:firstColumn="1" w:lastColumn="0" w:noHBand="0" w:noVBand="1"/>
      </w:tblPr>
      <w:tblGrid>
        <w:gridCol w:w="8306"/>
      </w:tblGrid>
      <w:tr w:rsidR="00285F79" w:rsidRPr="00285F79" w:rsidTr="00285F79">
        <w:trPr>
          <w:trHeight w:val="675"/>
          <w:tblCellSpacing w:w="7" w:type="dxa"/>
          <w:jc w:val="center"/>
        </w:trPr>
        <w:tc>
          <w:tcPr>
            <w:tcW w:w="0" w:type="auto"/>
            <w:shd w:val="clear" w:color="auto" w:fill="FFFFFF"/>
            <w:tcMar>
              <w:top w:w="225" w:type="dxa"/>
              <w:left w:w="225" w:type="dxa"/>
              <w:bottom w:w="225" w:type="dxa"/>
              <w:right w:w="225" w:type="dxa"/>
            </w:tcMar>
            <w:vAlign w:val="center"/>
            <w:hideMark/>
          </w:tcPr>
          <w:p w:rsidR="00285F79" w:rsidRPr="00285F79" w:rsidRDefault="00285F79" w:rsidP="00285F79">
            <w:pPr>
              <w:widowControl/>
              <w:jc w:val="center"/>
              <w:rPr>
                <w:rFonts w:ascii="微软雅黑" w:eastAsia="微软雅黑" w:hAnsi="微软雅黑" w:cs="宋体"/>
                <w:color w:val="000000"/>
                <w:kern w:val="0"/>
                <w:szCs w:val="21"/>
              </w:rPr>
            </w:pPr>
            <w:bookmarkStart w:id="0" w:name="_GoBack"/>
            <w:r w:rsidRPr="00285F79">
              <w:rPr>
                <w:rFonts w:ascii="微软雅黑" w:eastAsia="微软雅黑" w:hAnsi="微软雅黑" w:cs="宋体" w:hint="eastAsia"/>
                <w:b/>
                <w:bCs/>
                <w:color w:val="FF0000"/>
                <w:kern w:val="0"/>
                <w:sz w:val="42"/>
                <w:szCs w:val="42"/>
              </w:rPr>
              <w:t>县政府关于促进电子商务发展的若干政策意见</w:t>
            </w:r>
            <w:bookmarkEnd w:id="0"/>
          </w:p>
        </w:tc>
      </w:tr>
      <w:tr w:rsidR="00285F79" w:rsidRPr="00285F79" w:rsidTr="00285F79">
        <w:trPr>
          <w:trHeight w:val="7500"/>
          <w:tblCellSpacing w:w="7" w:type="dxa"/>
          <w:jc w:val="center"/>
        </w:trPr>
        <w:tc>
          <w:tcPr>
            <w:tcW w:w="0" w:type="auto"/>
            <w:shd w:val="clear" w:color="auto" w:fill="FFFFFF"/>
            <w:tcMar>
              <w:top w:w="225" w:type="dxa"/>
              <w:left w:w="225" w:type="dxa"/>
              <w:bottom w:w="225" w:type="dxa"/>
              <w:right w:w="225" w:type="dxa"/>
            </w:tcMar>
            <w:hideMark/>
          </w:tcPr>
          <w:p w:rsidR="00285F79" w:rsidRPr="00285F79" w:rsidRDefault="00285F79" w:rsidP="00285F79">
            <w:pPr>
              <w:widowControl/>
              <w:spacing w:line="378" w:lineRule="atLeast"/>
              <w:jc w:val="left"/>
              <w:rPr>
                <w:rFonts w:ascii="微软雅黑" w:eastAsia="微软雅黑" w:hAnsi="微软雅黑" w:cs="宋体" w:hint="eastAsia"/>
                <w:color w:val="000000"/>
                <w:kern w:val="0"/>
                <w:szCs w:val="21"/>
              </w:rPr>
            </w:pPr>
            <w:r w:rsidRPr="00285F79">
              <w:rPr>
                <w:rFonts w:ascii="微软雅黑" w:eastAsia="微软雅黑" w:hAnsi="微软雅黑" w:cs="宋体" w:hint="eastAsia"/>
                <w:color w:val="000000"/>
                <w:kern w:val="0"/>
                <w:szCs w:val="21"/>
              </w:rPr>
              <w:t>各区管委会，各镇人民政府，县政府各部门、各直属单位：</w:t>
            </w:r>
            <w:r w:rsidRPr="00285F79">
              <w:rPr>
                <w:rFonts w:ascii="微软雅黑" w:eastAsia="微软雅黑" w:hAnsi="微软雅黑" w:cs="宋体" w:hint="eastAsia"/>
                <w:color w:val="000000"/>
                <w:kern w:val="0"/>
                <w:szCs w:val="21"/>
              </w:rPr>
              <w:br/>
              <w:t>    为进一步优化电子商务发展环境，加快推进我县电子商务发展，制定本意见。</w:t>
            </w:r>
            <w:r w:rsidRPr="00285F79">
              <w:rPr>
                <w:rFonts w:ascii="微软雅黑" w:eastAsia="微软雅黑" w:hAnsi="微软雅黑" w:cs="宋体" w:hint="eastAsia"/>
                <w:color w:val="000000"/>
                <w:kern w:val="0"/>
                <w:szCs w:val="21"/>
              </w:rPr>
              <w:br/>
              <w:t>    一、培育壮大电子商务经营主体 </w:t>
            </w:r>
            <w:r w:rsidRPr="00285F79">
              <w:rPr>
                <w:rFonts w:ascii="微软雅黑" w:eastAsia="微软雅黑" w:hAnsi="微软雅黑" w:cs="宋体" w:hint="eastAsia"/>
                <w:color w:val="000000"/>
                <w:kern w:val="0"/>
                <w:szCs w:val="21"/>
              </w:rPr>
              <w:br/>
              <w:t>1.鼓励招引上规模电子商务企业。对引进落户的</w:t>
            </w:r>
            <w:proofErr w:type="gramStart"/>
            <w:r w:rsidRPr="00285F79">
              <w:rPr>
                <w:rFonts w:ascii="微软雅黑" w:eastAsia="微软雅黑" w:hAnsi="微软雅黑" w:cs="宋体" w:hint="eastAsia"/>
                <w:color w:val="000000"/>
                <w:kern w:val="0"/>
                <w:szCs w:val="21"/>
              </w:rPr>
              <w:t>网上年</w:t>
            </w:r>
            <w:proofErr w:type="gramEnd"/>
            <w:r w:rsidRPr="00285F79">
              <w:rPr>
                <w:rFonts w:ascii="微软雅黑" w:eastAsia="微软雅黑" w:hAnsi="微软雅黑" w:cs="宋体" w:hint="eastAsia"/>
                <w:color w:val="000000"/>
                <w:kern w:val="0"/>
                <w:szCs w:val="21"/>
              </w:rPr>
              <w:t>交易额达1亿元或开票销售1000万元以上电子商务企业，每年按开票销售的1%（跨境</w:t>
            </w:r>
            <w:proofErr w:type="gramStart"/>
            <w:r w:rsidRPr="00285F79">
              <w:rPr>
                <w:rFonts w:ascii="微软雅黑" w:eastAsia="微软雅黑" w:hAnsi="微软雅黑" w:cs="宋体" w:hint="eastAsia"/>
                <w:color w:val="000000"/>
                <w:kern w:val="0"/>
                <w:szCs w:val="21"/>
              </w:rPr>
              <w:t>贸易电</w:t>
            </w:r>
            <w:proofErr w:type="gramEnd"/>
            <w:r w:rsidRPr="00285F79">
              <w:rPr>
                <w:rFonts w:ascii="微软雅黑" w:eastAsia="微软雅黑" w:hAnsi="微软雅黑" w:cs="宋体" w:hint="eastAsia"/>
                <w:color w:val="000000"/>
                <w:kern w:val="0"/>
                <w:szCs w:val="21"/>
              </w:rPr>
              <w:t>商企业按2%）给予经营补助，每家企业补助最高不超过3年。</w:t>
            </w:r>
            <w:r w:rsidRPr="00285F79">
              <w:rPr>
                <w:rFonts w:ascii="微软雅黑" w:eastAsia="微软雅黑" w:hAnsi="微软雅黑" w:cs="宋体" w:hint="eastAsia"/>
                <w:color w:val="000000"/>
                <w:kern w:val="0"/>
                <w:szCs w:val="21"/>
              </w:rPr>
              <w:br/>
              <w:t>2.支持培育电子商务企业做大做强。对本县第三方电子商务服务平台，年会员会费收入超过 100 万元、200万元、500万元的或注册收费会员首次突破1000 户、2000户、5000户的，分别按10万元、20万元 、50万元给予一次性经营补助。对</w:t>
            </w:r>
            <w:proofErr w:type="gramStart"/>
            <w:r w:rsidRPr="00285F79">
              <w:rPr>
                <w:rFonts w:ascii="微软雅黑" w:eastAsia="微软雅黑" w:hAnsi="微软雅黑" w:cs="宋体" w:hint="eastAsia"/>
                <w:color w:val="000000"/>
                <w:kern w:val="0"/>
                <w:szCs w:val="21"/>
              </w:rPr>
              <w:t>网上年</w:t>
            </w:r>
            <w:proofErr w:type="gramEnd"/>
            <w:r w:rsidRPr="00285F79">
              <w:rPr>
                <w:rFonts w:ascii="微软雅黑" w:eastAsia="微软雅黑" w:hAnsi="微软雅黑" w:cs="宋体" w:hint="eastAsia"/>
                <w:color w:val="000000"/>
                <w:kern w:val="0"/>
                <w:szCs w:val="21"/>
              </w:rPr>
              <w:t>交易额首次突破5000万元、1亿元、2亿元的电子商务企业或通过电子商务形式实现年开票销售首次突破 500万元、1000万元、2000万元的经营主体，分别按5万元、10万元、20万元给予一次性经营补助，跨境</w:t>
            </w:r>
            <w:proofErr w:type="gramStart"/>
            <w:r w:rsidRPr="00285F79">
              <w:rPr>
                <w:rFonts w:ascii="微软雅黑" w:eastAsia="微软雅黑" w:hAnsi="微软雅黑" w:cs="宋体" w:hint="eastAsia"/>
                <w:color w:val="000000"/>
                <w:kern w:val="0"/>
                <w:szCs w:val="21"/>
              </w:rPr>
              <w:t>贸易电</w:t>
            </w:r>
            <w:proofErr w:type="gramEnd"/>
            <w:r w:rsidRPr="00285F79">
              <w:rPr>
                <w:rFonts w:ascii="微软雅黑" w:eastAsia="微软雅黑" w:hAnsi="微软雅黑" w:cs="宋体" w:hint="eastAsia"/>
                <w:color w:val="000000"/>
                <w:kern w:val="0"/>
                <w:szCs w:val="21"/>
              </w:rPr>
              <w:t>商企业实行双倍补助。</w:t>
            </w:r>
            <w:r w:rsidRPr="00285F79">
              <w:rPr>
                <w:rFonts w:ascii="微软雅黑" w:eastAsia="微软雅黑" w:hAnsi="微软雅黑" w:cs="宋体" w:hint="eastAsia"/>
                <w:color w:val="000000"/>
                <w:kern w:val="0"/>
                <w:szCs w:val="21"/>
              </w:rPr>
              <w:br/>
              <w:t>二、引导促进电子商务集聚发展</w:t>
            </w:r>
            <w:r w:rsidRPr="00285F79">
              <w:rPr>
                <w:rFonts w:ascii="微软雅黑" w:eastAsia="微软雅黑" w:hAnsi="微软雅黑" w:cs="宋体" w:hint="eastAsia"/>
                <w:color w:val="000000"/>
                <w:kern w:val="0"/>
                <w:szCs w:val="21"/>
              </w:rPr>
              <w:br/>
              <w:t>3.对2015年投入运营且被上级商务主管部门或县政府认定为电子商务产业园（基地、楼宇）的，符合条件的给予园区（基地、楼宇）运营主体100万元资金支持。从第二年起对继续入驻和新入驻经营电子商务企业（</w:t>
            </w:r>
            <w:proofErr w:type="gramStart"/>
            <w:r w:rsidRPr="00285F79">
              <w:rPr>
                <w:rFonts w:ascii="微软雅黑" w:eastAsia="微软雅黑" w:hAnsi="微软雅黑" w:cs="宋体" w:hint="eastAsia"/>
                <w:color w:val="000000"/>
                <w:kern w:val="0"/>
                <w:szCs w:val="21"/>
              </w:rPr>
              <w:t>网上年</w:t>
            </w:r>
            <w:proofErr w:type="gramEnd"/>
            <w:r w:rsidRPr="00285F79">
              <w:rPr>
                <w:rFonts w:ascii="微软雅黑" w:eastAsia="微软雅黑" w:hAnsi="微软雅黑" w:cs="宋体" w:hint="eastAsia"/>
                <w:color w:val="000000"/>
                <w:kern w:val="0"/>
                <w:szCs w:val="21"/>
              </w:rPr>
              <w:t>交易额100万元或年发件量3万件以上或有缴纳社会保险从业人员5人以上，享受租金优惠）给予运营主体每家</w:t>
            </w:r>
            <w:r w:rsidRPr="00285F79">
              <w:rPr>
                <w:rFonts w:ascii="微软雅黑" w:eastAsia="微软雅黑" w:hAnsi="微软雅黑" w:cs="宋体" w:hint="eastAsia"/>
                <w:color w:val="000000"/>
                <w:kern w:val="0"/>
                <w:szCs w:val="21"/>
              </w:rPr>
              <w:lastRenderedPageBreak/>
              <w:t>5000元经营补助，每家企业最高享受5年经营补助。</w:t>
            </w:r>
            <w:r w:rsidRPr="00285F79">
              <w:rPr>
                <w:rFonts w:ascii="微软雅黑" w:eastAsia="微软雅黑" w:hAnsi="微软雅黑" w:cs="宋体" w:hint="eastAsia"/>
                <w:color w:val="000000"/>
                <w:kern w:val="0"/>
                <w:szCs w:val="21"/>
              </w:rPr>
              <w:br/>
              <w:t>4.符合我县商品市场布局规划、商业网点发展规划和服务业发展规划的专业市场（卖场），利用市场自建平台或第三方平台从事线上实际交易的商户达100户、80户、50户的，年终依据专业市场（卖场）提供的商户入驻平台证明、连续三个月交易记录（每户最低发件量不少于500件或交易额不少于3万元）分别给予专业市场50万元、40万元、25万元的一次性经营补助。</w:t>
            </w:r>
            <w:r w:rsidRPr="00285F79">
              <w:rPr>
                <w:rFonts w:ascii="微软雅黑" w:eastAsia="微软雅黑" w:hAnsi="微软雅黑" w:cs="宋体" w:hint="eastAsia"/>
                <w:color w:val="000000"/>
                <w:kern w:val="0"/>
                <w:szCs w:val="21"/>
              </w:rPr>
              <w:br/>
              <w:t>5.现有从事电子商务的企业、个体工商户将注册地和经营地迁入电子商务产业园区（基地、楼宇）或专业市场（卖场）开展电子商务业务的，每家企业一次性补助搬迁费3000元。</w:t>
            </w:r>
            <w:r w:rsidRPr="00285F79">
              <w:rPr>
                <w:rFonts w:ascii="微软雅黑" w:eastAsia="微软雅黑" w:hAnsi="微软雅黑" w:cs="宋体" w:hint="eastAsia"/>
                <w:color w:val="000000"/>
                <w:kern w:val="0"/>
                <w:szCs w:val="21"/>
              </w:rPr>
              <w:br/>
              <w:t>6.鼓励行业商会（协会）组建</w:t>
            </w:r>
            <w:proofErr w:type="gramStart"/>
            <w:r w:rsidRPr="00285F79">
              <w:rPr>
                <w:rFonts w:ascii="微软雅黑" w:eastAsia="微软雅黑" w:hAnsi="微软雅黑" w:cs="宋体" w:hint="eastAsia"/>
                <w:color w:val="000000"/>
                <w:kern w:val="0"/>
                <w:szCs w:val="21"/>
              </w:rPr>
              <w:t>行业电</w:t>
            </w:r>
            <w:proofErr w:type="gramEnd"/>
            <w:r w:rsidRPr="00285F79">
              <w:rPr>
                <w:rFonts w:ascii="微软雅黑" w:eastAsia="微软雅黑" w:hAnsi="微软雅黑" w:cs="宋体" w:hint="eastAsia"/>
                <w:color w:val="000000"/>
                <w:kern w:val="0"/>
                <w:szCs w:val="21"/>
              </w:rPr>
              <w:t>商联盟。联盟企业数20家以上，给予运营主体一次性10万元的运营补助，用于支持项目启动。支持在专业销售网站（</w:t>
            </w:r>
            <w:proofErr w:type="gramStart"/>
            <w:r w:rsidRPr="00285F79">
              <w:rPr>
                <w:rFonts w:ascii="微软雅黑" w:eastAsia="微软雅黑" w:hAnsi="微软雅黑" w:cs="宋体" w:hint="eastAsia"/>
                <w:color w:val="000000"/>
                <w:kern w:val="0"/>
                <w:szCs w:val="21"/>
              </w:rPr>
              <w:t>淘宝网</w:t>
            </w:r>
            <w:proofErr w:type="gramEnd"/>
            <w:r w:rsidRPr="00285F79">
              <w:rPr>
                <w:rFonts w:ascii="微软雅黑" w:eastAsia="微软雅黑" w:hAnsi="微软雅黑" w:cs="宋体" w:hint="eastAsia"/>
                <w:color w:val="000000"/>
                <w:kern w:val="0"/>
                <w:szCs w:val="21"/>
              </w:rPr>
              <w:t>、百度、京东、拍拍、阿里巴巴等）开展</w:t>
            </w:r>
            <w:proofErr w:type="gramStart"/>
            <w:r w:rsidRPr="00285F79">
              <w:rPr>
                <w:rFonts w:ascii="微软雅黑" w:eastAsia="微软雅黑" w:hAnsi="微软雅黑" w:cs="宋体" w:hint="eastAsia"/>
                <w:color w:val="000000"/>
                <w:kern w:val="0"/>
                <w:szCs w:val="21"/>
              </w:rPr>
              <w:t>行业电商宣传</w:t>
            </w:r>
            <w:proofErr w:type="gramEnd"/>
            <w:r w:rsidRPr="00285F79">
              <w:rPr>
                <w:rFonts w:ascii="微软雅黑" w:eastAsia="微软雅黑" w:hAnsi="微软雅黑" w:cs="宋体" w:hint="eastAsia"/>
                <w:color w:val="000000"/>
                <w:kern w:val="0"/>
                <w:szCs w:val="21"/>
              </w:rPr>
              <w:t>推广，</w:t>
            </w:r>
            <w:proofErr w:type="gramStart"/>
            <w:r w:rsidRPr="00285F79">
              <w:rPr>
                <w:rFonts w:ascii="微软雅黑" w:eastAsia="微软雅黑" w:hAnsi="微软雅黑" w:cs="宋体" w:hint="eastAsia"/>
                <w:color w:val="000000"/>
                <w:kern w:val="0"/>
                <w:szCs w:val="21"/>
              </w:rPr>
              <w:t>按推广</w:t>
            </w:r>
            <w:proofErr w:type="gramEnd"/>
            <w:r w:rsidRPr="00285F79">
              <w:rPr>
                <w:rFonts w:ascii="微软雅黑" w:eastAsia="微软雅黑" w:hAnsi="微软雅黑" w:cs="宋体" w:hint="eastAsia"/>
                <w:color w:val="000000"/>
                <w:kern w:val="0"/>
                <w:szCs w:val="21"/>
              </w:rPr>
              <w:t>活动投入的30%给予经营补助，最高不超过50万元。</w:t>
            </w:r>
            <w:r w:rsidRPr="00285F79">
              <w:rPr>
                <w:rFonts w:ascii="微软雅黑" w:eastAsia="微软雅黑" w:hAnsi="微软雅黑" w:cs="宋体" w:hint="eastAsia"/>
                <w:color w:val="000000"/>
                <w:kern w:val="0"/>
                <w:szCs w:val="21"/>
              </w:rPr>
              <w:br/>
              <w:t>三、完善电子商务配套支撑体系 </w:t>
            </w:r>
            <w:r w:rsidRPr="00285F79">
              <w:rPr>
                <w:rFonts w:ascii="微软雅黑" w:eastAsia="微软雅黑" w:hAnsi="微软雅黑" w:cs="宋体" w:hint="eastAsia"/>
                <w:color w:val="000000"/>
                <w:kern w:val="0"/>
                <w:szCs w:val="21"/>
              </w:rPr>
              <w:br/>
              <w:t>7.鼓励支持建设本县第三方交易支付平台。对自建第三方交易支付平台且日均资金流量超过200万元的，三年内每年给予50万元的投资及经营补助。 </w:t>
            </w:r>
            <w:r w:rsidRPr="00285F79">
              <w:rPr>
                <w:rFonts w:ascii="微软雅黑" w:eastAsia="微软雅黑" w:hAnsi="微软雅黑" w:cs="宋体" w:hint="eastAsia"/>
                <w:color w:val="000000"/>
                <w:kern w:val="0"/>
                <w:szCs w:val="21"/>
              </w:rPr>
              <w:br/>
              <w:t>8.鼓励设立电子商务人才培养服务平台。</w:t>
            </w:r>
            <w:r w:rsidRPr="00285F79">
              <w:rPr>
                <w:rFonts w:ascii="微软雅黑" w:eastAsia="微软雅黑" w:hAnsi="微软雅黑" w:cs="宋体" w:hint="eastAsia"/>
                <w:color w:val="000000"/>
                <w:kern w:val="0"/>
                <w:szCs w:val="21"/>
              </w:rPr>
              <w:br/>
              <w:t>（1）对培训后在电子商务平台开店且有连续三个月的交易记录的（每户最低发件量不少于500件或交易额不少于3万元），给予培训主体每人1000元的培训补助。</w:t>
            </w:r>
            <w:r w:rsidRPr="00285F79">
              <w:rPr>
                <w:rFonts w:ascii="微软雅黑" w:eastAsia="微软雅黑" w:hAnsi="微软雅黑" w:cs="宋体" w:hint="eastAsia"/>
                <w:color w:val="000000"/>
                <w:kern w:val="0"/>
                <w:szCs w:val="21"/>
              </w:rPr>
              <w:br/>
              <w:t>（2）对培训后</w:t>
            </w:r>
            <w:proofErr w:type="gramStart"/>
            <w:r w:rsidRPr="00285F79">
              <w:rPr>
                <w:rFonts w:ascii="微软雅黑" w:eastAsia="微软雅黑" w:hAnsi="微软雅黑" w:cs="宋体" w:hint="eastAsia"/>
                <w:color w:val="000000"/>
                <w:kern w:val="0"/>
                <w:szCs w:val="21"/>
              </w:rPr>
              <w:t>开设网</w:t>
            </w:r>
            <w:proofErr w:type="gramEnd"/>
            <w:r w:rsidRPr="00285F79">
              <w:rPr>
                <w:rFonts w:ascii="微软雅黑" w:eastAsia="微软雅黑" w:hAnsi="微软雅黑" w:cs="宋体" w:hint="eastAsia"/>
                <w:color w:val="000000"/>
                <w:kern w:val="0"/>
                <w:szCs w:val="21"/>
              </w:rPr>
              <w:t>店并入驻电子商务产业园区的，当店铺</w:t>
            </w:r>
            <w:proofErr w:type="gramStart"/>
            <w:r w:rsidRPr="00285F79">
              <w:rPr>
                <w:rFonts w:ascii="微软雅黑" w:eastAsia="微软雅黑" w:hAnsi="微软雅黑" w:cs="宋体" w:hint="eastAsia"/>
                <w:color w:val="000000"/>
                <w:kern w:val="0"/>
                <w:szCs w:val="21"/>
              </w:rPr>
              <w:t>网上年</w:t>
            </w:r>
            <w:proofErr w:type="gramEnd"/>
            <w:r w:rsidRPr="00285F79">
              <w:rPr>
                <w:rFonts w:ascii="微软雅黑" w:eastAsia="微软雅黑" w:hAnsi="微软雅黑" w:cs="宋体" w:hint="eastAsia"/>
                <w:color w:val="000000"/>
                <w:kern w:val="0"/>
                <w:szCs w:val="21"/>
              </w:rPr>
              <w:t>交易额达100万元或年发件量达3万件或有缴纳社会保险从业人数5人以上时，给予培训主体每人</w:t>
            </w:r>
            <w:r w:rsidRPr="00285F79">
              <w:rPr>
                <w:rFonts w:ascii="微软雅黑" w:eastAsia="微软雅黑" w:hAnsi="微软雅黑" w:cs="宋体" w:hint="eastAsia"/>
                <w:color w:val="000000"/>
                <w:kern w:val="0"/>
                <w:szCs w:val="21"/>
              </w:rPr>
              <w:lastRenderedPageBreak/>
              <w:t>1600元的培训补助。</w:t>
            </w:r>
            <w:r w:rsidRPr="00285F79">
              <w:rPr>
                <w:rFonts w:ascii="微软雅黑" w:eastAsia="微软雅黑" w:hAnsi="微软雅黑" w:cs="宋体" w:hint="eastAsia"/>
                <w:color w:val="000000"/>
                <w:kern w:val="0"/>
                <w:szCs w:val="21"/>
              </w:rPr>
              <w:br/>
              <w:t>（3）参加培训人员被我县电子商务企业录用的，给予培训主体每人500元的培训补助。</w:t>
            </w:r>
            <w:r w:rsidRPr="00285F79">
              <w:rPr>
                <w:rFonts w:ascii="微软雅黑" w:eastAsia="微软雅黑" w:hAnsi="微软雅黑" w:cs="宋体" w:hint="eastAsia"/>
                <w:color w:val="000000"/>
                <w:kern w:val="0"/>
                <w:szCs w:val="21"/>
              </w:rPr>
              <w:br/>
              <w:t>（4）以上培训补助不重复享受。</w:t>
            </w:r>
            <w:r w:rsidRPr="00285F79">
              <w:rPr>
                <w:rFonts w:ascii="微软雅黑" w:eastAsia="微软雅黑" w:hAnsi="微软雅黑" w:cs="宋体" w:hint="eastAsia"/>
                <w:color w:val="000000"/>
                <w:kern w:val="0"/>
                <w:szCs w:val="21"/>
              </w:rPr>
              <w:br/>
              <w:t>9.鼓励企业建设独立电子商务应用平台。对创新商业模式以及建设市场前景好、技术含量高的电子商务应用平台，按项目实际投资（含房屋、设备、研发、软件、推广、房租等）的10%给予投资补助，单个项目最高不超过100万元。 </w:t>
            </w:r>
            <w:r w:rsidRPr="00285F79">
              <w:rPr>
                <w:rFonts w:ascii="微软雅黑" w:eastAsia="微软雅黑" w:hAnsi="微软雅黑" w:cs="宋体" w:hint="eastAsia"/>
                <w:color w:val="000000"/>
                <w:kern w:val="0"/>
                <w:szCs w:val="21"/>
              </w:rPr>
              <w:br/>
              <w:t>四、营造电子商务发展环境 </w:t>
            </w:r>
            <w:r w:rsidRPr="00285F79">
              <w:rPr>
                <w:rFonts w:ascii="微软雅黑" w:eastAsia="微软雅黑" w:hAnsi="微软雅黑" w:cs="宋体" w:hint="eastAsia"/>
                <w:color w:val="000000"/>
                <w:kern w:val="0"/>
                <w:szCs w:val="21"/>
              </w:rPr>
              <w:br/>
              <w:t>10.建立电子商务产业发展专项资金，纳入每年财政预算。</w:t>
            </w:r>
            <w:r w:rsidRPr="00285F79">
              <w:rPr>
                <w:rFonts w:ascii="微软雅黑" w:eastAsia="微软雅黑" w:hAnsi="微软雅黑" w:cs="宋体" w:hint="eastAsia"/>
                <w:color w:val="000000"/>
                <w:kern w:val="0"/>
                <w:szCs w:val="21"/>
              </w:rPr>
              <w:br/>
              <w:t>11.对于获评商务部国家电子商务示范基地、省商务厅江苏省电子商务示范基地（园区）的单位，分别给予最高100万元、30万元的一次性奖励。对于获评商务部电子商务示范企业、省商务厅江苏省电子商务示范企业以及市级电子商务示范企业的单位，分别给予最高10万元、5万元、2万元的一次性奖励。  </w:t>
            </w:r>
            <w:r w:rsidRPr="00285F79">
              <w:rPr>
                <w:rFonts w:ascii="微软雅黑" w:eastAsia="微软雅黑" w:hAnsi="微软雅黑" w:cs="宋体" w:hint="eastAsia"/>
                <w:color w:val="000000"/>
                <w:kern w:val="0"/>
                <w:szCs w:val="21"/>
              </w:rPr>
              <w:br/>
              <w:t>12.海安</w:t>
            </w:r>
            <w:proofErr w:type="gramStart"/>
            <w:r w:rsidRPr="00285F79">
              <w:rPr>
                <w:rFonts w:ascii="微软雅黑" w:eastAsia="微软雅黑" w:hAnsi="微软雅黑" w:cs="宋体" w:hint="eastAsia"/>
                <w:color w:val="000000"/>
                <w:kern w:val="0"/>
                <w:szCs w:val="21"/>
              </w:rPr>
              <w:t>籍毕业</w:t>
            </w:r>
            <w:proofErr w:type="gramEnd"/>
            <w:r w:rsidRPr="00285F79">
              <w:rPr>
                <w:rFonts w:ascii="微软雅黑" w:eastAsia="微软雅黑" w:hAnsi="微软雅黑" w:cs="宋体" w:hint="eastAsia"/>
                <w:color w:val="000000"/>
                <w:kern w:val="0"/>
                <w:szCs w:val="21"/>
              </w:rPr>
              <w:t>5年以内的大中专毕业生新到电子商务产业园区（基地、楼宇）开办电子商务企业或电</w:t>
            </w:r>
            <w:proofErr w:type="gramStart"/>
            <w:r w:rsidRPr="00285F79">
              <w:rPr>
                <w:rFonts w:ascii="微软雅黑" w:eastAsia="微软雅黑" w:hAnsi="微软雅黑" w:cs="宋体" w:hint="eastAsia"/>
                <w:color w:val="000000"/>
                <w:kern w:val="0"/>
                <w:szCs w:val="21"/>
              </w:rPr>
              <w:t>商配套</w:t>
            </w:r>
            <w:proofErr w:type="gramEnd"/>
            <w:r w:rsidRPr="00285F79">
              <w:rPr>
                <w:rFonts w:ascii="微软雅黑" w:eastAsia="微软雅黑" w:hAnsi="微软雅黑" w:cs="宋体" w:hint="eastAsia"/>
                <w:color w:val="000000"/>
                <w:kern w:val="0"/>
                <w:szCs w:val="21"/>
              </w:rPr>
              <w:t>企业的，在享受国家、省、县有关大学生创业、就业与电子商务企业扶持政策的同时，相关部门应给予申请小额担保贷款优先，享受免费创业能力培训、创业实训、创业项目指导和企业经营管理培训等。电子商务产业园区（基地、楼宇）应给予其（企业）至少一年免缴房租的优惠。对</w:t>
            </w:r>
            <w:proofErr w:type="gramStart"/>
            <w:r w:rsidRPr="00285F79">
              <w:rPr>
                <w:rFonts w:ascii="微软雅黑" w:eastAsia="微软雅黑" w:hAnsi="微软雅黑" w:cs="宋体" w:hint="eastAsia"/>
                <w:color w:val="000000"/>
                <w:kern w:val="0"/>
                <w:szCs w:val="21"/>
              </w:rPr>
              <w:t>网上年</w:t>
            </w:r>
            <w:proofErr w:type="gramEnd"/>
            <w:r w:rsidRPr="00285F79">
              <w:rPr>
                <w:rFonts w:ascii="微软雅黑" w:eastAsia="微软雅黑" w:hAnsi="微软雅黑" w:cs="宋体" w:hint="eastAsia"/>
                <w:color w:val="000000"/>
                <w:kern w:val="0"/>
                <w:szCs w:val="21"/>
              </w:rPr>
              <w:t>销售额达100万元或年发件量达3万件或有缴纳社会保险从业人数5人以上的，给予一次性补助1万元。</w:t>
            </w:r>
            <w:r w:rsidRPr="00285F79">
              <w:rPr>
                <w:rFonts w:ascii="微软雅黑" w:eastAsia="微软雅黑" w:hAnsi="微软雅黑" w:cs="宋体" w:hint="eastAsia"/>
                <w:color w:val="000000"/>
                <w:kern w:val="0"/>
                <w:szCs w:val="21"/>
              </w:rPr>
              <w:br/>
              <w:t>五、几点说明</w:t>
            </w:r>
            <w:r w:rsidRPr="00285F79">
              <w:rPr>
                <w:rFonts w:ascii="微软雅黑" w:eastAsia="微软雅黑" w:hAnsi="微软雅黑" w:cs="宋体" w:hint="eastAsia"/>
                <w:color w:val="000000"/>
                <w:kern w:val="0"/>
                <w:szCs w:val="21"/>
              </w:rPr>
              <w:br/>
            </w:r>
            <w:r w:rsidRPr="00285F79">
              <w:rPr>
                <w:rFonts w:ascii="微软雅黑" w:eastAsia="微软雅黑" w:hAnsi="微软雅黑" w:cs="宋体" w:hint="eastAsia"/>
                <w:color w:val="000000"/>
                <w:kern w:val="0"/>
                <w:szCs w:val="21"/>
              </w:rPr>
              <w:lastRenderedPageBreak/>
              <w:t>13.按照以下程序办理。</w:t>
            </w:r>
            <w:r w:rsidRPr="00285F79">
              <w:rPr>
                <w:rFonts w:ascii="微软雅黑" w:eastAsia="微软雅黑" w:hAnsi="微软雅黑" w:cs="宋体" w:hint="eastAsia"/>
                <w:color w:val="000000"/>
                <w:kern w:val="0"/>
                <w:szCs w:val="21"/>
              </w:rPr>
              <w:br/>
              <w:t>（1）提出申请。列入县级各项优惠政策补助项目单位，向</w:t>
            </w:r>
            <w:proofErr w:type="gramStart"/>
            <w:r w:rsidRPr="00285F79">
              <w:rPr>
                <w:rFonts w:ascii="微软雅黑" w:eastAsia="微软雅黑" w:hAnsi="微软雅黑" w:cs="宋体" w:hint="eastAsia"/>
                <w:color w:val="000000"/>
                <w:kern w:val="0"/>
                <w:szCs w:val="21"/>
              </w:rPr>
              <w:t>县发改</w:t>
            </w:r>
            <w:proofErr w:type="gramEnd"/>
            <w:r w:rsidRPr="00285F79">
              <w:rPr>
                <w:rFonts w:ascii="微软雅黑" w:eastAsia="微软雅黑" w:hAnsi="微软雅黑" w:cs="宋体" w:hint="eastAsia"/>
                <w:color w:val="000000"/>
                <w:kern w:val="0"/>
                <w:szCs w:val="21"/>
              </w:rPr>
              <w:t>委提出申请。电子商务产业园区（基地、楼宇）入驻企业由电子商务产业园区（基地、楼宇）投资管理方统一申请。 </w:t>
            </w:r>
            <w:r w:rsidRPr="00285F79">
              <w:rPr>
                <w:rFonts w:ascii="微软雅黑" w:eastAsia="微软雅黑" w:hAnsi="微软雅黑" w:cs="宋体" w:hint="eastAsia"/>
                <w:color w:val="000000"/>
                <w:kern w:val="0"/>
                <w:szCs w:val="21"/>
              </w:rPr>
              <w:br/>
              <w:t>（2）办理程序。</w:t>
            </w:r>
            <w:proofErr w:type="gramStart"/>
            <w:r w:rsidRPr="00285F79">
              <w:rPr>
                <w:rFonts w:ascii="微软雅黑" w:eastAsia="微软雅黑" w:hAnsi="微软雅黑" w:cs="宋体" w:hint="eastAsia"/>
                <w:color w:val="000000"/>
                <w:kern w:val="0"/>
                <w:szCs w:val="21"/>
              </w:rPr>
              <w:t>县发改</w:t>
            </w:r>
            <w:proofErr w:type="gramEnd"/>
            <w:r w:rsidRPr="00285F79">
              <w:rPr>
                <w:rFonts w:ascii="微软雅黑" w:eastAsia="微软雅黑" w:hAnsi="微软雅黑" w:cs="宋体" w:hint="eastAsia"/>
                <w:color w:val="000000"/>
                <w:kern w:val="0"/>
                <w:szCs w:val="21"/>
              </w:rPr>
              <w:t>委会同县财政局、县商务局对企业上报的资料进行联合审核，对项目进行实地考察、考核或验收、并签署审核意见，初步确定补助项目和补助金额，由</w:t>
            </w:r>
            <w:proofErr w:type="gramStart"/>
            <w:r w:rsidRPr="00285F79">
              <w:rPr>
                <w:rFonts w:ascii="微软雅黑" w:eastAsia="微软雅黑" w:hAnsi="微软雅黑" w:cs="宋体" w:hint="eastAsia"/>
                <w:color w:val="000000"/>
                <w:kern w:val="0"/>
                <w:szCs w:val="21"/>
              </w:rPr>
              <w:t>县发改</w:t>
            </w:r>
            <w:proofErr w:type="gramEnd"/>
            <w:r w:rsidRPr="00285F79">
              <w:rPr>
                <w:rFonts w:ascii="微软雅黑" w:eastAsia="微软雅黑" w:hAnsi="微软雅黑" w:cs="宋体" w:hint="eastAsia"/>
                <w:color w:val="000000"/>
                <w:kern w:val="0"/>
                <w:szCs w:val="21"/>
              </w:rPr>
              <w:t>委、财政局和商务局联合请示县人民政府批准后下达补助资金。同一企业（园区、平台）的同一项目或参照同一补助考核依据的项目，县级各项优惠政策不重复享受。对获得上级补助奖励、本级给予配套的，与本级补助奖励不重复享受。</w:t>
            </w:r>
            <w:r w:rsidRPr="00285F79">
              <w:rPr>
                <w:rFonts w:ascii="微软雅黑" w:eastAsia="微软雅黑" w:hAnsi="微软雅黑" w:cs="宋体" w:hint="eastAsia"/>
                <w:color w:val="000000"/>
                <w:kern w:val="0"/>
                <w:szCs w:val="21"/>
              </w:rPr>
              <w:br/>
              <w:t>14.人才培训主要是针对从未进入电子商务行业和刚进入电子商务行业的人群定期举办淘宝、天猫、京东、1号店等平台开店、上架产品等基础培训或网店营销、管理、设计、策划等能力提升培训。培训主体须经县服务业办、商务局等部门认定，具备办学资质和师资力量，培训课程须符合培养电子商务</w:t>
            </w:r>
            <w:proofErr w:type="gramStart"/>
            <w:r w:rsidRPr="00285F79">
              <w:rPr>
                <w:rFonts w:ascii="微软雅黑" w:eastAsia="微软雅黑" w:hAnsi="微软雅黑" w:cs="宋体" w:hint="eastAsia"/>
                <w:color w:val="000000"/>
                <w:kern w:val="0"/>
                <w:szCs w:val="21"/>
              </w:rPr>
              <w:t>从业和</w:t>
            </w:r>
            <w:proofErr w:type="gramEnd"/>
            <w:r w:rsidRPr="00285F79">
              <w:rPr>
                <w:rFonts w:ascii="微软雅黑" w:eastAsia="微软雅黑" w:hAnsi="微软雅黑" w:cs="宋体" w:hint="eastAsia"/>
                <w:color w:val="000000"/>
                <w:kern w:val="0"/>
                <w:szCs w:val="21"/>
              </w:rPr>
              <w:t>创业人才的需求，且有固定培训场所和30台以上电脑及网络设施，全年培训规模200人以上。</w:t>
            </w:r>
            <w:r w:rsidRPr="00285F79">
              <w:rPr>
                <w:rFonts w:ascii="微软雅黑" w:eastAsia="微软雅黑" w:hAnsi="微软雅黑" w:cs="宋体" w:hint="eastAsia"/>
                <w:color w:val="000000"/>
                <w:kern w:val="0"/>
                <w:szCs w:val="21"/>
              </w:rPr>
              <w:br/>
              <w:t>15.电子商务产业园（基地、楼宇）应具备以下基本条件：用于电子商务相关产业的总体办公建筑面积大于1万平方米，具备电子商务企业运营所需的网络设施、电商企业宽带</w:t>
            </w:r>
            <w:proofErr w:type="gramStart"/>
            <w:r w:rsidRPr="00285F79">
              <w:rPr>
                <w:rFonts w:ascii="微软雅黑" w:eastAsia="微软雅黑" w:hAnsi="微软雅黑" w:cs="宋体" w:hint="eastAsia"/>
                <w:color w:val="000000"/>
                <w:kern w:val="0"/>
                <w:szCs w:val="21"/>
              </w:rPr>
              <w:t>接入率</w:t>
            </w:r>
            <w:proofErr w:type="gramEnd"/>
            <w:r w:rsidRPr="00285F79">
              <w:rPr>
                <w:rFonts w:ascii="微软雅黑" w:eastAsia="微软雅黑" w:hAnsi="微软雅黑" w:cs="宋体" w:hint="eastAsia"/>
                <w:color w:val="000000"/>
                <w:kern w:val="0"/>
                <w:szCs w:val="21"/>
              </w:rPr>
              <w:t>达到100%，入驻电子商务相关企业30家以上且享受了租金优惠（对海安籍大学生或</w:t>
            </w:r>
            <w:proofErr w:type="gramStart"/>
            <w:r w:rsidRPr="00285F79">
              <w:rPr>
                <w:rFonts w:ascii="微软雅黑" w:eastAsia="微软雅黑" w:hAnsi="微软雅黑" w:cs="宋体" w:hint="eastAsia"/>
                <w:color w:val="000000"/>
                <w:kern w:val="0"/>
                <w:szCs w:val="21"/>
              </w:rPr>
              <w:t>中职生自主</w:t>
            </w:r>
            <w:proofErr w:type="gramEnd"/>
            <w:r w:rsidRPr="00285F79">
              <w:rPr>
                <w:rFonts w:ascii="微软雅黑" w:eastAsia="微软雅黑" w:hAnsi="微软雅黑" w:cs="宋体" w:hint="eastAsia"/>
                <w:color w:val="000000"/>
                <w:kern w:val="0"/>
                <w:szCs w:val="21"/>
              </w:rPr>
              <w:t>创业承诺给予至少一年免缴房租的优惠）。</w:t>
            </w:r>
            <w:r w:rsidRPr="00285F79">
              <w:rPr>
                <w:rFonts w:ascii="微软雅黑" w:eastAsia="微软雅黑" w:hAnsi="微软雅黑" w:cs="宋体" w:hint="eastAsia"/>
                <w:color w:val="000000"/>
                <w:kern w:val="0"/>
                <w:szCs w:val="21"/>
              </w:rPr>
              <w:br/>
              <w:t>16.本文件从2015年1月1日起执行，原办法不再执行。</w:t>
            </w:r>
          </w:p>
          <w:p w:rsidR="00285F79" w:rsidRPr="00285F79" w:rsidRDefault="00285F79" w:rsidP="00285F79">
            <w:pPr>
              <w:widowControl/>
              <w:spacing w:line="378" w:lineRule="atLeast"/>
              <w:jc w:val="left"/>
              <w:rPr>
                <w:rFonts w:ascii="微软雅黑" w:eastAsia="微软雅黑" w:hAnsi="微软雅黑" w:cs="宋体" w:hint="eastAsia"/>
                <w:color w:val="000000"/>
                <w:kern w:val="0"/>
                <w:szCs w:val="21"/>
              </w:rPr>
            </w:pPr>
            <w:r w:rsidRPr="00285F79">
              <w:rPr>
                <w:rFonts w:ascii="微软雅黑" w:eastAsia="微软雅黑" w:hAnsi="微软雅黑" w:cs="宋体" w:hint="eastAsia"/>
                <w:color w:val="000000"/>
                <w:kern w:val="0"/>
                <w:szCs w:val="21"/>
              </w:rPr>
              <w:t> </w:t>
            </w:r>
          </w:p>
          <w:p w:rsidR="00285F79" w:rsidRPr="00285F79" w:rsidRDefault="00285F79" w:rsidP="00285F79">
            <w:pPr>
              <w:widowControl/>
              <w:spacing w:line="378" w:lineRule="atLeast"/>
              <w:jc w:val="left"/>
              <w:rPr>
                <w:rFonts w:ascii="微软雅黑" w:eastAsia="微软雅黑" w:hAnsi="微软雅黑" w:cs="宋体" w:hint="eastAsia"/>
                <w:color w:val="000000"/>
                <w:kern w:val="0"/>
                <w:szCs w:val="21"/>
              </w:rPr>
            </w:pPr>
            <w:r w:rsidRPr="00285F79">
              <w:rPr>
                <w:rFonts w:ascii="微软雅黑" w:eastAsia="微软雅黑" w:hAnsi="微软雅黑" w:cs="宋体" w:hint="eastAsia"/>
                <w:color w:val="000000"/>
                <w:kern w:val="0"/>
                <w:szCs w:val="21"/>
              </w:rPr>
              <w:lastRenderedPageBreak/>
              <w:br/>
              <w:t>                                                                                                      海安县人民政府</w:t>
            </w:r>
            <w:r w:rsidRPr="00285F79">
              <w:rPr>
                <w:rFonts w:ascii="微软雅黑" w:eastAsia="微软雅黑" w:hAnsi="微软雅黑" w:cs="宋体" w:hint="eastAsia"/>
                <w:color w:val="000000"/>
                <w:kern w:val="0"/>
                <w:szCs w:val="21"/>
              </w:rPr>
              <w:br/>
              <w:t>                                                                                                      2015年4月5日</w:t>
            </w:r>
          </w:p>
        </w:tc>
      </w:tr>
    </w:tbl>
    <w:p w:rsidR="00B45038" w:rsidRPr="00285F79" w:rsidRDefault="00B45038" w:rsidP="002E7BE7"/>
    <w:sectPr w:rsidR="00B45038" w:rsidRPr="00285F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48D"/>
    <w:rsid w:val="000742BC"/>
    <w:rsid w:val="000966F0"/>
    <w:rsid w:val="000A6D2B"/>
    <w:rsid w:val="000F697D"/>
    <w:rsid w:val="001E769F"/>
    <w:rsid w:val="0024187A"/>
    <w:rsid w:val="00285F79"/>
    <w:rsid w:val="002E7BE7"/>
    <w:rsid w:val="00332F0C"/>
    <w:rsid w:val="003A248D"/>
    <w:rsid w:val="005717FF"/>
    <w:rsid w:val="005F474D"/>
    <w:rsid w:val="00833CD0"/>
    <w:rsid w:val="009238FA"/>
    <w:rsid w:val="009610E2"/>
    <w:rsid w:val="00B45038"/>
    <w:rsid w:val="00CB18B5"/>
    <w:rsid w:val="00DE399A"/>
    <w:rsid w:val="00E4026C"/>
    <w:rsid w:val="00EB79F0"/>
    <w:rsid w:val="00F73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8C49EB-3925-415D-9AAC-6232A491B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tailtitle">
    <w:name w:val="detailtitle"/>
    <w:basedOn w:val="a0"/>
    <w:rsid w:val="003A248D"/>
  </w:style>
  <w:style w:type="paragraph" w:customStyle="1" w:styleId="paragraphindent">
    <w:name w:val="paragraphindent"/>
    <w:basedOn w:val="a"/>
    <w:rsid w:val="003A248D"/>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3A248D"/>
    <w:pPr>
      <w:widowControl/>
      <w:spacing w:before="100" w:beforeAutospacing="1" w:after="100" w:afterAutospacing="1"/>
      <w:jc w:val="left"/>
    </w:pPr>
    <w:rPr>
      <w:rFonts w:ascii="宋体" w:eastAsia="宋体" w:hAnsi="宋体" w:cs="宋体"/>
      <w:kern w:val="0"/>
      <w:sz w:val="24"/>
      <w:szCs w:val="24"/>
    </w:rPr>
  </w:style>
  <w:style w:type="character" w:customStyle="1" w:styleId="infodetail">
    <w:name w:val="infodetail"/>
    <w:basedOn w:val="a0"/>
    <w:rsid w:val="00241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42127">
      <w:bodyDiv w:val="1"/>
      <w:marLeft w:val="0"/>
      <w:marRight w:val="0"/>
      <w:marTop w:val="0"/>
      <w:marBottom w:val="0"/>
      <w:divBdr>
        <w:top w:val="none" w:sz="0" w:space="0" w:color="auto"/>
        <w:left w:val="none" w:sz="0" w:space="0" w:color="auto"/>
        <w:bottom w:val="none" w:sz="0" w:space="0" w:color="auto"/>
        <w:right w:val="none" w:sz="0" w:space="0" w:color="auto"/>
      </w:divBdr>
    </w:div>
    <w:div w:id="150293129">
      <w:bodyDiv w:val="1"/>
      <w:marLeft w:val="0"/>
      <w:marRight w:val="0"/>
      <w:marTop w:val="0"/>
      <w:marBottom w:val="0"/>
      <w:divBdr>
        <w:top w:val="none" w:sz="0" w:space="0" w:color="auto"/>
        <w:left w:val="none" w:sz="0" w:space="0" w:color="auto"/>
        <w:bottom w:val="none" w:sz="0" w:space="0" w:color="auto"/>
        <w:right w:val="none" w:sz="0" w:space="0" w:color="auto"/>
      </w:divBdr>
    </w:div>
    <w:div w:id="537427474">
      <w:bodyDiv w:val="1"/>
      <w:marLeft w:val="0"/>
      <w:marRight w:val="0"/>
      <w:marTop w:val="0"/>
      <w:marBottom w:val="0"/>
      <w:divBdr>
        <w:top w:val="none" w:sz="0" w:space="0" w:color="auto"/>
        <w:left w:val="none" w:sz="0" w:space="0" w:color="auto"/>
        <w:bottom w:val="none" w:sz="0" w:space="0" w:color="auto"/>
        <w:right w:val="none" w:sz="0" w:space="0" w:color="auto"/>
      </w:divBdr>
    </w:div>
    <w:div w:id="1087070423">
      <w:bodyDiv w:val="1"/>
      <w:marLeft w:val="0"/>
      <w:marRight w:val="0"/>
      <w:marTop w:val="0"/>
      <w:marBottom w:val="0"/>
      <w:divBdr>
        <w:top w:val="none" w:sz="0" w:space="0" w:color="auto"/>
        <w:left w:val="none" w:sz="0" w:space="0" w:color="auto"/>
        <w:bottom w:val="none" w:sz="0" w:space="0" w:color="auto"/>
        <w:right w:val="none" w:sz="0" w:space="0" w:color="auto"/>
      </w:divBdr>
    </w:div>
    <w:div w:id="1194076290">
      <w:bodyDiv w:val="1"/>
      <w:marLeft w:val="0"/>
      <w:marRight w:val="0"/>
      <w:marTop w:val="0"/>
      <w:marBottom w:val="0"/>
      <w:divBdr>
        <w:top w:val="none" w:sz="0" w:space="0" w:color="auto"/>
        <w:left w:val="none" w:sz="0" w:space="0" w:color="auto"/>
        <w:bottom w:val="none" w:sz="0" w:space="0" w:color="auto"/>
        <w:right w:val="none" w:sz="0" w:space="0" w:color="auto"/>
      </w:divBdr>
    </w:div>
    <w:div w:id="1224173770">
      <w:bodyDiv w:val="1"/>
      <w:marLeft w:val="0"/>
      <w:marRight w:val="0"/>
      <w:marTop w:val="0"/>
      <w:marBottom w:val="0"/>
      <w:divBdr>
        <w:top w:val="none" w:sz="0" w:space="0" w:color="auto"/>
        <w:left w:val="none" w:sz="0" w:space="0" w:color="auto"/>
        <w:bottom w:val="none" w:sz="0" w:space="0" w:color="auto"/>
        <w:right w:val="none" w:sz="0" w:space="0" w:color="auto"/>
      </w:divBdr>
    </w:div>
    <w:div w:id="1290209926">
      <w:bodyDiv w:val="1"/>
      <w:marLeft w:val="0"/>
      <w:marRight w:val="0"/>
      <w:marTop w:val="0"/>
      <w:marBottom w:val="0"/>
      <w:divBdr>
        <w:top w:val="none" w:sz="0" w:space="0" w:color="auto"/>
        <w:left w:val="none" w:sz="0" w:space="0" w:color="auto"/>
        <w:bottom w:val="none" w:sz="0" w:space="0" w:color="auto"/>
        <w:right w:val="none" w:sz="0" w:space="0" w:color="auto"/>
      </w:divBdr>
    </w:div>
    <w:div w:id="1296137566">
      <w:bodyDiv w:val="1"/>
      <w:marLeft w:val="0"/>
      <w:marRight w:val="0"/>
      <w:marTop w:val="0"/>
      <w:marBottom w:val="0"/>
      <w:divBdr>
        <w:top w:val="none" w:sz="0" w:space="0" w:color="auto"/>
        <w:left w:val="none" w:sz="0" w:space="0" w:color="auto"/>
        <w:bottom w:val="none" w:sz="0" w:space="0" w:color="auto"/>
        <w:right w:val="none" w:sz="0" w:space="0" w:color="auto"/>
      </w:divBdr>
    </w:div>
    <w:div w:id="1557619752">
      <w:bodyDiv w:val="1"/>
      <w:marLeft w:val="0"/>
      <w:marRight w:val="0"/>
      <w:marTop w:val="0"/>
      <w:marBottom w:val="0"/>
      <w:divBdr>
        <w:top w:val="none" w:sz="0" w:space="0" w:color="auto"/>
        <w:left w:val="none" w:sz="0" w:space="0" w:color="auto"/>
        <w:bottom w:val="none" w:sz="0" w:space="0" w:color="auto"/>
        <w:right w:val="none" w:sz="0" w:space="0" w:color="auto"/>
      </w:divBdr>
    </w:div>
    <w:div w:id="1581258654">
      <w:bodyDiv w:val="1"/>
      <w:marLeft w:val="0"/>
      <w:marRight w:val="0"/>
      <w:marTop w:val="0"/>
      <w:marBottom w:val="0"/>
      <w:divBdr>
        <w:top w:val="none" w:sz="0" w:space="0" w:color="auto"/>
        <w:left w:val="none" w:sz="0" w:space="0" w:color="auto"/>
        <w:bottom w:val="none" w:sz="0" w:space="0" w:color="auto"/>
        <w:right w:val="none" w:sz="0" w:space="0" w:color="auto"/>
      </w:divBdr>
    </w:div>
    <w:div w:id="1619605112">
      <w:bodyDiv w:val="1"/>
      <w:marLeft w:val="0"/>
      <w:marRight w:val="0"/>
      <w:marTop w:val="0"/>
      <w:marBottom w:val="0"/>
      <w:divBdr>
        <w:top w:val="none" w:sz="0" w:space="0" w:color="auto"/>
        <w:left w:val="none" w:sz="0" w:space="0" w:color="auto"/>
        <w:bottom w:val="none" w:sz="0" w:space="0" w:color="auto"/>
        <w:right w:val="none" w:sz="0" w:space="0" w:color="auto"/>
      </w:divBdr>
    </w:div>
    <w:div w:id="1619801181">
      <w:bodyDiv w:val="1"/>
      <w:marLeft w:val="0"/>
      <w:marRight w:val="0"/>
      <w:marTop w:val="0"/>
      <w:marBottom w:val="0"/>
      <w:divBdr>
        <w:top w:val="none" w:sz="0" w:space="0" w:color="auto"/>
        <w:left w:val="none" w:sz="0" w:space="0" w:color="auto"/>
        <w:bottom w:val="none" w:sz="0" w:space="0" w:color="auto"/>
        <w:right w:val="none" w:sz="0" w:space="0" w:color="auto"/>
      </w:divBdr>
    </w:div>
    <w:div w:id="1674994517">
      <w:bodyDiv w:val="1"/>
      <w:marLeft w:val="0"/>
      <w:marRight w:val="0"/>
      <w:marTop w:val="0"/>
      <w:marBottom w:val="0"/>
      <w:divBdr>
        <w:top w:val="none" w:sz="0" w:space="0" w:color="auto"/>
        <w:left w:val="none" w:sz="0" w:space="0" w:color="auto"/>
        <w:bottom w:val="none" w:sz="0" w:space="0" w:color="auto"/>
        <w:right w:val="none" w:sz="0" w:space="0" w:color="auto"/>
      </w:divBdr>
    </w:div>
    <w:div w:id="199795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407</Words>
  <Characters>2323</Characters>
  <Application>Microsoft Office Word</Application>
  <DocSecurity>0</DocSecurity>
  <Lines>19</Lines>
  <Paragraphs>5</Paragraphs>
  <ScaleCrop>false</ScaleCrop>
  <Company/>
  <LinksUpToDate>false</LinksUpToDate>
  <CharactersWithSpaces>2725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2018-05-18T09:15:00Z</dcterms:created>
  <dcterms:modified xsi:type="dcterms:W3CDTF">2018-05-18T09:15:00Z</dcterms:modified>
</cp:coreProperties>
</file>