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34" w:rsidRPr="00E83A34" w:rsidRDefault="00E83A34" w:rsidP="00E83A34">
      <w:pPr>
        <w:widowControl/>
        <w:pBdr>
          <w:bottom w:val="dashed" w:sz="6" w:space="8" w:color="C1C1C1"/>
        </w:pBdr>
        <w:shd w:val="clear" w:color="auto" w:fill="FFFFFF"/>
        <w:spacing w:after="150" w:line="420" w:lineRule="atLeast"/>
        <w:jc w:val="center"/>
        <w:outlineLvl w:val="1"/>
        <w:rPr>
          <w:rFonts w:ascii="微软雅黑" w:eastAsia="微软雅黑" w:hAnsi="微软雅黑" w:cs="宋体"/>
          <w:color w:val="333333"/>
          <w:kern w:val="36"/>
          <w:sz w:val="33"/>
          <w:szCs w:val="33"/>
        </w:rPr>
      </w:pPr>
      <w:r w:rsidRPr="00E83A34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关于印发《铁山区专利申请资助和奖励暂行办法》的通知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60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铁党政办发〔2014〕35号 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60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6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60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铁山区党政办公室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60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关于印发</w:t>
      </w:r>
      <w:proofErr w:type="gramStart"/>
      <w:r w:rsidRPr="00E83A34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《</w:t>
      </w:r>
      <w:proofErr w:type="gramEnd"/>
      <w:r w:rsidRPr="00E83A34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铁山区专利申请资助和奖励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60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暂行办法</w:t>
      </w:r>
      <w:proofErr w:type="gramStart"/>
      <w:r w:rsidRPr="00E83A34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》</w:t>
      </w:r>
      <w:proofErr w:type="gramEnd"/>
      <w:r w:rsidRPr="00E83A34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的通知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6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各党委（组）、党工委、党总支（支部），区直机关各部门、各人民团体、各企事业单位、各社区：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《铁山区专利申请资助和奖励暂行办法》已经区政府常务会研究同意，现印发给你们，请结合各自职责认真贯彻落实。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64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640" w:lineRule="atLeast"/>
        <w:ind w:right="64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                          </w:t>
      </w:r>
      <w:r w:rsidR="00B87613">
        <w:rPr>
          <w:rFonts w:ascii="楷体_GB2312" w:eastAsia="楷体_GB2312" w:hAnsi="宋体" w:cs="宋体" w:hint="eastAsia"/>
          <w:color w:val="333333"/>
          <w:spacing w:val="20"/>
          <w:kern w:val="0"/>
          <w:sz w:val="32"/>
          <w:szCs w:val="32"/>
        </w:rPr>
        <w:t>           </w:t>
      </w:r>
      <w:r w:rsidRPr="00E83A34">
        <w:rPr>
          <w:rFonts w:ascii="楷体_GB2312" w:eastAsia="楷体_GB2312" w:hAnsi="宋体" w:cs="宋体" w:hint="eastAsia"/>
          <w:color w:val="333333"/>
          <w:spacing w:val="20"/>
          <w:kern w:val="0"/>
          <w:sz w:val="32"/>
          <w:szCs w:val="32"/>
        </w:rPr>
        <w:t>铁山区党政办公室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640" w:lineRule="atLeast"/>
        <w:ind w:right="800" w:firstLine="480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lastRenderedPageBreak/>
        <w:t>2014年5月28日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铁山区专利申请资助和奖励暂行办法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第一条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了全面推进铁山区科技创新，鼓励发明创造，支持企事业单位、个人自主创新，加快科技成果转化，提升区域核心竞争力，根据《黄石市专利申请资助和专利授权奖励资金申请办法》文件精神，结合我区实际，制定本办法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第二条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专利资助和奖励专项资金（以下简称专项资金）纳入财政预算安排，由铁山区知识产权局负责管理和使用，区科技局、区财政局对专项资金的管理和使用进行监督和检查。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第三条 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专项资金主要用于资助辖区内企事业单位和个人申请的发明、实用新型和外观设计专利，并对授权的发明专利和获得市级（及以上）荣誉的专利及产品予以奖励。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第四条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专利申请资助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（一）资助标准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发明：500元/件；实用新型一次性申请3件以上：300元/件，不足3件：100元/件；外观设计一次性申请5件以上：150元/件；不足5件：50元/件。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（二）申请专利资助需提供的材料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1．铁山区专利资助申请表；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2．专利申请受理通知书；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3．国家知识产权局或专利代理机构开出的缴纳专利申请费、实审费、专利代理费的原始收据；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4．属非职务发明的需提供个人身份证或学生证明；属职务发明的需提供单位营业执照副本（复印件需加盖公章）。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第五条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发明授权奖励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（一）奖励标准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发明专利授权的：2000元/件。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（二）需提供的材料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除第四条第(二)款规定外，还需提供专利授权证书。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第六条 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获市级（及以上）荣誉奖励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获市级（及以上）“优秀专利项目奖”、市级“优势企业”的一次性奖励2000元。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第七条 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涉外专利奖励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（一） 奖励标准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凡在国外（境外）申请的发明专利和实用新型专利，不论职务发明和非职务发明，在取得授权后给予一次性奖励。同一专利在多个国家（地区）申请者只享受一次奖励，在国内、国外（境外）同时申请者可重复享受国内、涉外专利奖励，国内专利申请资助、</w:t>
      </w:r>
      <w:proofErr w:type="gramStart"/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奖励按</w:t>
      </w:r>
      <w:proofErr w:type="gramEnd"/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第四条和第五条标准执行。涉外发明专利授权和实用新型授权每件奖励1000元。</w:t>
      </w:r>
    </w:p>
    <w:bookmarkEnd w:id="0"/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16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（二） 涉外专利授权奖励申请材料与第四条第（二）款相同。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第八条 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每项专利只能享受一次资助。享受其它专项优惠支持的申请专利，不能重复享受本办法所称的专利申请资助。同一项专利有二个或二个以上专利申请人的，资助资金的申报、审核与发放以第一专利申请人为准。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 xml:space="preserve">第九条 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资助申请的受理、确认及资金的拨付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（一）资助申请人在每年3月10日前将上一年度相关资料上报区知识产权局审核。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（二）区知识产权局于每年4月1日前向区财政局提出资金报告，区财政局根据审定的专利资助申请予以统筹安排。区知识产权局应设立专利资助</w:t>
      </w:r>
      <w:proofErr w:type="gramStart"/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资金台</w:t>
      </w:r>
      <w:proofErr w:type="gramEnd"/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帐，实行单独核算，确保专款专用。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第十条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责任追究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资助申请人应如实提交相关资料。凡提供虚假资料者，一经发现，资助经费全额追回，三年内不再受理其资助申请。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第十一条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本办法由区知识产权局负责解释。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第十二条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E83A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本办法自发文之日起施行。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附：铁山区专利申请资助申报表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12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lastRenderedPageBreak/>
        <w:t>铁山区发明专利授权奖励申请表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附件一：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铁山区专利申请资助申报表</w:t>
      </w:r>
    </w:p>
    <w:tbl>
      <w:tblPr>
        <w:tblW w:w="8840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5"/>
        <w:gridCol w:w="2980"/>
        <w:gridCol w:w="1816"/>
        <w:gridCol w:w="1610"/>
        <w:gridCol w:w="2795"/>
      </w:tblGrid>
      <w:tr w:rsidR="00E83A34" w:rsidRPr="00E83A34" w:rsidTr="00E83A34">
        <w:trPr>
          <w:trHeight w:val="204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申请单位（个人）</w:t>
            </w:r>
          </w:p>
        </w:tc>
        <w:tc>
          <w:tcPr>
            <w:tcW w:w="64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83A34" w:rsidRPr="00E83A34" w:rsidTr="00E83A34">
        <w:trPr>
          <w:trHeight w:val="16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83A34" w:rsidRPr="00E83A34" w:rsidTr="00E83A34">
        <w:trPr>
          <w:trHeight w:val="11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邮编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83A34" w:rsidRPr="00E83A34" w:rsidTr="00E83A34">
        <w:trPr>
          <w:trHeight w:val="27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收款单位（个人）</w:t>
            </w:r>
          </w:p>
        </w:tc>
        <w:tc>
          <w:tcPr>
            <w:tcW w:w="64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83A34" w:rsidRPr="00E83A34" w:rsidTr="00E83A34">
        <w:trPr>
          <w:trHeight w:val="27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64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83A34" w:rsidRPr="00E83A34" w:rsidTr="00E83A34">
        <w:trPr>
          <w:trHeight w:val="74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账号</w:t>
            </w:r>
          </w:p>
        </w:tc>
        <w:tc>
          <w:tcPr>
            <w:tcW w:w="64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83A34" w:rsidRPr="00E83A34" w:rsidTr="00E83A34">
        <w:trPr>
          <w:trHeight w:val="27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申请专利件数</w:t>
            </w:r>
          </w:p>
        </w:tc>
        <w:tc>
          <w:tcPr>
            <w:tcW w:w="43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申请资助金额（元）</w:t>
            </w:r>
          </w:p>
        </w:tc>
      </w:tr>
      <w:tr w:rsidR="00E83A34" w:rsidRPr="00E83A34" w:rsidTr="00E83A34">
        <w:trPr>
          <w:trHeight w:val="27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发 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明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83A34" w:rsidRPr="00E83A34" w:rsidTr="00E83A34">
        <w:trPr>
          <w:trHeight w:val="27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实用新型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83A34" w:rsidRPr="00E83A34" w:rsidTr="00E83A34">
        <w:trPr>
          <w:trHeight w:val="27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外观设计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83A34" w:rsidRPr="00E83A34" w:rsidTr="00E83A34">
        <w:trPr>
          <w:trHeight w:val="27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合 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83A34" w:rsidRPr="00E83A34" w:rsidTr="00E83A34">
        <w:trPr>
          <w:trHeight w:val="876"/>
        </w:trPr>
        <w:tc>
          <w:tcPr>
            <w:tcW w:w="88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申请单位（公章）： 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           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经办人签名：</w:t>
            </w:r>
          </w:p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                                  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年 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月 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E83A34" w:rsidRPr="00E83A34" w:rsidTr="00E83A34">
        <w:trPr>
          <w:trHeight w:val="1961"/>
        </w:trPr>
        <w:tc>
          <w:tcPr>
            <w:tcW w:w="88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区知识产权局审批意见：</w:t>
            </w:r>
          </w:p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                           </w:t>
            </w:r>
          </w:p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  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（单位公章）</w:t>
            </w:r>
          </w:p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                                  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年 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月 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:rsidR="00E83A34" w:rsidRPr="00E83A34" w:rsidRDefault="00E83A34" w:rsidP="00E83A34">
      <w:pPr>
        <w:widowControl/>
        <w:shd w:val="clear" w:color="auto" w:fill="FFFFFF"/>
        <w:spacing w:before="100" w:beforeAutospacing="1" w:after="150" w:line="24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需要</w:t>
      </w:r>
      <w:proofErr w:type="gramStart"/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交审以下</w:t>
      </w:r>
      <w:proofErr w:type="gramEnd"/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材料：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1、专利申请受理通知书原件及复印件一式两份；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2、缴纳专利申请费的原始收据及复印件一式两份；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240" w:lineRule="atLeast"/>
        <w:ind w:firstLine="41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3、专利申请人为企事业单位的，需提供单位营业执照副本（复印件需加盖公章）一式两份；专利申请人为个人的，需提供身份证原件及复印件一式两份。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34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 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34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附件二：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铁山区发明专利授权奖励申请表</w:t>
      </w:r>
    </w:p>
    <w:tbl>
      <w:tblPr>
        <w:tblW w:w="89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13"/>
        <w:gridCol w:w="3249"/>
        <w:gridCol w:w="3568"/>
        <w:gridCol w:w="54"/>
        <w:gridCol w:w="2798"/>
        <w:gridCol w:w="81"/>
        <w:gridCol w:w="1682"/>
        <w:gridCol w:w="2439"/>
      </w:tblGrid>
      <w:tr w:rsidR="00E83A34" w:rsidRPr="00E83A34" w:rsidTr="00E83A34">
        <w:tc>
          <w:tcPr>
            <w:tcW w:w="2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申请单位（个人）</w:t>
            </w:r>
          </w:p>
        </w:tc>
        <w:tc>
          <w:tcPr>
            <w:tcW w:w="6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83A34" w:rsidRPr="00E83A34" w:rsidTr="00E83A34">
        <w:tc>
          <w:tcPr>
            <w:tcW w:w="28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电话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83A34" w:rsidRPr="00E83A34" w:rsidTr="00E83A34">
        <w:tc>
          <w:tcPr>
            <w:tcW w:w="28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3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邮编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83A34" w:rsidRPr="00E83A34" w:rsidTr="00E83A34">
        <w:tc>
          <w:tcPr>
            <w:tcW w:w="28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授权专利总量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总金额（元）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83A34" w:rsidRPr="00E83A34" w:rsidTr="00E83A34"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专利1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名称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专利号</w:t>
            </w:r>
          </w:p>
        </w:tc>
        <w:tc>
          <w:tcPr>
            <w:tcW w:w="2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83A34" w:rsidRPr="00E83A34" w:rsidTr="00E83A3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A34" w:rsidRPr="00E83A34" w:rsidRDefault="00E83A34" w:rsidP="00E83A34">
            <w:pPr>
              <w:widowControl/>
              <w:spacing w:line="408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发明人</w:t>
            </w:r>
          </w:p>
        </w:tc>
        <w:tc>
          <w:tcPr>
            <w:tcW w:w="613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83A34" w:rsidRPr="00E83A34" w:rsidTr="00E83A3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A34" w:rsidRPr="00E83A34" w:rsidRDefault="00E83A34" w:rsidP="00E83A34">
            <w:pPr>
              <w:widowControl/>
              <w:spacing w:line="408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开户行及账号</w:t>
            </w:r>
          </w:p>
        </w:tc>
        <w:tc>
          <w:tcPr>
            <w:tcW w:w="613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83A34" w:rsidRPr="00E83A34" w:rsidTr="00E83A34">
        <w:tc>
          <w:tcPr>
            <w:tcW w:w="6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专利2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名称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专利号</w:t>
            </w:r>
          </w:p>
        </w:tc>
        <w:tc>
          <w:tcPr>
            <w:tcW w:w="24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83A34" w:rsidRPr="00E83A34" w:rsidTr="00E83A34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A34" w:rsidRPr="00E83A34" w:rsidRDefault="00E83A34" w:rsidP="00E83A34">
            <w:pPr>
              <w:widowControl/>
              <w:spacing w:line="408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发明人</w:t>
            </w:r>
          </w:p>
        </w:tc>
        <w:tc>
          <w:tcPr>
            <w:tcW w:w="613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83A34" w:rsidRPr="00E83A34" w:rsidTr="00E83A34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A34" w:rsidRPr="00E83A34" w:rsidRDefault="00E83A34" w:rsidP="00E83A34">
            <w:pPr>
              <w:widowControl/>
              <w:spacing w:line="408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开户行及账号</w:t>
            </w:r>
          </w:p>
        </w:tc>
        <w:tc>
          <w:tcPr>
            <w:tcW w:w="613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83A34" w:rsidRPr="00E83A34" w:rsidTr="00E83A34">
        <w:trPr>
          <w:trHeight w:val="2370"/>
        </w:trPr>
        <w:tc>
          <w:tcPr>
            <w:tcW w:w="894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经办人签名：</w:t>
            </w:r>
          </w:p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                                   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年 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月 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 w:rsidR="00E83A34" w:rsidRPr="00E83A34" w:rsidTr="00E83A34">
        <w:trPr>
          <w:trHeight w:val="1929"/>
        </w:trPr>
        <w:tc>
          <w:tcPr>
            <w:tcW w:w="894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区知识产权局审批意见：</w:t>
            </w:r>
          </w:p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                                    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（单位公章）</w:t>
            </w:r>
          </w:p>
          <w:p w:rsidR="00E83A34" w:rsidRPr="00E83A34" w:rsidRDefault="00E83A34" w:rsidP="00E83A34">
            <w:pPr>
              <w:widowControl/>
              <w:spacing w:before="100" w:beforeAutospacing="1" w:after="150" w:line="5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                                   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年 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月 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  </w:t>
            </w:r>
            <w:r w:rsidRPr="00E83A34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日</w:t>
            </w:r>
          </w:p>
        </w:tc>
      </w:tr>
    </w:tbl>
    <w:p w:rsidR="00E83A34" w:rsidRPr="00E83A34" w:rsidRDefault="00E83A34" w:rsidP="00E83A34">
      <w:pPr>
        <w:widowControl/>
        <w:shd w:val="clear" w:color="auto" w:fill="FFFFFF"/>
        <w:spacing w:before="100" w:beforeAutospacing="1" w:after="150" w:line="24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需要</w:t>
      </w:r>
      <w:proofErr w:type="gramStart"/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交审以下</w:t>
      </w:r>
      <w:proofErr w:type="gramEnd"/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材料：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1、专利授权通知书原件及复印件一式两份；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after="150"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2、专利授权通知书上的第一发明人身份证原件及复印件一式两份；</w:t>
      </w:r>
    </w:p>
    <w:p w:rsidR="00E83A34" w:rsidRPr="00E83A34" w:rsidRDefault="00E83A34" w:rsidP="00E83A34">
      <w:pPr>
        <w:widowControl/>
        <w:shd w:val="clear" w:color="auto" w:fill="FFFFFF"/>
        <w:spacing w:before="100" w:beforeAutospacing="1"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A34">
        <w:rPr>
          <w:rFonts w:ascii="仿宋_GB2312" w:eastAsia="仿宋_GB2312" w:hAnsi="宋体" w:cs="宋体" w:hint="eastAsia"/>
          <w:color w:val="333333"/>
          <w:kern w:val="0"/>
          <w:szCs w:val="21"/>
        </w:rPr>
        <w:t>3、专利申请人为企事业单位的，需提供单位营业执照副本（复印件需加盖公章）一式两份；专利申请人为个人的，需提供身份证原件及复印件一式两份。</w:t>
      </w:r>
    </w:p>
    <w:p w:rsidR="001846FF" w:rsidRDefault="00C933DE"/>
    <w:sectPr w:rsidR="0018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3DE" w:rsidRDefault="00C933DE" w:rsidP="00B87613">
      <w:r>
        <w:separator/>
      </w:r>
    </w:p>
  </w:endnote>
  <w:endnote w:type="continuationSeparator" w:id="0">
    <w:p w:rsidR="00C933DE" w:rsidRDefault="00C933DE" w:rsidP="00B8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3DE" w:rsidRDefault="00C933DE" w:rsidP="00B87613">
      <w:r>
        <w:separator/>
      </w:r>
    </w:p>
  </w:footnote>
  <w:footnote w:type="continuationSeparator" w:id="0">
    <w:p w:rsidR="00C933DE" w:rsidRDefault="00C933DE" w:rsidP="00B87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BB"/>
    <w:rsid w:val="006633BB"/>
    <w:rsid w:val="00A35C72"/>
    <w:rsid w:val="00B72649"/>
    <w:rsid w:val="00B87613"/>
    <w:rsid w:val="00C933DE"/>
    <w:rsid w:val="00CD7245"/>
    <w:rsid w:val="00E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A193F2-8323-42EB-A0C5-ADB88F20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6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73">
                  <w:marLeft w:val="0"/>
                  <w:marRight w:val="0"/>
                  <w:marTop w:val="0"/>
                  <w:marBottom w:val="150"/>
                  <w:divBdr>
                    <w:top w:val="single" w:sz="6" w:space="8" w:color="DCDCDC"/>
                    <w:left w:val="single" w:sz="6" w:space="15" w:color="DCDCDC"/>
                    <w:bottom w:val="single" w:sz="6" w:space="8" w:color="DCDCDC"/>
                    <w:right w:val="single" w:sz="6" w:space="15" w:color="DCDCDC"/>
                  </w:divBdr>
                  <w:divsChild>
                    <w:div w:id="120764748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5</cp:revision>
  <dcterms:created xsi:type="dcterms:W3CDTF">2018-05-24T08:50:00Z</dcterms:created>
  <dcterms:modified xsi:type="dcterms:W3CDTF">2018-11-13T03:42:00Z</dcterms:modified>
</cp:coreProperties>
</file>