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606" w:rsidRPr="00B85606" w:rsidRDefault="00B85606" w:rsidP="00B85606">
      <w:pPr>
        <w:widowControl/>
        <w:shd w:val="clear" w:color="auto" w:fill="FFFFFF"/>
        <w:jc w:val="center"/>
        <w:outlineLvl w:val="1"/>
        <w:rPr>
          <w:rFonts w:ascii="微软雅黑" w:eastAsia="宋体" w:hAnsi="微软雅黑" w:cs="宋体"/>
          <w:b/>
          <w:bCs/>
          <w:color w:val="000000"/>
          <w:kern w:val="36"/>
          <w:sz w:val="48"/>
          <w:szCs w:val="48"/>
        </w:rPr>
      </w:pPr>
      <w:r w:rsidRPr="00B85606">
        <w:rPr>
          <w:rFonts w:ascii="微软雅黑" w:eastAsia="宋体" w:hAnsi="微软雅黑" w:cs="宋体"/>
          <w:b/>
          <w:bCs/>
          <w:color w:val="000000"/>
          <w:kern w:val="36"/>
          <w:sz w:val="48"/>
          <w:szCs w:val="48"/>
        </w:rPr>
        <w:t>市人民政府办公室关于印发大冶市委托招商（以商招商）实施办法（试行）的通知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60" w:lineRule="atLeast"/>
        <w:ind w:firstLine="37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各乡镇人民政府，各街道办事处，经济开发区，东风农场管理区，市政府各部门：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《大冶市委托招商（以商招商）实施办法（试行）》已经市人民政府同意，现印发给你们，请遵照执行。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60" w:lineRule="atLeast"/>
        <w:ind w:firstLine="43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60" w:lineRule="atLeast"/>
        <w:ind w:firstLine="43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60" w:lineRule="atLeast"/>
        <w:ind w:firstLine="4592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                                                                </w:t>
      </w: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大冶市人民政府办公室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60" w:lineRule="atLeast"/>
        <w:ind w:firstLine="5072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                                                                 </w:t>
      </w: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2016年2月17日</w:t>
      </w:r>
    </w:p>
    <w:p w:rsidR="00B85606" w:rsidRPr="00B85606" w:rsidRDefault="00B85606" w:rsidP="001A6D1E">
      <w:pPr>
        <w:widowControl/>
        <w:shd w:val="clear" w:color="auto" w:fill="FFFFFF"/>
        <w:spacing w:before="340" w:after="330" w:line="576" w:lineRule="auto"/>
        <w:ind w:firstLineChars="200" w:firstLine="880"/>
        <w:jc w:val="center"/>
        <w:outlineLvl w:val="1"/>
        <w:rPr>
          <w:rFonts w:ascii="Times New Roman" w:eastAsia="宋体" w:hAnsi="Times New Roman" w:cs="Times New Roman"/>
          <w:b/>
          <w:bCs/>
          <w:color w:val="000000"/>
          <w:kern w:val="36"/>
          <w:sz w:val="44"/>
          <w:szCs w:val="44"/>
        </w:rPr>
      </w:pPr>
      <w:r w:rsidRPr="00B85606">
        <w:rPr>
          <w:rFonts w:ascii="方正大标宋简体" w:eastAsia="方正大标宋简体" w:hAnsi="Times New Roman" w:cs="Times New Roman" w:hint="eastAsia"/>
          <w:color w:val="000000"/>
          <w:kern w:val="36"/>
          <w:sz w:val="44"/>
          <w:szCs w:val="44"/>
        </w:rPr>
        <w:t>大冶市委托招商（以商招商）实施办法（试行）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37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为进一步提高我市招商引资工作的有效性，充分调动社会各界参与</w:t>
      </w:r>
      <w:hyperlink r:id="rId5" w:history="1">
        <w:r w:rsidRPr="00B85606">
          <w:rPr>
            <w:rFonts w:ascii="仿宋_GB2312" w:eastAsia="仿宋_GB2312" w:hAnsi="Times New Roman" w:cs="Times New Roman" w:hint="eastAsia"/>
            <w:color w:val="333333"/>
            <w:kern w:val="0"/>
            <w:sz w:val="32"/>
            <w:szCs w:val="32"/>
          </w:rPr>
          <w:t>招商引资</w:t>
        </w:r>
      </w:hyperlink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工作，大力开展以商招商，扩大招商规模，提升招商质量，壮大我市产业规模，促进经济转型跨越发展，现结合我市实际，制定本办法。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37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 xml:space="preserve">　　</w:t>
      </w:r>
      <w:r w:rsidRPr="00B85606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第一条</w:t>
      </w:r>
      <w:r w:rsidRPr="00B85606">
        <w:rPr>
          <w:rFonts w:ascii="Calibri" w:eastAsia="黑体" w:hAnsi="Calibri" w:cs="Calibri"/>
          <w:color w:val="000000"/>
          <w:kern w:val="0"/>
          <w:sz w:val="32"/>
          <w:szCs w:val="32"/>
        </w:rPr>
        <w:t> </w:t>
      </w:r>
      <w:r w:rsidRPr="00B85606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委托对象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37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 xml:space="preserve">　　委托招商（以商招商）对象应为与中外客商接触广泛，有一定的知名度、行业影响力及成功经验，并具有较多项目</w:t>
      </w:r>
      <w:hyperlink r:id="rId6" w:history="1">
        <w:r w:rsidRPr="00B85606">
          <w:rPr>
            <w:rFonts w:ascii="仿宋_GB2312" w:eastAsia="仿宋_GB2312" w:hAnsi="Times New Roman" w:cs="Times New Roman" w:hint="eastAsia"/>
            <w:color w:val="333333"/>
            <w:kern w:val="0"/>
            <w:sz w:val="32"/>
            <w:szCs w:val="32"/>
          </w:rPr>
          <w:t>信息</w:t>
        </w:r>
      </w:hyperlink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资源的法人单位（中介组织、行业协会、商会、办事机构、本土或外来投资企业等）或个人。鼓励国内外组织、团体和个人积极参与全市委托招商（以商招商）活动。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37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 xml:space="preserve">　　</w:t>
      </w:r>
      <w:r w:rsidRPr="00B85606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第二条</w:t>
      </w:r>
      <w:r w:rsidRPr="00B85606">
        <w:rPr>
          <w:rFonts w:ascii="Calibri" w:eastAsia="黑体" w:hAnsi="Calibri" w:cs="Calibri"/>
          <w:color w:val="000000"/>
          <w:kern w:val="0"/>
          <w:sz w:val="32"/>
          <w:szCs w:val="32"/>
        </w:rPr>
        <w:t> </w:t>
      </w:r>
      <w:r w:rsidRPr="00B85606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申请程序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37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 xml:space="preserve">　</w:t>
      </w: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　具备条件的法人单位或个人需向市招商局提交申请，经市招商引资项目入园审查工作领导小组资格初审后报市政府审定，最终确定的单位或个人作为委托招商（以商招商）活动的受托方。对未经资格审定的法人单位或个人不纳入奖励范围。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37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 xml:space="preserve">　　</w:t>
      </w:r>
      <w:r w:rsidRPr="00B85606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第三条</w:t>
      </w:r>
      <w:r w:rsidRPr="00B85606">
        <w:rPr>
          <w:rFonts w:ascii="Calibri" w:eastAsia="黑体" w:hAnsi="Calibri" w:cs="Calibri"/>
          <w:color w:val="000000"/>
          <w:kern w:val="0"/>
          <w:sz w:val="32"/>
          <w:szCs w:val="32"/>
        </w:rPr>
        <w:t> </w:t>
      </w:r>
      <w:r w:rsidRPr="00B85606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委托方式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37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 xml:space="preserve">　</w:t>
      </w: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　对参与委托招商（以商招商）的单位和个人,由市政府发放聘书并签订协议，协议内容包括委托招商（以商招商）活动的形式、授权范围和要求，争议解决机制的约定等。实行两年一聘，在有效期满后，受托人需要继续从事委托招商（以商招商）活动的，可提出延长期限申请，经报请市政府同意，重新办理手续。委托方不支付受托</w:t>
      </w:r>
      <w:proofErr w:type="gramStart"/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方任何</w:t>
      </w:r>
      <w:proofErr w:type="gramEnd"/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佣金。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37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 xml:space="preserve">　　</w:t>
      </w:r>
      <w:r w:rsidRPr="00B85606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第四条</w:t>
      </w:r>
      <w:r w:rsidRPr="00B85606">
        <w:rPr>
          <w:rFonts w:ascii="Calibri" w:eastAsia="黑体" w:hAnsi="Calibri" w:cs="Calibri"/>
          <w:color w:val="000000"/>
          <w:kern w:val="0"/>
          <w:sz w:val="32"/>
          <w:szCs w:val="32"/>
        </w:rPr>
        <w:t> </w:t>
      </w:r>
      <w:r w:rsidRPr="00B85606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受托方权利义务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37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楷体_GB2312" w:eastAsia="楷体_GB2312" w:hAnsi="Times New Roman" w:cs="Times New Roman" w:hint="eastAsia"/>
          <w:color w:val="000000"/>
          <w:kern w:val="0"/>
          <w:sz w:val="30"/>
          <w:szCs w:val="30"/>
        </w:rPr>
        <w:t xml:space="preserve">　　</w:t>
      </w:r>
      <w:r w:rsidRPr="00B85606">
        <w:rPr>
          <w:rFonts w:ascii="楷体_GB2312" w:eastAsia="楷体_GB2312" w:hAnsi="Times New Roman" w:cs="Times New Roman" w:hint="eastAsia"/>
          <w:b/>
          <w:bCs/>
          <w:color w:val="000000"/>
          <w:kern w:val="0"/>
          <w:sz w:val="30"/>
          <w:szCs w:val="30"/>
        </w:rPr>
        <w:t>（一）受托方享有的权利：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37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 xml:space="preserve">　　</w:t>
      </w: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1.有权要求委托方提供大冶市</w:t>
      </w:r>
      <w:hyperlink r:id="rId7" w:history="1">
        <w:r w:rsidRPr="00B85606">
          <w:rPr>
            <w:rFonts w:ascii="仿宋_GB2312" w:eastAsia="仿宋_GB2312" w:hAnsi="Times New Roman" w:cs="Times New Roman" w:hint="eastAsia"/>
            <w:color w:val="333333"/>
            <w:kern w:val="0"/>
            <w:sz w:val="32"/>
            <w:szCs w:val="32"/>
          </w:rPr>
          <w:t>投资</w:t>
        </w:r>
      </w:hyperlink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环境、政策导向、发展重点以及有关招商项目资料;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37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lastRenderedPageBreak/>
        <w:t xml:space="preserve">　　</w:t>
      </w: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2.可享受项目引进成功后的招商引资奖励。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37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楷体_GB2312" w:eastAsia="楷体_GB2312" w:hAnsi="Times New Roman" w:cs="Times New Roman" w:hint="eastAsia"/>
          <w:color w:val="000000"/>
          <w:kern w:val="0"/>
          <w:sz w:val="30"/>
          <w:szCs w:val="30"/>
        </w:rPr>
        <w:t xml:space="preserve">　　</w:t>
      </w:r>
      <w:r w:rsidRPr="00B85606">
        <w:rPr>
          <w:rFonts w:ascii="楷体_GB2312" w:eastAsia="楷体_GB2312" w:hAnsi="Times New Roman" w:cs="Times New Roman" w:hint="eastAsia"/>
          <w:b/>
          <w:bCs/>
          <w:color w:val="000000"/>
          <w:kern w:val="0"/>
          <w:sz w:val="30"/>
          <w:szCs w:val="30"/>
        </w:rPr>
        <w:t>（二）受托方应履行的义务：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37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　　1.了解熟悉我市投资环境、政策导向、发展重点和招商引资项目情况，并积极向国内外进行宣传和推介;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37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　　2.掌握国内外投资动向，积极向委托方推介项目投资信息，介绍客商到大冶进行投资考察、项目洽谈等;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37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　　3.负责提供意向投资的客商资料，安排委托方人员与项目投资者会晤、接洽，并协助处理有关代理项目洽谈、签约、资金投入等工作;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37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　　4.协助委托方组织有关经贸洽谈活动;</w:t>
      </w:r>
    </w:p>
    <w:p w:rsidR="00B85606" w:rsidRPr="00B85606" w:rsidRDefault="00B85606" w:rsidP="001A6D1E">
      <w:pPr>
        <w:widowControl/>
        <w:shd w:val="clear" w:color="auto" w:fill="FFFFFF"/>
        <w:wordWrap w:val="0"/>
        <w:spacing w:line="580" w:lineRule="atLeast"/>
        <w:ind w:left="620" w:firstLineChars="100" w:firstLine="3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5.协助委托方解决招商引资过程中发生的纠纷；</w:t>
      </w:r>
    </w:p>
    <w:p w:rsidR="00B85606" w:rsidRPr="00B85606" w:rsidRDefault="00B85606" w:rsidP="001A6D1E">
      <w:pPr>
        <w:widowControl/>
        <w:shd w:val="clear" w:color="auto" w:fill="FFFFFF"/>
        <w:wordWrap w:val="0"/>
        <w:spacing w:line="580" w:lineRule="atLeast"/>
        <w:ind w:left="200" w:firstLineChars="200"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bookmarkStart w:id="0" w:name="_GoBack"/>
      <w:bookmarkEnd w:id="0"/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6.保证对招商引资政策、项目信息保密及推荐的唯一性。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第五条</w:t>
      </w:r>
      <w:r w:rsidRPr="00B85606">
        <w:rPr>
          <w:rFonts w:ascii="Calibri" w:eastAsia="黑体" w:hAnsi="Calibri" w:cs="Calibri"/>
          <w:color w:val="000000"/>
          <w:kern w:val="0"/>
          <w:sz w:val="32"/>
          <w:szCs w:val="32"/>
        </w:rPr>
        <w:t> </w:t>
      </w:r>
      <w:r w:rsidRPr="00B85606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联系制度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37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　　市招商局负责定期(按月或按季)向受托方发布招商引资项目信息;不定期提供我市即将举办的项目洽谈、经贸洽谈、招商引资等重大经济活动信息。受托方原则上每季度向市招商局汇报一次工作进展情况。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37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 xml:space="preserve">　　</w:t>
      </w:r>
      <w:r w:rsidRPr="00B85606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第六条</w:t>
      </w:r>
      <w:r w:rsidRPr="00B85606">
        <w:rPr>
          <w:rFonts w:ascii="Calibri" w:eastAsia="黑体" w:hAnsi="Calibri" w:cs="Calibri"/>
          <w:color w:val="000000"/>
          <w:kern w:val="0"/>
          <w:sz w:val="32"/>
          <w:szCs w:val="32"/>
        </w:rPr>
        <w:t> </w:t>
      </w:r>
      <w:r w:rsidRPr="00B85606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奖励条件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37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 xml:space="preserve">　　</w:t>
      </w: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（一）项目符合国家、省和我市产业政策、环保要求，不属于禁止类或限制类产业项目。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56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（二）固定资产投资额5000万元以上工业制造类项目、固定资产投资额30亿元以上商业综合体类项目、固定资产投资额20亿元以上文化旅游类项目、固定资产投资额2亿元以上电子商务物流类项目及固定资产投资额5000万元以上农产品加工项目等。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37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　　（三）在我市注册、建设、经营、纳税的招商引资产业项目。基础设施(社会投资的项目除外)、</w:t>
      </w:r>
      <w:hyperlink r:id="rId8" w:history="1">
        <w:r w:rsidRPr="00B85606">
          <w:rPr>
            <w:rFonts w:ascii="仿宋_GB2312" w:eastAsia="仿宋_GB2312" w:hAnsi="Times New Roman" w:cs="Times New Roman" w:hint="eastAsia"/>
            <w:color w:val="333333"/>
            <w:kern w:val="0"/>
            <w:sz w:val="32"/>
            <w:szCs w:val="32"/>
          </w:rPr>
          <w:t>房地产</w:t>
        </w:r>
      </w:hyperlink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业、</w:t>
      </w:r>
      <w:hyperlink r:id="rId9" w:history="1">
        <w:r w:rsidRPr="00B85606">
          <w:rPr>
            <w:rFonts w:ascii="仿宋_GB2312" w:eastAsia="仿宋_GB2312" w:hAnsi="Times New Roman" w:cs="Times New Roman" w:hint="eastAsia"/>
            <w:color w:val="333333"/>
            <w:kern w:val="0"/>
            <w:sz w:val="32"/>
            <w:szCs w:val="32"/>
          </w:rPr>
          <w:t>建筑</w:t>
        </w:r>
      </w:hyperlink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业、原矿采掘和水电、风能、燃气等能源类项目，BT模式和捐资项目等不属于奖励范围。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37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　　（四）投资强度、税收额、注册资本金等达到我市相关标准，并且项目已完成工商注册、税务登记和固定资产投入的。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63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（五）已通过竣工验收，正式投产经营的招商引资项目。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63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（六）奖金可分阶段申报，也可正式投产后一次性申报。</w:t>
      </w:r>
    </w:p>
    <w:p w:rsidR="00B85606" w:rsidRPr="00B85606" w:rsidRDefault="00B85606" w:rsidP="00D578CF">
      <w:pPr>
        <w:widowControl/>
        <w:shd w:val="clear" w:color="auto" w:fill="FFFFFF"/>
        <w:wordWrap w:val="0"/>
        <w:spacing w:line="580" w:lineRule="atLeast"/>
        <w:ind w:firstLineChars="217" w:firstLine="694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（七）引进项目无其他纠纷、争议。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37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 xml:space="preserve">　　</w:t>
      </w:r>
      <w:r w:rsidRPr="00B85606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第七条</w:t>
      </w:r>
      <w:r w:rsidRPr="00B85606">
        <w:rPr>
          <w:rFonts w:ascii="Calibri" w:eastAsia="黑体" w:hAnsi="Calibri" w:cs="Calibri"/>
          <w:color w:val="000000"/>
          <w:kern w:val="0"/>
          <w:sz w:val="32"/>
          <w:szCs w:val="32"/>
        </w:rPr>
        <w:t> </w:t>
      </w:r>
      <w:r w:rsidRPr="00B85606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奖励标准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37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楷体_GB2312" w:eastAsia="楷体_GB2312" w:hAnsi="Times New Roman" w:cs="Times New Roman" w:hint="eastAsia"/>
          <w:b/>
          <w:bCs/>
          <w:color w:val="000000"/>
          <w:kern w:val="0"/>
          <w:sz w:val="30"/>
          <w:szCs w:val="30"/>
        </w:rPr>
        <w:t xml:space="preserve">　　符合奖励条件要求的招商项目按下列标准进行奖励：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一）受托方推荐引进的企业在大冶注册后，根据不同类别项目标准按固定资产投资额（以市审计局审计数据为准）的比例支付中介服务费。具体标准为：固定资产投资额达5000万元工业制造类项目和农产品加工项目奖励20万元，投资额每增加1亿元，奖金增加20万元，最高奖励不超过20</w:t>
      </w: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0万元；固定资产投资额30亿元以上商业综合体类项目一次性奖励30万元；固定资产投资额20亿元以上文化旅游类项目一次性奖励30万元；固定资产投资额2亿元以上电子商务物流类项目一次性奖励10万元。10亿元以上特大工业项目按照一事一议的方式进行办理。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60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（二）受托</w:t>
      </w:r>
      <w:proofErr w:type="gramStart"/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方引进</w:t>
      </w:r>
      <w:proofErr w:type="gramEnd"/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的企业以设备（包括受托</w:t>
      </w:r>
      <w:proofErr w:type="gramStart"/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方引进</w:t>
      </w:r>
      <w:proofErr w:type="gramEnd"/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的企业由外地搬迁过来的设备）投入时，由海关和商检部门认定，并经双方认可的委托方所在地的会计师事务所或专业评估机构确认，按确认价格作为中介服务费基数给予支付。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37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 xml:space="preserve">　　</w:t>
      </w:r>
      <w:r w:rsidRPr="00B85606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第八条</w:t>
      </w:r>
      <w:r w:rsidRPr="00B85606">
        <w:rPr>
          <w:rFonts w:ascii="Calibri" w:eastAsia="黑体" w:hAnsi="Calibri" w:cs="Calibri"/>
          <w:color w:val="000000"/>
          <w:kern w:val="0"/>
          <w:sz w:val="32"/>
          <w:szCs w:val="32"/>
        </w:rPr>
        <w:t> </w:t>
      </w:r>
      <w:r w:rsidRPr="00B85606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奖励经费来源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市级开设委托招商（以商招商）专项奖励基金，并纳入市级财政年度预算，实行专款专用。从2016年起，市级财政每年安排1000万元作为委托招商（以商招商）专项奖励基金，当年未用完的奖励基金，滚存到下年使用，超支部分财政据实列支。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37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 xml:space="preserve">　　</w:t>
      </w:r>
      <w:r w:rsidRPr="00B85606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第九条</w:t>
      </w:r>
      <w:r w:rsidRPr="00B85606">
        <w:rPr>
          <w:rFonts w:ascii="Calibri" w:eastAsia="黑体" w:hAnsi="Calibri" w:cs="Calibri"/>
          <w:color w:val="000000"/>
          <w:kern w:val="0"/>
          <w:sz w:val="32"/>
          <w:szCs w:val="32"/>
        </w:rPr>
        <w:t> </w:t>
      </w:r>
      <w:r w:rsidRPr="00B85606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奖励程序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37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 xml:space="preserve">　　</w:t>
      </w: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申请招商项目引进奖励，必须符合项目建设周期进度，原则上必须完成一个项目建设周期方可申请奖励。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37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　　（一）受托方陪同客商到我市考察、洽谈，在合同正式签订后，填写《大冶市引进外来投资项目登记表》，经市招商局、项目所在地政府、注册单位法定代表人分别签字认可，并提供引荐人身份证原件及复印件(引荐人为法人单位</w:t>
      </w: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的，需提交法人组织机构代码证原件及复印件)、所引荐项目法人代表身份证复印件。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37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　　（二）受托方在项目完成建设周期后，填写《招商引资项目奖励申请确认表》，并向市招商局提供引荐人书面申请、《大冶市引进外来投资项目登记表》、固定资产评估报告、所投资企业股东会决议和公司章程、所引荐项目的当期验资报告及营业执照原件和复印件。验资报告和固定资产评估报告须由具有合法验资、评估资格的第三方机构出具，审核时需查验正本，复印件需加盖公章。同一项目属多方引进的，各方应出具联合引进协议书;不能达成协议的，不予认定。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37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　　（三）受托方提出奖励申请后，由市招商局会同有关部门进行审核，初步确定奖励对象后予以公示，公示期满各方无异议后，由市招商局、市财政局协商，提出奖励意见，报市政府审定后予以兑现。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60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（四）项目的引荐人员如超过一人，或以团体(含一个团体以上)为单位进行引荐的，奖励兑现给两人(及以上)或团体，奖金分配方式由引进单位和个人自行商定。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56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五）奖励资金的支付：可采取分阶段支付和一次性支付两种方式，由引荐人和引荐单位自行决定。一是分阶段进行申报的按三个阶段进行，项目签署正式合同注册登记并取得土地所有权后1个月内支付中介服务费的10%，项目主体工程竣工后1个月内支付中介服务费的40%，项目正式投产后</w:t>
      </w: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1个月内支付剩余的50%。二是一次性申报的，项目正式建成投产一个月后即可申报奖励资金。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37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 xml:space="preserve">　　</w:t>
      </w:r>
      <w:r w:rsidRPr="00B85606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第十条</w:t>
      </w:r>
      <w:r w:rsidRPr="00B85606">
        <w:rPr>
          <w:rFonts w:ascii="Calibri" w:eastAsia="黑体" w:hAnsi="Calibri" w:cs="Calibri"/>
          <w:color w:val="000000"/>
          <w:kern w:val="0"/>
          <w:sz w:val="32"/>
          <w:szCs w:val="32"/>
        </w:rPr>
        <w:t> </w:t>
      </w:r>
      <w:r w:rsidRPr="00B85606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责任界定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37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 xml:space="preserve">　　</w:t>
      </w: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受托方应遵守协议的各项规定，在受托具体事项、时限范围从事招商活动，受托方如违反受托的相关规定，造成不良影响，委托方可终止其委托。对弄虚作假，骗取奖励的单位和个人，除追回全部奖金外，依法依规追究当事人的责任。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37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 xml:space="preserve">　　</w:t>
      </w:r>
      <w:r w:rsidRPr="00B85606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第十一条</w:t>
      </w:r>
      <w:r w:rsidRPr="00B85606">
        <w:rPr>
          <w:rFonts w:ascii="Calibri" w:eastAsia="黑体" w:hAnsi="Calibri" w:cs="Calibri"/>
          <w:color w:val="000000"/>
          <w:kern w:val="0"/>
          <w:sz w:val="32"/>
          <w:szCs w:val="32"/>
        </w:rPr>
        <w:t> </w:t>
      </w:r>
      <w:r w:rsidRPr="00B85606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纠纷处理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37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　　委托方和受托方双方因执行合同发生争议时，由双方友好协商解决，协商不成的，可按照合同约定申请仲裁，或依法向市人民法院提起诉讼。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37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 xml:space="preserve">　　</w:t>
      </w:r>
      <w:r w:rsidRPr="00B85606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第十二条</w:t>
      </w:r>
      <w:r w:rsidRPr="00B85606">
        <w:rPr>
          <w:rFonts w:ascii="Calibri" w:eastAsia="黑体" w:hAnsi="Calibri" w:cs="Calibri"/>
          <w:color w:val="000000"/>
          <w:kern w:val="0"/>
          <w:sz w:val="32"/>
          <w:szCs w:val="32"/>
        </w:rPr>
        <w:t> </w:t>
      </w:r>
      <w:r w:rsidRPr="00B85606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附则</w:t>
      </w:r>
    </w:p>
    <w:p w:rsidR="00B85606" w:rsidRPr="00B85606" w:rsidRDefault="00B85606" w:rsidP="00B85606">
      <w:pPr>
        <w:widowControl/>
        <w:shd w:val="clear" w:color="auto" w:fill="FFFFFF"/>
        <w:wordWrap w:val="0"/>
        <w:spacing w:line="580" w:lineRule="atLeast"/>
        <w:ind w:firstLine="37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 xml:space="preserve">　</w:t>
      </w:r>
      <w:r w:rsidRPr="00B8560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　本办法由市招商局会同市财政局负责解释，自发布之日起施行。</w:t>
      </w:r>
    </w:p>
    <w:p w:rsidR="001846FF" w:rsidRDefault="001A6D1E"/>
    <w:sectPr w:rsidR="00184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大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A50FA"/>
    <w:multiLevelType w:val="multilevel"/>
    <w:tmpl w:val="B428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A25"/>
    <w:rsid w:val="001A6D1E"/>
    <w:rsid w:val="001D0A25"/>
    <w:rsid w:val="00523C80"/>
    <w:rsid w:val="007329BB"/>
    <w:rsid w:val="00A35C72"/>
    <w:rsid w:val="00B85606"/>
    <w:rsid w:val="00CD7245"/>
    <w:rsid w:val="00D5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C57EA-18E6-4BE2-A544-F21C903C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85606"/>
    <w:pPr>
      <w:widowControl/>
      <w:jc w:val="left"/>
      <w:outlineLvl w:val="2"/>
    </w:pPr>
    <w:rPr>
      <w:rFonts w:ascii="宋体" w:eastAsia="宋体" w:hAnsi="宋体" w:cs="宋体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B85606"/>
    <w:rPr>
      <w:rFonts w:ascii="宋体" w:eastAsia="宋体" w:hAnsi="宋体" w:cs="宋体"/>
      <w:kern w:val="0"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B85606"/>
    <w:rPr>
      <w:strike w:val="0"/>
      <w:dstrike w:val="0"/>
      <w:color w:val="333333"/>
      <w:u w:val="none"/>
      <w:effect w:val="none"/>
    </w:rPr>
  </w:style>
  <w:style w:type="character" w:customStyle="1" w:styleId="bsharecount">
    <w:name w:val="bshare_count"/>
    <w:basedOn w:val="a0"/>
    <w:rsid w:val="00B85606"/>
  </w:style>
  <w:style w:type="paragraph" w:customStyle="1" w:styleId="p01">
    <w:name w:val="p01"/>
    <w:basedOn w:val="a"/>
    <w:rsid w:val="00B85606"/>
    <w:pPr>
      <w:widowControl/>
      <w:ind w:firstLine="375"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035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39947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single" w:sz="6" w:space="15" w:color="EAEAEA"/>
                    <w:right w:val="none" w:sz="0" w:space="0" w:color="auto"/>
                  </w:divBdr>
                  <w:divsChild>
                    <w:div w:id="157230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DDDDDD"/>
                            <w:right w:val="none" w:sz="0" w:space="0" w:color="auto"/>
                          </w:divBdr>
                        </w:div>
                        <w:div w:id="78585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780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1946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sxzs.com/industry/107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gsxzs.com/list-121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gsxzs.com/industry/1092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zgsxzs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gsxzs.cn/industry/1072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个人用户</cp:lastModifiedBy>
  <cp:revision>6</cp:revision>
  <dcterms:created xsi:type="dcterms:W3CDTF">2018-05-24T08:34:00Z</dcterms:created>
  <dcterms:modified xsi:type="dcterms:W3CDTF">2018-11-12T05:51:00Z</dcterms:modified>
</cp:coreProperties>
</file>