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7D8B" w14:textId="77777777" w:rsidR="00157F81" w:rsidRPr="00157F81" w:rsidRDefault="00157F81" w:rsidP="00157F81">
      <w:pPr>
        <w:widowControl/>
        <w:spacing w:before="300" w:after="60"/>
        <w:ind w:left="2010" w:right="2010"/>
        <w:jc w:val="center"/>
        <w:outlineLvl w:val="1"/>
        <w:rPr>
          <w:rFonts w:ascii="微软雅黑" w:eastAsia="微软雅黑" w:hAnsi="微软雅黑" w:cs="宋体"/>
          <w:color w:val="444444"/>
          <w:kern w:val="0"/>
          <w:sz w:val="51"/>
          <w:szCs w:val="51"/>
        </w:rPr>
      </w:pPr>
      <w:r w:rsidRPr="00157F81">
        <w:rPr>
          <w:rFonts w:ascii="微软雅黑" w:eastAsia="微软雅黑" w:hAnsi="微软雅黑" w:cs="宋体" w:hint="eastAsia"/>
          <w:color w:val="444444"/>
          <w:kern w:val="0"/>
          <w:sz w:val="51"/>
          <w:szCs w:val="51"/>
        </w:rPr>
        <w:t>武乡县招商引资优惠政策</w:t>
      </w:r>
    </w:p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57F81" w:rsidRPr="00157F81" w14:paraId="79840ACB" w14:textId="77777777" w:rsidTr="00157F81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CB2CD7" w14:textId="77777777" w:rsidR="00157F81" w:rsidRPr="00157F81" w:rsidRDefault="00157F81" w:rsidP="00157F8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  <w:r w:rsidRPr="00157F81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武乡县招商引资优惠政策</w:t>
            </w:r>
          </w:p>
        </w:tc>
      </w:tr>
      <w:tr w:rsidR="00157F81" w:rsidRPr="00157F81" w14:paraId="46CFCA79" w14:textId="77777777" w:rsidTr="00157F81">
        <w:trPr>
          <w:trHeight w:val="450"/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9F1404" w14:textId="77777777" w:rsidR="00157F81" w:rsidRPr="00157F81" w:rsidRDefault="00157F81" w:rsidP="00157F8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57F81" w:rsidRPr="00157F81" w14:paraId="10D2129D" w14:textId="77777777" w:rsidTr="00157F81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9768D0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进一步扩大对外开放，加大招商引资力度，拓宽招商引资渠道，优化投资环境，吸引国内外资金和技术，鼓励外来投资者来我县投资创业，调动社会各界参与招商引资工作的积极性，推动我县经济转型跨越发展，根据有关规定，结合我县实际，特制定本政策。</w:t>
            </w:r>
          </w:p>
          <w:p w14:paraId="479CB9C5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一、招商引资优惠政策</w:t>
            </w:r>
          </w:p>
          <w:p w14:paraId="628F9BF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政策适用于国内、外投资者在我县投资建设符合国家、省、市产业政策及我县产业发展规划的项目，重点支持和发展特色农业及深加工产业、高新技术产业、先进装备制造业、新能源新材料、文化旅游、现代物流、节能生态环保和城乡基础设施建设、金融产业等项目。鼓励投资者以独资、合资、合作等方式兴办企业；与我县现有企业合资、合作开发项目。</w:t>
            </w:r>
          </w:p>
          <w:p w14:paraId="3A5F7E64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（一）农业产业优惠政策</w:t>
            </w:r>
          </w:p>
          <w:p w14:paraId="7C80A17C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投资2000万元以上的农业种养殖项目，在不改变土地用途的情况下，按土地流转办法予以办理，县、乡两级政府不再收取其它任何费用；投产达效后，县财政按形成固定资产部分的5%一次性奖励给企业用于扶持发展（最高限额300万元）。</w:t>
            </w:r>
          </w:p>
          <w:p w14:paraId="6DC0061C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投资额在3000万元、5000万元、1亿元人民币以上的农业加工生产项目，2年内投产的，分别按企业交付的土地出让金县级留成部分10%、20%、50%的等额资金用于扶持企业发展；自投产之日起3年内，县财政按县级税收留成部分等额资金用于扶持企业发展。</w:t>
            </w:r>
          </w:p>
          <w:p w14:paraId="7AB747F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（二）工业产业优惠政策</w:t>
            </w:r>
          </w:p>
          <w:p w14:paraId="644FFEC8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3、在我县投资工业产业项目鼓励入驻工业园区，根据投资规模及项目进度，按照以下办法给予奖励：</w:t>
            </w:r>
          </w:p>
          <w:p w14:paraId="6BEE1FD6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投资3000—5000万元的项目，2年内投产的，按企业交付的土地出让金县级留成部分10%的等额资金用于扶持企业发展；自投产之日起3年内，企业缴纳的各项税收县级留成部分按20%的等额资金用于扶持企业发展。</w:t>
            </w:r>
          </w:p>
          <w:p w14:paraId="29484523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投资5000万元—1亿元的项目，2年内投产的，按企业交付的土地出让金县级留成部分20%的等额资金用于扶持企业发展；自投产之日起5年内，企业缴纳的各项税收县级留成部分按30%的等额资金用于扶持企业发展。</w:t>
            </w:r>
          </w:p>
          <w:p w14:paraId="549114DF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投资1—5亿元的项目，3年内投产的，按企业交付的土地出让金县级留成部分50%的等额资金用于扶持企业发展；自投产之日起5年内，企业缴纳的各项税收县级留成部分按40%的等额资金用于扶持企业发展。</w:t>
            </w:r>
          </w:p>
          <w:p w14:paraId="5CDAA1F3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投资5—10亿元的项目，3年内投产的，按企业交付的土地出让金县级留成部分80%的等额资金用于扶持企业发展；自投产之日起5年内，企业缴纳的各项税收县级留成部分按50%的等额资金用于扶持企业发展。</w:t>
            </w:r>
          </w:p>
          <w:p w14:paraId="4A83D98B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投资10亿元以上的项目，3年内投产的，按企业交付的土地出让金县级留成部分90%的等额资金用于扶持企业发展；自投产之日起5年内，企业缴纳的各项税收县级留成部分按80%的等额资金用于扶持企业发展。</w:t>
            </w:r>
          </w:p>
          <w:p w14:paraId="3F3D836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4、县内工业企业被认定为省级、国家级高新技术企业，县财政分别奖励20万元、50万元人民币。</w:t>
            </w:r>
          </w:p>
          <w:p w14:paraId="35E72BC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（三）第三产业优惠政策</w:t>
            </w:r>
          </w:p>
          <w:p w14:paraId="0087934B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5、需通过出让方式取得土地使用权的第三产业重点项目，建设用地纳入各级土地利用总体规划和土地利用年度计划。</w:t>
            </w:r>
          </w:p>
          <w:p w14:paraId="6C2A4C7B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6、大型文化旅游产业项目，在不改变土地性质的前提下，可通过承包或流转方式取得项目附近集体荒山、荒沟、荒丘、荒滩和林地使用权，用于项目配套基础设施建设或旅游资源开发。</w:t>
            </w:r>
          </w:p>
          <w:p w14:paraId="2DC4F948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、以出让方式取得土地使用权的建设项目，投资额达到3000万元、5000万元、1亿元、3亿元、5亿元以上的，自运营之日起分别按企业交付的土地出让金县级留成部分10%、20%、50%、90%、100%的等额资金用于扶持企业发展。</w:t>
            </w:r>
          </w:p>
          <w:p w14:paraId="789C0210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8、投资3000万元以上的新建项目，自运营之日起第一年、第二年、第三年县财政分别按企业缴纳税收县级留成部分80%、50%、30%的等额资金用于扶持企业发展。</w:t>
            </w:r>
          </w:p>
          <w:p w14:paraId="140827E3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（四）世界500强、国内500强、行业20强企业投资优惠政策</w:t>
            </w:r>
          </w:p>
          <w:p w14:paraId="17EEDD8C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9、世界500强、国内500强、行业20强企业，投资5亿元以上的项目，按要求在规定期限内建设并投入使用的，除享受以上所有优惠政策外，经认定后县级财政给予一次性落户奖励：</w:t>
            </w:r>
          </w:p>
          <w:p w14:paraId="41B6128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世界500强企业给予300万元奖励；</w:t>
            </w:r>
          </w:p>
          <w:p w14:paraId="00F1E0F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国内500强企业给予200万元奖励；</w:t>
            </w:r>
          </w:p>
          <w:p w14:paraId="5A5063B5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行业20强企业给予100万元奖励。</w:t>
            </w:r>
          </w:p>
          <w:p w14:paraId="590DF9E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二、其他优惠政策</w:t>
            </w:r>
          </w:p>
          <w:p w14:paraId="0838445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1、在招商引资项目所需的环境容量问题上，按照“有限容量保重点”的原则，优先保障重点建设项目的环境容量。</w:t>
            </w:r>
          </w:p>
          <w:p w14:paraId="71A1C2DF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2、县环保局征收的排污费，重点用于支持招商项目的建设治理（节能环保）。</w:t>
            </w:r>
          </w:p>
          <w:p w14:paraId="65BDD0FB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3、涉及行政事业性收费，按国家和省市有关规定执行，其中有上下限的，按最低标准收取。</w:t>
            </w:r>
          </w:p>
          <w:p w14:paraId="3E0723A5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4、科技三项费用，优先用于招商项目产品的科研开发。</w:t>
            </w:r>
          </w:p>
          <w:p w14:paraId="32EF5173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凡申办企业，符合企业法人条件，经营项目需前置审批而暂未取得批准文件的，可核发经营范围为“筹建”的企业法人营业执照、税务登记证，允许其在银行开户、刻制公章、财务专用章，待企业完备前置审批手续后，再核定其经营范围。</w:t>
            </w:r>
          </w:p>
          <w:p w14:paraId="221480D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6、对有突出贡献的投资企业法定代表人或高层管理人员，聘请担任县政府经济顾问。</w:t>
            </w:r>
          </w:p>
          <w:p w14:paraId="079EBC2E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7、所有在我县投资兴业的投资者，均可享受武乡</w:t>
            </w:r>
            <w:proofErr w:type="gramStart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县相关</w:t>
            </w:r>
            <w:proofErr w:type="gramEnd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金融政策。</w:t>
            </w:r>
          </w:p>
          <w:p w14:paraId="6FA5D38D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三、服务保障措施</w:t>
            </w:r>
          </w:p>
          <w:p w14:paraId="47B1B3D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1、对入驻我县重点项目企业实行“四个一”跟踪服务机制(一个项目、一名县领导、一套班子、一抓到底)和“一对一”帮扶制度（一个项目企业、一名县领导）。</w:t>
            </w:r>
          </w:p>
          <w:p w14:paraId="074C52D7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2、对签约项目实行“保姆式服务”，全程帮办项目落地、建设、开工、投产所涉各种审批手续，在县级审批的在两个工作日办结，需省、市级审批的手续，</w:t>
            </w:r>
            <w:proofErr w:type="gramStart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县相关</w:t>
            </w:r>
            <w:proofErr w:type="gramEnd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部门派专人陪同办理。</w:t>
            </w:r>
          </w:p>
          <w:p w14:paraId="1612A387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3、外来投资企业中的外来工作人员在子女入户、就学等方面享受与本地居民同等待遇。</w:t>
            </w:r>
          </w:p>
          <w:p w14:paraId="641825F7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4、对投资建设产业基地、产业园区或投资规模大、产业拉动强、具有战略意义的重大项目，建立项目对口推进工作组，实行“一事一议”、“</w:t>
            </w:r>
            <w:proofErr w:type="gramStart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</w:t>
            </w:r>
            <w:proofErr w:type="gramStart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策”，落实推进责任。</w:t>
            </w:r>
          </w:p>
          <w:p w14:paraId="0D757037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四、激励政策及中介人奖励</w:t>
            </w:r>
          </w:p>
          <w:p w14:paraId="6D5EAEA4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1、对项目单位和项目法定代表人的奖励：</w:t>
            </w:r>
          </w:p>
          <w:p w14:paraId="645EC06A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新建招商引资项目，生产（经营）性固定资产投资5000万元以上的，如期完成并达产后，分别按1‰和0.25‰给予项目单位和项目法定代表人一次性奖励（最高限额分别为100万元人民币和50万元人民币）。</w:t>
            </w:r>
          </w:p>
          <w:p w14:paraId="22087FA5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上述条件的项目，属高新技术项目或世界500强、国内500强、行业20强企业项目，经相关部门认定后，再分别给予项目单位和项目法定代表人0.5‰和0.25‰的一次性奖励（最高限额分别为50万元人民币和25万元人民币）。</w:t>
            </w:r>
          </w:p>
          <w:p w14:paraId="3B15AE50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2、对经认定的中介人，在引进项目投产达效后，按投资项目固定资产投资到位资金的0.5‰奖励（奖励最高限额50万元）；</w:t>
            </w:r>
          </w:p>
          <w:p w14:paraId="49CD16F1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对引进世界500强企业投资并经国家或省相关部门认定的高新技术产业项目，再增加0.25‰奖励（单个项目奖励最高限额100万元）。</w:t>
            </w:r>
          </w:p>
          <w:p w14:paraId="5BF5FA42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五、附则</w:t>
            </w:r>
          </w:p>
          <w:p w14:paraId="068EA69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1、本政策中所涉扶持企业发展资金，只限于企业用于产品研发、技术改造和扩大规模。资金使用方向由财政部门负责监督。</w:t>
            </w:r>
          </w:p>
          <w:p w14:paraId="2999EF49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2、土地出让金县级留成部分是指企业交付的土地出让金，除去按规定应提取的特定支出及其它费用外的剩余部分。</w:t>
            </w:r>
          </w:p>
          <w:p w14:paraId="117D83BC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3、中介人是指投资者、项目载体单位以及县招商引资领导组三方共同确认的，最初与我县项目单位或有关方面建立联系、提供投资信息，推介客商并促进投资成功的人员。</w:t>
            </w:r>
          </w:p>
          <w:p w14:paraId="17339053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4、在我县工商登记注册和税务登记，具有独立法人资格的企业方可列入本政策奖励范围。</w:t>
            </w:r>
          </w:p>
          <w:p w14:paraId="30348F81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5、县属企业、本地民间资金投资新建项目，参照本政策执行。</w:t>
            </w:r>
          </w:p>
          <w:p w14:paraId="6B72090C" w14:textId="77777777" w:rsidR="00157F81" w:rsidRPr="00157F81" w:rsidRDefault="00157F81" w:rsidP="00157F81">
            <w:pPr>
              <w:widowControl/>
              <w:shd w:val="clear" w:color="auto" w:fill="FFFFFF"/>
              <w:spacing w:line="34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7F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6、本政策由县招商引资领导组负责解释，自发布之日起执行，此前发布的招商引资优惠政策同时废止。</w:t>
            </w:r>
          </w:p>
        </w:tc>
      </w:tr>
    </w:tbl>
    <w:p w14:paraId="5944FB72" w14:textId="77777777" w:rsidR="00724110" w:rsidRPr="00157F81" w:rsidRDefault="00724110">
      <w:bookmarkStart w:id="0" w:name="_GoBack"/>
      <w:bookmarkEnd w:id="0"/>
    </w:p>
    <w:sectPr w:rsidR="00724110" w:rsidRPr="0015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C5"/>
    <w:rsid w:val="00157F81"/>
    <w:rsid w:val="006E30C5"/>
    <w:rsid w:val="007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01DE8-7DEB-4D7C-BA4D-0C449B58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57F8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57F8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57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2018-05-22T09:47:00Z</dcterms:created>
  <dcterms:modified xsi:type="dcterms:W3CDTF">2018-05-22T09:47:00Z</dcterms:modified>
</cp:coreProperties>
</file>