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813" w:rsidRDefault="00B76813" w:rsidP="00B76813">
      <w:pPr>
        <w:pStyle w:val="a3"/>
        <w:shd w:val="clear" w:color="auto" w:fill="FFFFFF"/>
        <w:spacing w:line="480" w:lineRule="auto"/>
        <w:rPr>
          <w:color w:val="333333"/>
          <w:sz w:val="21"/>
          <w:szCs w:val="21"/>
        </w:rPr>
      </w:pPr>
      <w:r>
        <w:rPr>
          <w:rFonts w:hint="eastAsia"/>
          <w:color w:val="333333"/>
          <w:sz w:val="21"/>
          <w:szCs w:val="21"/>
        </w:rPr>
        <w:t>第一条  为深化科技与经济对接，加快我市创新型产业体系建设，根据《中共池州市委办公室 池州市人民政府办公室印发关于促进科技创新的若干政策的通知》（</w:t>
      </w:r>
      <w:proofErr w:type="gramStart"/>
      <w:r>
        <w:rPr>
          <w:rFonts w:hint="eastAsia"/>
          <w:color w:val="333333"/>
          <w:sz w:val="21"/>
          <w:szCs w:val="21"/>
        </w:rPr>
        <w:t>池办秘</w:t>
      </w:r>
      <w:proofErr w:type="gramEnd"/>
      <w:r>
        <w:rPr>
          <w:rFonts w:hint="eastAsia"/>
          <w:color w:val="333333"/>
          <w:sz w:val="21"/>
          <w:szCs w:val="21"/>
        </w:rPr>
        <w:t>〔2016〕137号）文件精神，制定本细则。</w:t>
      </w:r>
    </w:p>
    <w:p w:rsidR="00B76813" w:rsidRDefault="00B76813" w:rsidP="00B76813">
      <w:pPr>
        <w:pStyle w:val="a3"/>
        <w:shd w:val="clear" w:color="auto" w:fill="FFFFFF"/>
        <w:spacing w:line="480" w:lineRule="auto"/>
        <w:rPr>
          <w:rFonts w:hint="eastAsia"/>
          <w:color w:val="333333"/>
          <w:sz w:val="21"/>
          <w:szCs w:val="21"/>
        </w:rPr>
      </w:pPr>
      <w:r>
        <w:rPr>
          <w:rFonts w:hint="eastAsia"/>
          <w:color w:val="333333"/>
          <w:sz w:val="21"/>
          <w:szCs w:val="21"/>
        </w:rPr>
        <w:t>第二条  本细则所称市科技专项是指由我市企业投入并牵头实施、市财政资金予以补助的技术研发项目。</w:t>
      </w:r>
    </w:p>
    <w:p w:rsidR="00B76813" w:rsidRDefault="00B76813" w:rsidP="00B76813">
      <w:pPr>
        <w:pStyle w:val="a3"/>
        <w:shd w:val="clear" w:color="auto" w:fill="FFFFFF"/>
        <w:spacing w:line="480" w:lineRule="auto"/>
        <w:rPr>
          <w:rFonts w:hint="eastAsia"/>
          <w:color w:val="333333"/>
          <w:sz w:val="21"/>
          <w:szCs w:val="21"/>
        </w:rPr>
      </w:pPr>
      <w:r>
        <w:rPr>
          <w:rFonts w:hint="eastAsia"/>
          <w:color w:val="333333"/>
          <w:sz w:val="21"/>
          <w:szCs w:val="21"/>
        </w:rPr>
        <w:t>第三条  市科技专项重点</w:t>
      </w:r>
      <w:proofErr w:type="gramStart"/>
      <w:r>
        <w:rPr>
          <w:rFonts w:hint="eastAsia"/>
          <w:color w:val="333333"/>
          <w:sz w:val="21"/>
          <w:szCs w:val="21"/>
        </w:rPr>
        <w:t>聚焦市</w:t>
      </w:r>
      <w:proofErr w:type="gramEnd"/>
      <w:r>
        <w:rPr>
          <w:rFonts w:hint="eastAsia"/>
          <w:color w:val="333333"/>
          <w:sz w:val="21"/>
          <w:szCs w:val="21"/>
        </w:rPr>
        <w:t>战略性新兴产业、大健康产业等领域科技创新。</w:t>
      </w:r>
    </w:p>
    <w:p w:rsidR="00B76813" w:rsidRDefault="00B76813" w:rsidP="00B76813">
      <w:pPr>
        <w:pStyle w:val="a3"/>
        <w:shd w:val="clear" w:color="auto" w:fill="FFFFFF"/>
        <w:spacing w:line="480" w:lineRule="auto"/>
        <w:rPr>
          <w:rFonts w:hint="eastAsia"/>
          <w:color w:val="333333"/>
          <w:sz w:val="21"/>
          <w:szCs w:val="21"/>
        </w:rPr>
      </w:pPr>
      <w:r>
        <w:rPr>
          <w:rFonts w:hint="eastAsia"/>
          <w:color w:val="333333"/>
          <w:sz w:val="21"/>
          <w:szCs w:val="21"/>
        </w:rPr>
        <w:t>第四条  市科技专项主要支持企业开展有一定研发基础和较好产业化前景的关键技术攻关，优先支持高新技术企业。</w:t>
      </w:r>
    </w:p>
    <w:p w:rsidR="00B76813" w:rsidRDefault="00B76813" w:rsidP="00B76813">
      <w:pPr>
        <w:pStyle w:val="a3"/>
        <w:shd w:val="clear" w:color="auto" w:fill="FFFFFF"/>
        <w:spacing w:line="480" w:lineRule="auto"/>
        <w:rPr>
          <w:rFonts w:hint="eastAsia"/>
          <w:color w:val="333333"/>
          <w:sz w:val="21"/>
          <w:szCs w:val="21"/>
        </w:rPr>
      </w:pPr>
      <w:r>
        <w:rPr>
          <w:rFonts w:hint="eastAsia"/>
          <w:color w:val="333333"/>
          <w:sz w:val="21"/>
          <w:szCs w:val="21"/>
        </w:rPr>
        <w:t>第五条  市科技专项支持的研发项目原则上每年不超过10个，其中安徽省战略性新兴产业半导体集聚发展基地内项目不低于30%。</w:t>
      </w:r>
    </w:p>
    <w:p w:rsidR="00B76813" w:rsidRDefault="00B76813" w:rsidP="00B76813">
      <w:pPr>
        <w:pStyle w:val="a3"/>
        <w:shd w:val="clear" w:color="auto" w:fill="FFFFFF"/>
        <w:spacing w:line="480" w:lineRule="auto"/>
        <w:rPr>
          <w:rFonts w:hint="eastAsia"/>
          <w:color w:val="333333"/>
          <w:sz w:val="21"/>
          <w:szCs w:val="21"/>
        </w:rPr>
      </w:pPr>
      <w:r>
        <w:rPr>
          <w:rFonts w:hint="eastAsia"/>
          <w:color w:val="333333"/>
          <w:sz w:val="21"/>
          <w:szCs w:val="21"/>
        </w:rPr>
        <w:t>第六条  市科技部门围绕市科技专项重点支持领域，组织专家凝练并确定市科技专项，形成年度计划指南。</w:t>
      </w:r>
    </w:p>
    <w:p w:rsidR="00B76813" w:rsidRDefault="00B76813" w:rsidP="00B76813">
      <w:pPr>
        <w:pStyle w:val="a3"/>
        <w:shd w:val="clear" w:color="auto" w:fill="FFFFFF"/>
        <w:spacing w:line="480" w:lineRule="auto"/>
        <w:rPr>
          <w:rFonts w:hint="eastAsia"/>
          <w:color w:val="333333"/>
          <w:sz w:val="21"/>
          <w:szCs w:val="21"/>
        </w:rPr>
      </w:pPr>
      <w:r>
        <w:rPr>
          <w:rFonts w:hint="eastAsia"/>
          <w:color w:val="333333"/>
          <w:sz w:val="21"/>
          <w:szCs w:val="21"/>
        </w:rPr>
        <w:t>第七条  市科技、财政部门每年公开发布科技专项项目申报指南，接受企业申报，组织专家评审，确定科技专项项目承担单位。鼓励企业与高等院校、科研机构联合申报市科技专项。</w:t>
      </w:r>
    </w:p>
    <w:p w:rsidR="00B76813" w:rsidRDefault="00B76813" w:rsidP="00B76813">
      <w:pPr>
        <w:pStyle w:val="a3"/>
        <w:shd w:val="clear" w:color="auto" w:fill="FFFFFF"/>
        <w:spacing w:line="480" w:lineRule="auto"/>
        <w:rPr>
          <w:rFonts w:hint="eastAsia"/>
          <w:color w:val="333333"/>
          <w:sz w:val="21"/>
          <w:szCs w:val="21"/>
        </w:rPr>
      </w:pPr>
      <w:r>
        <w:rPr>
          <w:rFonts w:hint="eastAsia"/>
          <w:color w:val="333333"/>
          <w:sz w:val="21"/>
          <w:szCs w:val="21"/>
        </w:rPr>
        <w:t>第八条  列入市科技专项支持的项目，实施周期一般不超过2年。对产业带动作用较强、取得较好阶段成果、实施周期超过2年的研发项目，经市科技、财政部门组织评估后，市科技专项可滚动支持。</w:t>
      </w:r>
    </w:p>
    <w:p w:rsidR="00B76813" w:rsidRDefault="00B76813" w:rsidP="00B76813">
      <w:pPr>
        <w:pStyle w:val="a3"/>
        <w:shd w:val="clear" w:color="auto" w:fill="FFFFFF"/>
        <w:spacing w:line="480" w:lineRule="auto"/>
        <w:rPr>
          <w:rFonts w:hint="eastAsia"/>
          <w:color w:val="333333"/>
          <w:sz w:val="21"/>
          <w:szCs w:val="21"/>
        </w:rPr>
      </w:pPr>
      <w:r>
        <w:rPr>
          <w:rFonts w:hint="eastAsia"/>
          <w:color w:val="333333"/>
          <w:sz w:val="21"/>
          <w:szCs w:val="21"/>
        </w:rPr>
        <w:t>第九条  市科技专项支持的研发项目，承担单位投入不低于80%，市财政按不超过20%额度予以补助，单个研发项目，实施周期内，最高支持不超过50万元。</w:t>
      </w:r>
    </w:p>
    <w:p w:rsidR="00B76813" w:rsidRDefault="00B76813" w:rsidP="00B76813">
      <w:pPr>
        <w:pStyle w:val="a3"/>
        <w:shd w:val="clear" w:color="auto" w:fill="FFFFFF"/>
        <w:spacing w:line="480" w:lineRule="auto"/>
        <w:rPr>
          <w:rFonts w:hint="eastAsia"/>
          <w:color w:val="333333"/>
          <w:sz w:val="21"/>
          <w:szCs w:val="21"/>
        </w:rPr>
      </w:pPr>
      <w:r>
        <w:rPr>
          <w:rFonts w:hint="eastAsia"/>
          <w:color w:val="333333"/>
          <w:sz w:val="21"/>
          <w:szCs w:val="21"/>
        </w:rPr>
        <w:t>第十条  市科技专项项目补助所需资金，列入市财政预算。</w:t>
      </w:r>
    </w:p>
    <w:p w:rsidR="00B76813" w:rsidRDefault="00B76813" w:rsidP="00B76813">
      <w:pPr>
        <w:pStyle w:val="a3"/>
        <w:shd w:val="clear" w:color="auto" w:fill="FFFFFF"/>
        <w:spacing w:line="480" w:lineRule="auto"/>
        <w:rPr>
          <w:rFonts w:hint="eastAsia"/>
          <w:color w:val="333333"/>
          <w:sz w:val="21"/>
          <w:szCs w:val="21"/>
        </w:rPr>
      </w:pPr>
      <w:r>
        <w:rPr>
          <w:rFonts w:hint="eastAsia"/>
          <w:color w:val="333333"/>
          <w:sz w:val="21"/>
          <w:szCs w:val="21"/>
        </w:rPr>
        <w:lastRenderedPageBreak/>
        <w:t>第十一条  市科技、财政部门建立科技专项项目年度执行情况报告制度，定期开展科技专项绩效评估，重点评价专项自主知识产权、关键共性技术攻关、新产品开发、成果转化等目标实现情况，以及项目经费投入和使用情况。</w:t>
      </w:r>
    </w:p>
    <w:p w:rsidR="00B76813" w:rsidRDefault="00B76813" w:rsidP="00B76813">
      <w:pPr>
        <w:pStyle w:val="a3"/>
        <w:shd w:val="clear" w:color="auto" w:fill="FFFFFF"/>
        <w:spacing w:line="480" w:lineRule="auto"/>
        <w:rPr>
          <w:rFonts w:hint="eastAsia"/>
          <w:color w:val="333333"/>
          <w:sz w:val="21"/>
          <w:szCs w:val="21"/>
        </w:rPr>
      </w:pPr>
      <w:r>
        <w:rPr>
          <w:rFonts w:hint="eastAsia"/>
          <w:color w:val="333333"/>
          <w:sz w:val="21"/>
          <w:szCs w:val="21"/>
        </w:rPr>
        <w:t>第十二条  本细则自印发之日起实施，由市科技、财政部门负责解释。</w:t>
      </w:r>
    </w:p>
    <w:p w:rsidR="004F13E4" w:rsidRPr="00B76813" w:rsidRDefault="004F13E4">
      <w:bookmarkStart w:id="0" w:name="_GoBack"/>
      <w:bookmarkEnd w:id="0"/>
    </w:p>
    <w:sectPr w:rsidR="004F13E4" w:rsidRPr="00B768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D81"/>
    <w:rsid w:val="004F13E4"/>
    <w:rsid w:val="00911D81"/>
    <w:rsid w:val="00B76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D9BEF7-739B-4732-89A0-78E1D9A90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76813"/>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7538111">
      <w:bodyDiv w:val="1"/>
      <w:marLeft w:val="0"/>
      <w:marRight w:val="0"/>
      <w:marTop w:val="0"/>
      <w:marBottom w:val="0"/>
      <w:divBdr>
        <w:top w:val="none" w:sz="0" w:space="0" w:color="auto"/>
        <w:left w:val="none" w:sz="0" w:space="0" w:color="auto"/>
        <w:bottom w:val="none" w:sz="0" w:space="0" w:color="auto"/>
        <w:right w:val="none" w:sz="0" w:space="0" w:color="auto"/>
      </w:divBdr>
      <w:divsChild>
        <w:div w:id="99836865">
          <w:marLeft w:val="0"/>
          <w:marRight w:val="0"/>
          <w:marTop w:val="0"/>
          <w:marBottom w:val="0"/>
          <w:divBdr>
            <w:top w:val="none" w:sz="0" w:space="0" w:color="auto"/>
            <w:left w:val="none" w:sz="0" w:space="0" w:color="auto"/>
            <w:bottom w:val="none" w:sz="0" w:space="0" w:color="auto"/>
            <w:right w:val="none" w:sz="0" w:space="0" w:color="auto"/>
          </w:divBdr>
          <w:divsChild>
            <w:div w:id="1654797145">
              <w:marLeft w:val="0"/>
              <w:marRight w:val="0"/>
              <w:marTop w:val="0"/>
              <w:marBottom w:val="0"/>
              <w:divBdr>
                <w:top w:val="single" w:sz="6" w:space="0" w:color="DDDDDD"/>
                <w:left w:val="single" w:sz="6" w:space="0" w:color="DDDDDD"/>
                <w:bottom w:val="single" w:sz="6" w:space="0" w:color="DDDDDD"/>
                <w:right w:val="single" w:sz="6" w:space="0" w:color="DDDDDD"/>
              </w:divBdr>
              <w:divsChild>
                <w:div w:id="1832133380">
                  <w:marLeft w:val="0"/>
                  <w:marRight w:val="0"/>
                  <w:marTop w:val="0"/>
                  <w:marBottom w:val="0"/>
                  <w:divBdr>
                    <w:top w:val="none" w:sz="0" w:space="0" w:color="auto"/>
                    <w:left w:val="none" w:sz="0" w:space="0" w:color="auto"/>
                    <w:bottom w:val="none" w:sz="0" w:space="0" w:color="auto"/>
                    <w:right w:val="none" w:sz="0" w:space="0" w:color="auto"/>
                  </w:divBdr>
                  <w:divsChild>
                    <w:div w:id="1228956555">
                      <w:marLeft w:val="0"/>
                      <w:marRight w:val="0"/>
                      <w:marTop w:val="0"/>
                      <w:marBottom w:val="0"/>
                      <w:divBdr>
                        <w:top w:val="none" w:sz="0" w:space="0" w:color="auto"/>
                        <w:left w:val="none" w:sz="0" w:space="0" w:color="auto"/>
                        <w:bottom w:val="none" w:sz="0" w:space="0" w:color="auto"/>
                        <w:right w:val="none" w:sz="0" w:space="0" w:color="auto"/>
                      </w:divBdr>
                      <w:divsChild>
                        <w:div w:id="126237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2018-05-09T07:13:00Z</dcterms:created>
  <dcterms:modified xsi:type="dcterms:W3CDTF">2018-05-09T07:13:00Z</dcterms:modified>
</cp:coreProperties>
</file>