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C8A" w:rsidRPr="00160C8A" w:rsidRDefault="00160C8A" w:rsidP="00160C8A">
      <w:pPr>
        <w:widowControl/>
        <w:spacing w:line="600" w:lineRule="atLeast"/>
        <w:jc w:val="left"/>
        <w:outlineLvl w:val="0"/>
        <w:rPr>
          <w:rFonts w:ascii="微软雅黑" w:eastAsia="微软雅黑" w:hAnsi="微软雅黑" w:cs="宋体"/>
          <w:b/>
          <w:bCs/>
          <w:color w:val="333333"/>
          <w:kern w:val="36"/>
          <w:sz w:val="36"/>
          <w:szCs w:val="36"/>
        </w:rPr>
      </w:pPr>
      <w:bookmarkStart w:id="0" w:name="_GoBack"/>
      <w:r w:rsidRPr="00160C8A">
        <w:rPr>
          <w:rFonts w:ascii="微软雅黑" w:eastAsia="微软雅黑" w:hAnsi="微软雅黑" w:cs="宋体" w:hint="eastAsia"/>
          <w:b/>
          <w:bCs/>
          <w:color w:val="333333"/>
          <w:kern w:val="36"/>
          <w:sz w:val="36"/>
          <w:szCs w:val="36"/>
        </w:rPr>
        <w:t>宜昌市印发《关于支持人才创业、创新、创优的政策措施》的通知</w:t>
      </w:r>
    </w:p>
    <w:bookmarkEnd w:id="0"/>
    <w:p w:rsidR="00160C8A" w:rsidRPr="00160C8A" w:rsidRDefault="00160C8A" w:rsidP="00160C8A">
      <w:pPr>
        <w:widowControl/>
        <w:shd w:val="clear" w:color="auto" w:fill="F7F7FF"/>
        <w:spacing w:before="100" w:beforeAutospacing="1" w:after="100" w:afterAutospacing="1" w:line="405" w:lineRule="atLeast"/>
        <w:jc w:val="left"/>
        <w:outlineLvl w:val="1"/>
        <w:rPr>
          <w:rFonts w:ascii="微软雅黑" w:eastAsia="微软雅黑" w:hAnsi="微软雅黑" w:cs="宋体" w:hint="eastAsia"/>
          <w:color w:val="212E64"/>
          <w:kern w:val="0"/>
          <w:sz w:val="18"/>
          <w:szCs w:val="18"/>
        </w:rPr>
      </w:pPr>
      <w:r w:rsidRPr="00160C8A">
        <w:rPr>
          <w:rFonts w:ascii="微软雅黑" w:eastAsia="微软雅黑" w:hAnsi="微软雅黑" w:cs="宋体" w:hint="eastAsia"/>
          <w:color w:val="608FAF"/>
          <w:kern w:val="0"/>
          <w:sz w:val="18"/>
          <w:szCs w:val="18"/>
        </w:rPr>
        <w:t>◆</w:t>
      </w:r>
      <w:r w:rsidRPr="00160C8A">
        <w:rPr>
          <w:rFonts w:ascii="微软雅黑" w:eastAsia="微软雅黑" w:hAnsi="微软雅黑" w:cs="宋体" w:hint="eastAsia"/>
          <w:color w:val="212E64"/>
          <w:kern w:val="0"/>
          <w:sz w:val="18"/>
          <w:szCs w:val="18"/>
        </w:rPr>
        <w:t>为深入贯彻落实市委、市政府《关于加快建设现代化特大城市人才强市改革实验区的意见》，加快构筑区域性人才高地，全力支持人才创业、创新、创优，特制定以下政策措施。</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为深入贯彻落实市委、市政府《关于加快建设现代化特大城市人才强市改革实验区的意见》(宜发〔2013〕5号)，加快构筑区域性人才高地，市委、市政府决定全面实施“</w:t>
      </w:r>
      <w:hyperlink r:id="rId4" w:tgtFrame="_blank" w:history="1">
        <w:r w:rsidRPr="00160C8A">
          <w:rPr>
            <w:rFonts w:ascii="微软雅黑" w:eastAsia="微软雅黑" w:hAnsi="微软雅黑" w:cs="宋体" w:hint="eastAsia"/>
            <w:color w:val="CC0000"/>
            <w:kern w:val="0"/>
            <w:sz w:val="24"/>
            <w:szCs w:val="24"/>
          </w:rPr>
          <w:t>宜昌</w:t>
        </w:r>
      </w:hyperlink>
      <w:r w:rsidRPr="00160C8A">
        <w:rPr>
          <w:rFonts w:ascii="微软雅黑" w:eastAsia="微软雅黑" w:hAnsi="微软雅黑" w:cs="宋体" w:hint="eastAsia"/>
          <w:color w:val="444444"/>
          <w:kern w:val="0"/>
          <w:sz w:val="24"/>
          <w:szCs w:val="24"/>
        </w:rPr>
        <w:t>英才工程”，大力引进、培养、使用具有国际国内一流水平的各类高层次人才，全力支持人才创业、创新、创优，特制定以下政策措施。</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一、创业支持政策</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w:t>
      </w:r>
      <w:proofErr w:type="gramStart"/>
      <w:r w:rsidRPr="00160C8A">
        <w:rPr>
          <w:rFonts w:ascii="微软雅黑" w:eastAsia="微软雅黑" w:hAnsi="微软雅黑" w:cs="宋体" w:hint="eastAsia"/>
          <w:color w:val="444444"/>
          <w:kern w:val="0"/>
          <w:sz w:val="24"/>
          <w:szCs w:val="24"/>
        </w:rPr>
        <w:t>一</w:t>
      </w:r>
      <w:proofErr w:type="gramEnd"/>
      <w:r w:rsidRPr="00160C8A">
        <w:rPr>
          <w:rFonts w:ascii="微软雅黑" w:eastAsia="微软雅黑" w:hAnsi="微软雅黑" w:cs="宋体" w:hint="eastAsia"/>
          <w:color w:val="444444"/>
          <w:kern w:val="0"/>
          <w:sz w:val="24"/>
          <w:szCs w:val="24"/>
        </w:rPr>
        <w:t>)高层次人才来宜</w:t>
      </w:r>
      <w:hyperlink r:id="rId5" w:tgtFrame="_blank" w:history="1">
        <w:r w:rsidRPr="00160C8A">
          <w:rPr>
            <w:rFonts w:ascii="微软雅黑" w:eastAsia="微软雅黑" w:hAnsi="微软雅黑" w:cs="宋体" w:hint="eastAsia"/>
            <w:color w:val="CC0000"/>
            <w:kern w:val="0"/>
            <w:sz w:val="24"/>
            <w:szCs w:val="24"/>
          </w:rPr>
          <w:t>投资</w:t>
        </w:r>
      </w:hyperlink>
      <w:r w:rsidRPr="00160C8A">
        <w:rPr>
          <w:rFonts w:ascii="微软雅黑" w:eastAsia="微软雅黑" w:hAnsi="微软雅黑" w:cs="宋体" w:hint="eastAsia"/>
          <w:color w:val="444444"/>
          <w:kern w:val="0"/>
          <w:sz w:val="24"/>
          <w:szCs w:val="24"/>
        </w:rPr>
        <w:t>创办企业，根据</w:t>
      </w:r>
      <w:hyperlink r:id="rId6" w:tgtFrame="_blank" w:history="1">
        <w:r w:rsidRPr="00160C8A">
          <w:rPr>
            <w:rFonts w:ascii="微软雅黑" w:eastAsia="微软雅黑" w:hAnsi="微软雅黑" w:cs="宋体" w:hint="eastAsia"/>
            <w:color w:val="CC0000"/>
            <w:kern w:val="0"/>
            <w:sz w:val="24"/>
            <w:szCs w:val="24"/>
          </w:rPr>
          <w:t>投资</w:t>
        </w:r>
      </w:hyperlink>
      <w:r w:rsidRPr="00160C8A">
        <w:rPr>
          <w:rFonts w:ascii="微软雅黑" w:eastAsia="微软雅黑" w:hAnsi="微软雅黑" w:cs="宋体" w:hint="eastAsia"/>
          <w:color w:val="444444"/>
          <w:kern w:val="0"/>
          <w:sz w:val="24"/>
          <w:szCs w:val="24"/>
        </w:rPr>
        <w:t>规模和项目层次，给予100至500万元项目启动资金。</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(二)高层次人才来宜创办企业，按照100㎡的标准给予三年办公用房租金补贴。</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(三)创业风险投资机构投资高层次人才创办的企业，投资期限超过5年的，按其投资总额的5‰给予奖励。投资发生损失，按其损失的30%给予100万元以内的风险补偿。</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四)市中小企业担保公司优先为高层次人才创办的企业提供贷款担保，市财政给予担保费总额50%的补贴;创办企业获得银行贷款的，给予当年度利息额25%、50万元以内的贷款贴息。孵化企业贴息期为2年，毕业企业或开始产业化、规模化生产的企业贴息期为3年。</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lastRenderedPageBreak/>
        <w:t xml:space="preserve">　　(五)高层次人才创办的企业，优先纳入市重点项目建设计划，优先申报国家和</w:t>
      </w:r>
      <w:proofErr w:type="gramStart"/>
      <w:r w:rsidRPr="00160C8A">
        <w:rPr>
          <w:rFonts w:ascii="微软雅黑" w:eastAsia="微软雅黑" w:hAnsi="微软雅黑" w:cs="宋体" w:hint="eastAsia"/>
          <w:color w:val="444444"/>
          <w:kern w:val="0"/>
          <w:sz w:val="24"/>
          <w:szCs w:val="24"/>
        </w:rPr>
        <w:t>省各项</w:t>
      </w:r>
      <w:proofErr w:type="gramEnd"/>
      <w:r w:rsidRPr="00160C8A">
        <w:rPr>
          <w:rFonts w:ascii="微软雅黑" w:eastAsia="微软雅黑" w:hAnsi="微软雅黑" w:cs="宋体" w:hint="eastAsia"/>
          <w:color w:val="444444"/>
          <w:kern w:val="0"/>
          <w:sz w:val="24"/>
          <w:szCs w:val="24"/>
        </w:rPr>
        <w:t>产业政策扶持及专项资金支持项目。</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(六)高层次人才创办的企业，优先给予科技扶持，在项目申报、成果评审、奖励资助等方面予以倾斜。对认定为国家、省创新型企业和创新性试点企业的，纳入科技专项资金重点支持对象。</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(七)高层次人才创办的企业，三年内所缴纳的增值税、企业所得税地方留成部分全额奖励给企业。高层次人才个人所得</w:t>
      </w:r>
      <w:proofErr w:type="gramStart"/>
      <w:r w:rsidRPr="00160C8A">
        <w:rPr>
          <w:rFonts w:ascii="微软雅黑" w:eastAsia="微软雅黑" w:hAnsi="微软雅黑" w:cs="宋体" w:hint="eastAsia"/>
          <w:color w:val="444444"/>
          <w:kern w:val="0"/>
          <w:sz w:val="24"/>
          <w:szCs w:val="24"/>
        </w:rPr>
        <w:t>税形成</w:t>
      </w:r>
      <w:proofErr w:type="gramEnd"/>
      <w:r w:rsidRPr="00160C8A">
        <w:rPr>
          <w:rFonts w:ascii="微软雅黑" w:eastAsia="微软雅黑" w:hAnsi="微软雅黑" w:cs="宋体" w:hint="eastAsia"/>
          <w:color w:val="444444"/>
          <w:kern w:val="0"/>
          <w:sz w:val="24"/>
          <w:szCs w:val="24"/>
        </w:rPr>
        <w:t>的地方财政收入，三年内全额奖励给个人。</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二、创新鼓励政策</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w:t>
      </w:r>
      <w:proofErr w:type="gramStart"/>
      <w:r w:rsidRPr="00160C8A">
        <w:rPr>
          <w:rFonts w:ascii="微软雅黑" w:eastAsia="微软雅黑" w:hAnsi="微软雅黑" w:cs="宋体" w:hint="eastAsia"/>
          <w:color w:val="444444"/>
          <w:kern w:val="0"/>
          <w:sz w:val="24"/>
          <w:szCs w:val="24"/>
        </w:rPr>
        <w:t>一</w:t>
      </w:r>
      <w:proofErr w:type="gramEnd"/>
      <w:r w:rsidRPr="00160C8A">
        <w:rPr>
          <w:rFonts w:ascii="微软雅黑" w:eastAsia="微软雅黑" w:hAnsi="微软雅黑" w:cs="宋体" w:hint="eastAsia"/>
          <w:color w:val="444444"/>
          <w:kern w:val="0"/>
          <w:sz w:val="24"/>
          <w:szCs w:val="24"/>
        </w:rPr>
        <w:t>)高层次人才领衔创办科研机构和科技型企业，根据项目规模和研发层次，给予100至500万元研发启动资金。</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(二)高层次人才来</w:t>
      </w:r>
      <w:proofErr w:type="gramStart"/>
      <w:r w:rsidRPr="00160C8A">
        <w:rPr>
          <w:rFonts w:ascii="微软雅黑" w:eastAsia="微软雅黑" w:hAnsi="微软雅黑" w:cs="宋体" w:hint="eastAsia"/>
          <w:color w:val="444444"/>
          <w:kern w:val="0"/>
          <w:sz w:val="24"/>
          <w:szCs w:val="24"/>
        </w:rPr>
        <w:t>宜从事</w:t>
      </w:r>
      <w:proofErr w:type="gramEnd"/>
      <w:r w:rsidRPr="00160C8A">
        <w:rPr>
          <w:rFonts w:ascii="微软雅黑" w:eastAsia="微软雅黑" w:hAnsi="微软雅黑" w:cs="宋体" w:hint="eastAsia"/>
          <w:color w:val="444444"/>
          <w:kern w:val="0"/>
          <w:sz w:val="24"/>
          <w:szCs w:val="24"/>
        </w:rPr>
        <w:t>创新研发工作，按照100㎡的标准给予三年办公用房租金补贴。</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三)高层次人才以技术成果、知识产权等无形资产入股投资创办企业，根据评估价格和投资各方的约定，可按最高不超过注册资本的70%作价入股;以合作方式实施技术成果转化的，项目盈利后5年内，可将新增税收的本地留成部分按照一定比例奖励</w:t>
      </w:r>
      <w:proofErr w:type="gramStart"/>
      <w:r w:rsidRPr="00160C8A">
        <w:rPr>
          <w:rFonts w:ascii="微软雅黑" w:eastAsia="微软雅黑" w:hAnsi="微软雅黑" w:cs="宋体" w:hint="eastAsia"/>
          <w:color w:val="444444"/>
          <w:kern w:val="0"/>
          <w:sz w:val="24"/>
          <w:szCs w:val="24"/>
        </w:rPr>
        <w:t>给成果</w:t>
      </w:r>
      <w:proofErr w:type="gramEnd"/>
      <w:r w:rsidRPr="00160C8A">
        <w:rPr>
          <w:rFonts w:ascii="微软雅黑" w:eastAsia="微软雅黑" w:hAnsi="微软雅黑" w:cs="宋体" w:hint="eastAsia"/>
          <w:color w:val="444444"/>
          <w:kern w:val="0"/>
          <w:sz w:val="24"/>
          <w:szCs w:val="24"/>
        </w:rPr>
        <w:t>完成人。其中第一年奖励100%、第二年奖励90%、第三年奖励80%、第四年奖励70%、第五年奖励60%。</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(四)高层次人才从事创新研发活动，可自主选题、自主聘任科研团队、按照规定自主使用研究经费，在职称评审、岗位聘用、专家选拔、人才表彰、科</w:t>
      </w:r>
      <w:r w:rsidRPr="00160C8A">
        <w:rPr>
          <w:rFonts w:ascii="微软雅黑" w:eastAsia="微软雅黑" w:hAnsi="微软雅黑" w:cs="宋体" w:hint="eastAsia"/>
          <w:color w:val="444444"/>
          <w:kern w:val="0"/>
          <w:sz w:val="24"/>
          <w:szCs w:val="24"/>
        </w:rPr>
        <w:lastRenderedPageBreak/>
        <w:t>研资助等方面，享受优先评选和重点支持政策。高层次人才领衔或承担国家科技计划项目和重大科技专项的，市科技专项资金予以一定比例配套支持。</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五)高层次人才领头创立研发机构，被批准或认定为省级、国家级工程技术中心、工业研究院，分别给予20万元、100万元资助;被认定为省级、国家级重点实验室，分别给予20万元、100万元资助。对新批准设立的院士专家工作站，一次性给予50万元资助;对新批准设立的博士后科研工作站、流动站，一次性给予30万元资助;对新批准设立的博士后产业基地，一次性给予20万元资助。</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(六)高层次人才在</w:t>
      </w:r>
      <w:proofErr w:type="gramStart"/>
      <w:r w:rsidRPr="00160C8A">
        <w:rPr>
          <w:rFonts w:ascii="微软雅黑" w:eastAsia="微软雅黑" w:hAnsi="微软雅黑" w:cs="宋体" w:hint="eastAsia"/>
          <w:color w:val="444444"/>
          <w:kern w:val="0"/>
          <w:sz w:val="24"/>
          <w:szCs w:val="24"/>
        </w:rPr>
        <w:t>宜实施</w:t>
      </w:r>
      <w:proofErr w:type="gramEnd"/>
      <w:r w:rsidRPr="00160C8A">
        <w:rPr>
          <w:rFonts w:ascii="微软雅黑" w:eastAsia="微软雅黑" w:hAnsi="微软雅黑" w:cs="宋体" w:hint="eastAsia"/>
          <w:color w:val="444444"/>
          <w:kern w:val="0"/>
          <w:sz w:val="24"/>
          <w:szCs w:val="24"/>
        </w:rPr>
        <w:t>完成的科技成果获得国家科学技术奖二等奖以上、</w:t>
      </w:r>
      <w:hyperlink r:id="rId7" w:tgtFrame="_blank" w:history="1">
        <w:r w:rsidRPr="00160C8A">
          <w:rPr>
            <w:rFonts w:ascii="微软雅黑" w:eastAsia="微软雅黑" w:hAnsi="微软雅黑" w:cs="宋体" w:hint="eastAsia"/>
            <w:color w:val="CC0000"/>
            <w:kern w:val="0"/>
            <w:sz w:val="24"/>
            <w:szCs w:val="24"/>
          </w:rPr>
          <w:t>湖北</w:t>
        </w:r>
      </w:hyperlink>
      <w:r w:rsidRPr="00160C8A">
        <w:rPr>
          <w:rFonts w:ascii="微软雅黑" w:eastAsia="微软雅黑" w:hAnsi="微软雅黑" w:cs="宋体" w:hint="eastAsia"/>
          <w:color w:val="444444"/>
          <w:kern w:val="0"/>
          <w:sz w:val="24"/>
          <w:szCs w:val="24"/>
        </w:rPr>
        <w:t>省科学技术奖一等奖以上的，给予国家和省同等额度的奖励。</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(七)高层次人才领衔取得的职务性科技成果所得收益，其所在单位可按不低于60%的比例划归参与研发的科技人员及其团队拥有。</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三、创优激励政策</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w:t>
      </w:r>
      <w:proofErr w:type="gramStart"/>
      <w:r w:rsidRPr="00160C8A">
        <w:rPr>
          <w:rFonts w:ascii="微软雅黑" w:eastAsia="微软雅黑" w:hAnsi="微软雅黑" w:cs="宋体" w:hint="eastAsia"/>
          <w:color w:val="444444"/>
          <w:kern w:val="0"/>
          <w:sz w:val="24"/>
          <w:szCs w:val="24"/>
        </w:rPr>
        <w:t>一</w:t>
      </w:r>
      <w:proofErr w:type="gramEnd"/>
      <w:r w:rsidRPr="00160C8A">
        <w:rPr>
          <w:rFonts w:ascii="微软雅黑" w:eastAsia="微软雅黑" w:hAnsi="微软雅黑" w:cs="宋体" w:hint="eastAsia"/>
          <w:color w:val="444444"/>
          <w:kern w:val="0"/>
          <w:sz w:val="24"/>
          <w:szCs w:val="24"/>
        </w:rPr>
        <w:t>)优先聘任</w:t>
      </w:r>
      <w:proofErr w:type="gramStart"/>
      <w:r w:rsidRPr="00160C8A">
        <w:rPr>
          <w:rFonts w:ascii="微软雅黑" w:eastAsia="微软雅黑" w:hAnsi="微软雅黑" w:cs="宋体" w:hint="eastAsia"/>
          <w:color w:val="444444"/>
          <w:kern w:val="0"/>
          <w:sz w:val="24"/>
          <w:szCs w:val="24"/>
        </w:rPr>
        <w:t>作出</w:t>
      </w:r>
      <w:proofErr w:type="gramEnd"/>
      <w:r w:rsidRPr="00160C8A">
        <w:rPr>
          <w:rFonts w:ascii="微软雅黑" w:eastAsia="微软雅黑" w:hAnsi="微软雅黑" w:cs="宋体" w:hint="eastAsia"/>
          <w:color w:val="444444"/>
          <w:kern w:val="0"/>
          <w:sz w:val="24"/>
          <w:szCs w:val="24"/>
        </w:rPr>
        <w:t>突出贡献的高层次人才担任本领域、产业、行业首席专家，参与市委、市政府重大决策，享受首席专家岗位津贴。</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(二)优先推荐</w:t>
      </w:r>
      <w:proofErr w:type="gramStart"/>
      <w:r w:rsidRPr="00160C8A">
        <w:rPr>
          <w:rFonts w:ascii="微软雅黑" w:eastAsia="微软雅黑" w:hAnsi="微软雅黑" w:cs="宋体" w:hint="eastAsia"/>
          <w:color w:val="444444"/>
          <w:kern w:val="0"/>
          <w:sz w:val="24"/>
          <w:szCs w:val="24"/>
        </w:rPr>
        <w:t>作出</w:t>
      </w:r>
      <w:proofErr w:type="gramEnd"/>
      <w:r w:rsidRPr="00160C8A">
        <w:rPr>
          <w:rFonts w:ascii="微软雅黑" w:eastAsia="微软雅黑" w:hAnsi="微软雅黑" w:cs="宋体" w:hint="eastAsia"/>
          <w:color w:val="444444"/>
          <w:kern w:val="0"/>
          <w:sz w:val="24"/>
          <w:szCs w:val="24"/>
        </w:rPr>
        <w:t>突出贡献的高层次人才担任各级专业技术岗位领导职务。</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(三)优先推荐</w:t>
      </w:r>
      <w:proofErr w:type="gramStart"/>
      <w:r w:rsidRPr="00160C8A">
        <w:rPr>
          <w:rFonts w:ascii="微软雅黑" w:eastAsia="微软雅黑" w:hAnsi="微软雅黑" w:cs="宋体" w:hint="eastAsia"/>
          <w:color w:val="444444"/>
          <w:kern w:val="0"/>
          <w:sz w:val="24"/>
          <w:szCs w:val="24"/>
        </w:rPr>
        <w:t>作出</w:t>
      </w:r>
      <w:proofErr w:type="gramEnd"/>
      <w:r w:rsidRPr="00160C8A">
        <w:rPr>
          <w:rFonts w:ascii="微软雅黑" w:eastAsia="微软雅黑" w:hAnsi="微软雅黑" w:cs="宋体" w:hint="eastAsia"/>
          <w:color w:val="444444"/>
          <w:kern w:val="0"/>
          <w:sz w:val="24"/>
          <w:szCs w:val="24"/>
        </w:rPr>
        <w:t>突出贡献的高层次人才申报市级以上优秀专家，享受相关专家待遇。</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lastRenderedPageBreak/>
        <w:t xml:space="preserve">　　(四)优先推荐</w:t>
      </w:r>
      <w:proofErr w:type="gramStart"/>
      <w:r w:rsidRPr="00160C8A">
        <w:rPr>
          <w:rFonts w:ascii="微软雅黑" w:eastAsia="微软雅黑" w:hAnsi="微软雅黑" w:cs="宋体" w:hint="eastAsia"/>
          <w:color w:val="444444"/>
          <w:kern w:val="0"/>
          <w:sz w:val="24"/>
          <w:szCs w:val="24"/>
        </w:rPr>
        <w:t>作出</w:t>
      </w:r>
      <w:proofErr w:type="gramEnd"/>
      <w:r w:rsidRPr="00160C8A">
        <w:rPr>
          <w:rFonts w:ascii="微软雅黑" w:eastAsia="微软雅黑" w:hAnsi="微软雅黑" w:cs="宋体" w:hint="eastAsia"/>
          <w:color w:val="444444"/>
          <w:kern w:val="0"/>
          <w:sz w:val="24"/>
          <w:szCs w:val="24"/>
        </w:rPr>
        <w:t>突出贡献的高层次人才担任市级以上党代表、人大代表、政协委员。</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(五)优先推荐</w:t>
      </w:r>
      <w:proofErr w:type="gramStart"/>
      <w:r w:rsidRPr="00160C8A">
        <w:rPr>
          <w:rFonts w:ascii="微软雅黑" w:eastAsia="微软雅黑" w:hAnsi="微软雅黑" w:cs="宋体" w:hint="eastAsia"/>
          <w:color w:val="444444"/>
          <w:kern w:val="0"/>
          <w:sz w:val="24"/>
          <w:szCs w:val="24"/>
        </w:rPr>
        <w:t>作出</w:t>
      </w:r>
      <w:proofErr w:type="gramEnd"/>
      <w:r w:rsidRPr="00160C8A">
        <w:rPr>
          <w:rFonts w:ascii="微软雅黑" w:eastAsia="微软雅黑" w:hAnsi="微软雅黑" w:cs="宋体" w:hint="eastAsia"/>
          <w:color w:val="444444"/>
          <w:kern w:val="0"/>
          <w:sz w:val="24"/>
          <w:szCs w:val="24"/>
        </w:rPr>
        <w:t>突出贡献的高层次人才申报高级专业技术职务任职资格，不受岗位职数、学历、资历和外语、计算机等条件及评审时限的限制，实行职称评审特殊政策。</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(六)纳入编制管理的事业单位聘用高层次人才，不受用人单位专业技术职务结构比例限制。</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(七)鼓励用人单位对高层次人才实行股权、期权激励，包括以知识产权、技术、管理等生产要素按贡献参与分配。</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四、服务保障政策</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w:t>
      </w:r>
      <w:proofErr w:type="gramStart"/>
      <w:r w:rsidRPr="00160C8A">
        <w:rPr>
          <w:rFonts w:ascii="微软雅黑" w:eastAsia="微软雅黑" w:hAnsi="微软雅黑" w:cs="宋体" w:hint="eastAsia"/>
          <w:color w:val="444444"/>
          <w:kern w:val="0"/>
          <w:sz w:val="24"/>
          <w:szCs w:val="24"/>
        </w:rPr>
        <w:t>一</w:t>
      </w:r>
      <w:proofErr w:type="gramEnd"/>
      <w:r w:rsidRPr="00160C8A">
        <w:rPr>
          <w:rFonts w:ascii="微软雅黑" w:eastAsia="微软雅黑" w:hAnsi="微软雅黑" w:cs="宋体" w:hint="eastAsia"/>
          <w:color w:val="444444"/>
          <w:kern w:val="0"/>
          <w:sz w:val="24"/>
          <w:szCs w:val="24"/>
        </w:rPr>
        <w:t>)建立人才专员结对联系服务高层次人才制度，为高层次人才及其领衔的项目提供“一对一”个性化服务。</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(二)市政务服务中心设立人才服务“绿色通道”，提供</w:t>
      </w:r>
      <w:hyperlink r:id="rId8" w:tgtFrame="_blank" w:history="1">
        <w:r w:rsidRPr="00160C8A">
          <w:rPr>
            <w:rFonts w:ascii="微软雅黑" w:eastAsia="微软雅黑" w:hAnsi="微软雅黑" w:cs="宋体" w:hint="eastAsia"/>
            <w:color w:val="CC0000"/>
            <w:kern w:val="0"/>
            <w:sz w:val="24"/>
            <w:szCs w:val="24"/>
          </w:rPr>
          <w:t>信息</w:t>
        </w:r>
      </w:hyperlink>
      <w:r w:rsidRPr="00160C8A">
        <w:rPr>
          <w:rFonts w:ascii="微软雅黑" w:eastAsia="微软雅黑" w:hAnsi="微软雅黑" w:cs="宋体" w:hint="eastAsia"/>
          <w:color w:val="444444"/>
          <w:kern w:val="0"/>
          <w:sz w:val="24"/>
          <w:szCs w:val="24"/>
        </w:rPr>
        <w:t>咨询、工商注册、项目申报、签证办理、居住居留等工作和生活服务。</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(三)为高层次人才提供高品质人才公寓。</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(四)建立医疗专家联系服务高层次人才制度，为高层次人才办理专家医疗证，在市三级医疗机构指定保健医生，建立个人健康档案，定期组织健康体检和休假疗养。</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(五)为高层次人才按规定办理各项社会保险。鼓励用人单位为高层次人才购买</w:t>
      </w:r>
      <w:hyperlink r:id="rId9" w:tgtFrame="_blank" w:history="1">
        <w:r w:rsidRPr="00160C8A">
          <w:rPr>
            <w:rFonts w:ascii="微软雅黑" w:eastAsia="微软雅黑" w:hAnsi="微软雅黑" w:cs="宋体" w:hint="eastAsia"/>
            <w:color w:val="CC0000"/>
            <w:kern w:val="0"/>
            <w:sz w:val="24"/>
            <w:szCs w:val="24"/>
          </w:rPr>
          <w:t>商业</w:t>
        </w:r>
      </w:hyperlink>
      <w:r w:rsidRPr="00160C8A">
        <w:rPr>
          <w:rFonts w:ascii="微软雅黑" w:eastAsia="微软雅黑" w:hAnsi="微软雅黑" w:cs="宋体" w:hint="eastAsia"/>
          <w:color w:val="444444"/>
          <w:kern w:val="0"/>
          <w:sz w:val="24"/>
          <w:szCs w:val="24"/>
        </w:rPr>
        <w:t>补充保险、办理企业年金(或职业年金)。</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lastRenderedPageBreak/>
        <w:t xml:space="preserve">　　(六)为高层次人才提供家属就业、子女就学服务。高层次人才本人申请，可以夫妻同调，并妥善安排其配偶工作，自行安置的，一年内给予每月2000元生活补贴;根据高层次人才意愿协调安排其子女入学入托。</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(七)为不愿意改变户籍或国籍的海内外高层次人才办理《人才居住证》，享受户籍居民同等待遇。</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五、政策适用对象</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市委、市政府支持人才创业、创新、创优的政策措施，适用于符合“宜昌英才工程”入选条件的各类高层次人才(含市内现有人才和从市外引进人才)，主要包括：</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w:t>
      </w:r>
      <w:proofErr w:type="gramStart"/>
      <w:r w:rsidRPr="00160C8A">
        <w:rPr>
          <w:rFonts w:ascii="微软雅黑" w:eastAsia="微软雅黑" w:hAnsi="微软雅黑" w:cs="宋体" w:hint="eastAsia"/>
          <w:color w:val="444444"/>
          <w:kern w:val="0"/>
          <w:sz w:val="24"/>
          <w:szCs w:val="24"/>
        </w:rPr>
        <w:t>一</w:t>
      </w:r>
      <w:proofErr w:type="gramEnd"/>
      <w:r w:rsidRPr="00160C8A">
        <w:rPr>
          <w:rFonts w:ascii="微软雅黑" w:eastAsia="微软雅黑" w:hAnsi="微软雅黑" w:cs="宋体" w:hint="eastAsia"/>
          <w:color w:val="444444"/>
          <w:kern w:val="0"/>
          <w:sz w:val="24"/>
          <w:szCs w:val="24"/>
        </w:rPr>
        <w:t>)中国科学院院士、中国工程院院士;国家“千人计划”、“特支计划”、国家“百千万人才工程”第一层次、湖北省“百人计划”入选专家及相应层次的战略科学家和科技领军人才。</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(二)在相关科技领域处于国际领先地位，拥有国际国内一流科研成果，能够攻克重大技术难题，推动我市重点产业转型升级的高层次人才。</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(三)在国内外著名高校、科研院所担任相当于副教授以上职务，其科研成果能够填补国内空白，具有市场潜力并能实现产业化的高层次人才。</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(四)在国家级重点实验室、工程技术研究中心、企业技术中心担任首席科学家，或在国内外知名企业担任高级技术职务，主持过大型科技或工程项目，具有丰富的科研、工程技术经验的专业技术人才。</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lastRenderedPageBreak/>
        <w:t xml:space="preserve">　　(五)拥有自主知识产权或掌握核心技术，能创办科技型企业，实施科技成果转化，符合我市产业发展方向，具有良好市场前景的高层次创业人才。</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(六)具有全日制博士研究生以上学历或副高以上职称的高层次急需紧缺专业技术人才。</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六、政策执行程序</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成立市专家服务中心，协助办理高层次人才的各项服务需求，协调办理和落实市委、市政府支持人才创业、创新、创优的具体政策措施。具体执行程序为：</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w:t>
      </w:r>
      <w:proofErr w:type="gramStart"/>
      <w:r w:rsidRPr="00160C8A">
        <w:rPr>
          <w:rFonts w:ascii="微软雅黑" w:eastAsia="微软雅黑" w:hAnsi="微软雅黑" w:cs="宋体" w:hint="eastAsia"/>
          <w:color w:val="444444"/>
          <w:kern w:val="0"/>
          <w:sz w:val="24"/>
          <w:szCs w:val="24"/>
        </w:rPr>
        <w:t>一</w:t>
      </w:r>
      <w:proofErr w:type="gramEnd"/>
      <w:r w:rsidRPr="00160C8A">
        <w:rPr>
          <w:rFonts w:ascii="微软雅黑" w:eastAsia="微软雅黑" w:hAnsi="微软雅黑" w:cs="宋体" w:hint="eastAsia"/>
          <w:color w:val="444444"/>
          <w:kern w:val="0"/>
          <w:sz w:val="24"/>
          <w:szCs w:val="24"/>
        </w:rPr>
        <w:t>)符合条件的高层次人才向市专家服务中心提出适用政策申请，同时提供学历学位、创新或创业(工作)简历等资质证明材料以及知识产权、发明专利等主要成果和相关评估结论等证明材料。</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(二)市专家服务中心根据行业归属，明确相关责任单位组织专家对申请进行资格认定和评审论证，提出适用政策建议，报市委、市政府审批。其中，创业</w:t>
      </w:r>
      <w:proofErr w:type="gramStart"/>
      <w:r w:rsidRPr="00160C8A">
        <w:rPr>
          <w:rFonts w:ascii="微软雅黑" w:eastAsia="微软雅黑" w:hAnsi="微软雅黑" w:cs="宋体" w:hint="eastAsia"/>
          <w:color w:val="444444"/>
          <w:kern w:val="0"/>
          <w:sz w:val="24"/>
          <w:szCs w:val="24"/>
        </w:rPr>
        <w:t>类政策</w:t>
      </w:r>
      <w:proofErr w:type="gramEnd"/>
      <w:r w:rsidRPr="00160C8A">
        <w:rPr>
          <w:rFonts w:ascii="微软雅黑" w:eastAsia="微软雅黑" w:hAnsi="微软雅黑" w:cs="宋体" w:hint="eastAsia"/>
          <w:color w:val="444444"/>
          <w:kern w:val="0"/>
          <w:sz w:val="24"/>
          <w:szCs w:val="24"/>
        </w:rPr>
        <w:t>申请的审查论证由</w:t>
      </w:r>
      <w:proofErr w:type="gramStart"/>
      <w:r w:rsidRPr="00160C8A">
        <w:rPr>
          <w:rFonts w:ascii="微软雅黑" w:eastAsia="微软雅黑" w:hAnsi="微软雅黑" w:cs="宋体" w:hint="eastAsia"/>
          <w:color w:val="444444"/>
          <w:kern w:val="0"/>
          <w:sz w:val="24"/>
          <w:szCs w:val="24"/>
        </w:rPr>
        <w:t>市发改委</w:t>
      </w:r>
      <w:proofErr w:type="gramEnd"/>
      <w:r w:rsidRPr="00160C8A">
        <w:rPr>
          <w:rFonts w:ascii="微软雅黑" w:eastAsia="微软雅黑" w:hAnsi="微软雅黑" w:cs="宋体" w:hint="eastAsia"/>
          <w:color w:val="444444"/>
          <w:kern w:val="0"/>
          <w:sz w:val="24"/>
          <w:szCs w:val="24"/>
        </w:rPr>
        <w:t>、市招商局、宜昌高新区等单位负责，创新</w:t>
      </w:r>
      <w:proofErr w:type="gramStart"/>
      <w:r w:rsidRPr="00160C8A">
        <w:rPr>
          <w:rFonts w:ascii="微软雅黑" w:eastAsia="微软雅黑" w:hAnsi="微软雅黑" w:cs="宋体" w:hint="eastAsia"/>
          <w:color w:val="444444"/>
          <w:kern w:val="0"/>
          <w:sz w:val="24"/>
          <w:szCs w:val="24"/>
        </w:rPr>
        <w:t>类政策</w:t>
      </w:r>
      <w:proofErr w:type="gramEnd"/>
      <w:r w:rsidRPr="00160C8A">
        <w:rPr>
          <w:rFonts w:ascii="微软雅黑" w:eastAsia="微软雅黑" w:hAnsi="微软雅黑" w:cs="宋体" w:hint="eastAsia"/>
          <w:color w:val="444444"/>
          <w:kern w:val="0"/>
          <w:sz w:val="24"/>
          <w:szCs w:val="24"/>
        </w:rPr>
        <w:t>申请的审查论证由市科技局等单位负责。</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(三)相关责任单位定期对高层次人才承担的项目进展、工作业绩等情况进行考核，并根据动态管理及阶段评估情况，分阶段落实相关政策。</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(四)政策审批和执行情况报市委人才办备案。</w:t>
      </w:r>
    </w:p>
    <w:p w:rsidR="00160C8A" w:rsidRPr="00160C8A" w:rsidRDefault="00160C8A" w:rsidP="00160C8A">
      <w:pPr>
        <w:widowControl/>
        <w:spacing w:before="150" w:after="150" w:line="450" w:lineRule="atLeast"/>
        <w:jc w:val="left"/>
        <w:rPr>
          <w:rFonts w:ascii="微软雅黑" w:eastAsia="微软雅黑" w:hAnsi="微软雅黑" w:cs="宋体" w:hint="eastAsia"/>
          <w:color w:val="444444"/>
          <w:kern w:val="0"/>
          <w:sz w:val="24"/>
          <w:szCs w:val="24"/>
        </w:rPr>
      </w:pPr>
      <w:r w:rsidRPr="00160C8A">
        <w:rPr>
          <w:rFonts w:ascii="微软雅黑" w:eastAsia="微软雅黑" w:hAnsi="微软雅黑" w:cs="宋体" w:hint="eastAsia"/>
          <w:color w:val="444444"/>
          <w:kern w:val="0"/>
          <w:sz w:val="24"/>
          <w:szCs w:val="24"/>
        </w:rPr>
        <w:t xml:space="preserve">　　(五)本文件内容由市委人才办负责解释。</w:t>
      </w:r>
    </w:p>
    <w:p w:rsidR="001846FF" w:rsidRDefault="00160C8A"/>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780"/>
    <w:rsid w:val="00160C8A"/>
    <w:rsid w:val="00553780"/>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F6FA4-B4C0-4D4B-928B-E96BFAED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60C8A"/>
    <w:pPr>
      <w:widowControl/>
      <w:jc w:val="left"/>
      <w:outlineLvl w:val="0"/>
    </w:pPr>
    <w:rPr>
      <w:rFonts w:ascii="宋体" w:eastAsia="宋体" w:hAnsi="宋体" w:cs="宋体"/>
      <w:b/>
      <w:bCs/>
      <w:color w:val="333333"/>
      <w:kern w:val="36"/>
      <w:sz w:val="36"/>
      <w:szCs w:val="36"/>
    </w:rPr>
  </w:style>
  <w:style w:type="paragraph" w:styleId="2">
    <w:name w:val="heading 2"/>
    <w:basedOn w:val="a"/>
    <w:link w:val="2Char"/>
    <w:uiPriority w:val="9"/>
    <w:qFormat/>
    <w:rsid w:val="00160C8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0C8A"/>
    <w:rPr>
      <w:rFonts w:ascii="宋体" w:eastAsia="宋体" w:hAnsi="宋体" w:cs="宋体"/>
      <w:b/>
      <w:bCs/>
      <w:color w:val="333333"/>
      <w:kern w:val="36"/>
      <w:sz w:val="36"/>
      <w:szCs w:val="36"/>
    </w:rPr>
  </w:style>
  <w:style w:type="character" w:customStyle="1" w:styleId="2Char">
    <w:name w:val="标题 2 Char"/>
    <w:basedOn w:val="a0"/>
    <w:link w:val="2"/>
    <w:uiPriority w:val="9"/>
    <w:rsid w:val="00160C8A"/>
    <w:rPr>
      <w:rFonts w:ascii="宋体" w:eastAsia="宋体" w:hAnsi="宋体" w:cs="宋体"/>
      <w:b/>
      <w:bCs/>
      <w:kern w:val="0"/>
      <w:sz w:val="36"/>
      <w:szCs w:val="36"/>
    </w:rPr>
  </w:style>
  <w:style w:type="character" w:customStyle="1" w:styleId="bsharecount">
    <w:name w:val="bshare_count"/>
    <w:basedOn w:val="a0"/>
    <w:rsid w:val="00160C8A"/>
  </w:style>
  <w:style w:type="character" w:customStyle="1" w:styleId="sumcolor1">
    <w:name w:val="sum_color1"/>
    <w:basedOn w:val="a0"/>
    <w:rsid w:val="00160C8A"/>
    <w:rPr>
      <w:color w:val="FFFFFF"/>
      <w:shd w:val="clear" w:color="auto" w:fill="608FAF"/>
    </w:rPr>
  </w:style>
  <w:style w:type="character" w:customStyle="1" w:styleId="sumtir1">
    <w:name w:val="sum_tir1"/>
    <w:basedOn w:val="a0"/>
    <w:rsid w:val="00160C8A"/>
    <w:rPr>
      <w:color w:val="608FA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6706061">
      <w:bodyDiv w:val="1"/>
      <w:marLeft w:val="0"/>
      <w:marRight w:val="0"/>
      <w:marTop w:val="0"/>
      <w:marBottom w:val="0"/>
      <w:divBdr>
        <w:top w:val="none" w:sz="0" w:space="0" w:color="auto"/>
        <w:left w:val="none" w:sz="0" w:space="0" w:color="auto"/>
        <w:bottom w:val="none" w:sz="0" w:space="0" w:color="auto"/>
        <w:right w:val="none" w:sz="0" w:space="0" w:color="auto"/>
      </w:divBdr>
      <w:divsChild>
        <w:div w:id="205071611">
          <w:marLeft w:val="0"/>
          <w:marRight w:val="0"/>
          <w:marTop w:val="0"/>
          <w:marBottom w:val="0"/>
          <w:divBdr>
            <w:top w:val="none" w:sz="0" w:space="0" w:color="auto"/>
            <w:left w:val="none" w:sz="0" w:space="0" w:color="auto"/>
            <w:bottom w:val="none" w:sz="0" w:space="0" w:color="auto"/>
            <w:right w:val="none" w:sz="0" w:space="0" w:color="auto"/>
          </w:divBdr>
          <w:divsChild>
            <w:div w:id="1545633087">
              <w:marLeft w:val="0"/>
              <w:marRight w:val="0"/>
              <w:marTop w:val="150"/>
              <w:marBottom w:val="0"/>
              <w:divBdr>
                <w:top w:val="single" w:sz="6" w:space="0" w:color="E4E4E4"/>
                <w:left w:val="single" w:sz="6" w:space="0" w:color="E4E4E4"/>
                <w:bottom w:val="single" w:sz="6" w:space="0" w:color="E4E4E4"/>
                <w:right w:val="single" w:sz="6" w:space="0" w:color="E4E4E4"/>
              </w:divBdr>
              <w:divsChild>
                <w:div w:id="1027682586">
                  <w:marLeft w:val="0"/>
                  <w:marRight w:val="0"/>
                  <w:marTop w:val="0"/>
                  <w:marBottom w:val="0"/>
                  <w:divBdr>
                    <w:top w:val="none" w:sz="0" w:space="0" w:color="auto"/>
                    <w:left w:val="none" w:sz="0" w:space="0" w:color="auto"/>
                    <w:bottom w:val="none" w:sz="0" w:space="0" w:color="auto"/>
                    <w:right w:val="none" w:sz="0" w:space="0" w:color="auto"/>
                  </w:divBdr>
                </w:div>
                <w:div w:id="673650168">
                  <w:marLeft w:val="0"/>
                  <w:marRight w:val="0"/>
                  <w:marTop w:val="0"/>
                  <w:marBottom w:val="0"/>
                  <w:divBdr>
                    <w:top w:val="none" w:sz="0" w:space="0" w:color="auto"/>
                    <w:left w:val="none" w:sz="0" w:space="0" w:color="auto"/>
                    <w:bottom w:val="dashed" w:sz="6" w:space="6" w:color="E4E4E4"/>
                    <w:right w:val="none" w:sz="0" w:space="0" w:color="auto"/>
                  </w:divBdr>
                  <w:divsChild>
                    <w:div w:id="1091969812">
                      <w:marLeft w:val="150"/>
                      <w:marRight w:val="150"/>
                      <w:marTop w:val="0"/>
                      <w:marBottom w:val="0"/>
                      <w:divBdr>
                        <w:top w:val="none" w:sz="0" w:space="0" w:color="auto"/>
                        <w:left w:val="none" w:sz="0" w:space="0" w:color="auto"/>
                        <w:bottom w:val="none" w:sz="0" w:space="0" w:color="auto"/>
                        <w:right w:val="none" w:sz="0" w:space="0" w:color="auto"/>
                      </w:divBdr>
                    </w:div>
                    <w:div w:id="1334382773">
                      <w:marLeft w:val="0"/>
                      <w:marRight w:val="0"/>
                      <w:marTop w:val="0"/>
                      <w:marBottom w:val="0"/>
                      <w:divBdr>
                        <w:top w:val="none" w:sz="0" w:space="0" w:color="auto"/>
                        <w:left w:val="none" w:sz="0" w:space="0" w:color="auto"/>
                        <w:bottom w:val="none" w:sz="0" w:space="0" w:color="auto"/>
                        <w:right w:val="none" w:sz="0" w:space="0" w:color="auto"/>
                      </w:divBdr>
                    </w:div>
                    <w:div w:id="192427374">
                      <w:marLeft w:val="150"/>
                      <w:marRight w:val="150"/>
                      <w:marTop w:val="0"/>
                      <w:marBottom w:val="0"/>
                      <w:divBdr>
                        <w:top w:val="none" w:sz="0" w:space="0" w:color="auto"/>
                        <w:left w:val="none" w:sz="0" w:space="0" w:color="auto"/>
                        <w:bottom w:val="none" w:sz="0" w:space="0" w:color="auto"/>
                        <w:right w:val="none" w:sz="0" w:space="0" w:color="auto"/>
                      </w:divBdr>
                    </w:div>
                    <w:div w:id="1163550357">
                      <w:marLeft w:val="0"/>
                      <w:marRight w:val="0"/>
                      <w:marTop w:val="0"/>
                      <w:marBottom w:val="0"/>
                      <w:divBdr>
                        <w:top w:val="none" w:sz="0" w:space="0" w:color="auto"/>
                        <w:left w:val="none" w:sz="0" w:space="0" w:color="auto"/>
                        <w:bottom w:val="none" w:sz="0" w:space="0" w:color="auto"/>
                        <w:right w:val="none" w:sz="0" w:space="0" w:color="auto"/>
                      </w:divBdr>
                    </w:div>
                    <w:div w:id="207570295">
                      <w:marLeft w:val="0"/>
                      <w:marRight w:val="0"/>
                      <w:marTop w:val="0"/>
                      <w:marBottom w:val="0"/>
                      <w:divBdr>
                        <w:top w:val="none" w:sz="0" w:space="0" w:color="auto"/>
                        <w:left w:val="none" w:sz="0" w:space="0" w:color="auto"/>
                        <w:bottom w:val="none" w:sz="0" w:space="0" w:color="auto"/>
                        <w:right w:val="none" w:sz="0" w:space="0" w:color="auto"/>
                      </w:divBdr>
                    </w:div>
                    <w:div w:id="1805149033">
                      <w:marLeft w:val="0"/>
                      <w:marRight w:val="0"/>
                      <w:marTop w:val="0"/>
                      <w:marBottom w:val="0"/>
                      <w:divBdr>
                        <w:top w:val="none" w:sz="0" w:space="0" w:color="auto"/>
                        <w:left w:val="none" w:sz="0" w:space="0" w:color="auto"/>
                        <w:bottom w:val="none" w:sz="0" w:space="0" w:color="auto"/>
                        <w:right w:val="none" w:sz="0" w:space="0" w:color="auto"/>
                      </w:divBdr>
                    </w:div>
                    <w:div w:id="1061561241">
                      <w:marLeft w:val="0"/>
                      <w:marRight w:val="150"/>
                      <w:marTop w:val="0"/>
                      <w:marBottom w:val="0"/>
                      <w:divBdr>
                        <w:top w:val="none" w:sz="0" w:space="0" w:color="auto"/>
                        <w:left w:val="none" w:sz="0" w:space="0" w:color="auto"/>
                        <w:bottom w:val="none" w:sz="0" w:space="0" w:color="auto"/>
                        <w:right w:val="none" w:sz="0" w:space="0" w:color="auto"/>
                      </w:divBdr>
                    </w:div>
                  </w:divsChild>
                </w:div>
                <w:div w:id="1708607409">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92.html" TargetMode="External"/><Relationship Id="rId3" Type="http://schemas.openxmlformats.org/officeDocument/2006/relationships/webSettings" Target="webSettings.xml"/><Relationship Id="rId7" Type="http://schemas.openxmlformats.org/officeDocument/2006/relationships/hyperlink" Target="http://www.zgsxzs.com/category.php?pid=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list-1212.html" TargetMode="External"/><Relationship Id="rId11" Type="http://schemas.openxmlformats.org/officeDocument/2006/relationships/theme" Target="theme/theme1.xml"/><Relationship Id="rId5" Type="http://schemas.openxmlformats.org/officeDocument/2006/relationships/hyperlink" Target="http://www.zgsxzs.com/list-1212.html" TargetMode="External"/><Relationship Id="rId10" Type="http://schemas.openxmlformats.org/officeDocument/2006/relationships/fontTable" Target="fontTable.xml"/><Relationship Id="rId4" Type="http://schemas.openxmlformats.org/officeDocument/2006/relationships/hyperlink" Target="http://www.zgsxzs.com/cate_child.php?pid=12&amp;cid=194" TargetMode="External"/><Relationship Id="rId9" Type="http://schemas.openxmlformats.org/officeDocument/2006/relationships/hyperlink" Target="http://www.zgsxzs.com/c/HangYeFenLei.php?typeid2=11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2018-05-03T08:14:00Z</dcterms:created>
  <dcterms:modified xsi:type="dcterms:W3CDTF">2018-05-03T08:14:00Z</dcterms:modified>
</cp:coreProperties>
</file>