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83CB4" w:rsidRPr="00E83CB4" w14:paraId="624CD39E" w14:textId="77777777" w:rsidTr="00E83CB4">
        <w:trPr>
          <w:trHeight w:val="90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14:paraId="77646A3E" w14:textId="77777777" w:rsidR="00E83CB4" w:rsidRPr="00E83CB4" w:rsidRDefault="00E83CB4" w:rsidP="00E83CB4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2993C7"/>
                <w:kern w:val="36"/>
                <w:sz w:val="30"/>
                <w:szCs w:val="30"/>
              </w:rPr>
            </w:pPr>
            <w:bookmarkStart w:id="0" w:name="_GoBack"/>
            <w:r w:rsidRPr="00E83CB4">
              <w:rPr>
                <w:rFonts w:ascii="Times New Roman" w:eastAsia="宋体" w:hAnsi="Times New Roman" w:cs="Times New Roman"/>
                <w:b/>
                <w:bCs/>
                <w:color w:val="2993C7"/>
                <w:kern w:val="36"/>
                <w:sz w:val="30"/>
                <w:szCs w:val="30"/>
              </w:rPr>
              <w:t>沈阳市高层次人才创业扶持资金管理细则</w:t>
            </w:r>
            <w:bookmarkEnd w:id="0"/>
          </w:p>
        </w:tc>
      </w:tr>
      <w:tr w:rsidR="00E83CB4" w:rsidRPr="00E83CB4" w14:paraId="395D8ABA" w14:textId="77777777" w:rsidTr="00E83C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85F416B" w14:textId="77777777" w:rsidR="00E83CB4" w:rsidRPr="00E83CB4" w:rsidRDefault="00E83CB4" w:rsidP="00E83C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pict w14:anchorId="36CD272B">
                <v:rect id="_x0000_i1025" style="width:373.75pt;height:1.5pt" o:hrpct="900" o:hralign="center" o:hrstd="t" o:hr="t" fillcolor="#a0a0a0" stroked="f"/>
              </w:pict>
            </w:r>
          </w:p>
        </w:tc>
      </w:tr>
      <w:tr w:rsidR="00E83CB4" w:rsidRPr="00E83CB4" w14:paraId="0BE282AF" w14:textId="77777777" w:rsidTr="00E83C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49FC7C7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b/>
                <w:bCs/>
                <w:color w:val="000000"/>
                <w:spacing w:val="15"/>
                <w:kern w:val="0"/>
                <w:sz w:val="27"/>
                <w:szCs w:val="27"/>
              </w:rPr>
              <w:t>第一章 总则</w:t>
            </w:r>
          </w:p>
          <w:p w14:paraId="10BFFEB4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第一条 根据《中共沈阳市委 沈阳市人民政府关于实施“盛京人才”战略打造具有国际竞争力人才高地的意见》（</w:t>
            </w:r>
            <w:proofErr w:type="gramStart"/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沈委发</w:t>
            </w:r>
            <w:proofErr w:type="gramEnd"/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〔2015〕9号）文件精神，为支持各类高层次人才创业发展，设立“沈阳市高层次人才创业扶持资金”（以下简称“扶持资金”）。为科学合理使用扶持资金，制定本细则。</w:t>
            </w:r>
          </w:p>
          <w:p w14:paraId="309AF7F6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70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第二条  扶持资金是市本级财政预算安排的，</w:t>
            </w:r>
            <w:r w:rsidRPr="00E83CB4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</w:rPr>
              <w:t>专项用于</w:t>
            </w: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沈阳市高层次人才创业扶持的资金，原则上不与我市其他专项资金重复支持。</w:t>
            </w:r>
          </w:p>
          <w:p w14:paraId="44277787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70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第三条 扶持资金遵循“公平公开、择优扶持、科学管理、加强监督”的原则，由市科技局负责管理和组织实施。</w:t>
            </w:r>
          </w:p>
          <w:p w14:paraId="392143BF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b/>
                <w:bCs/>
                <w:color w:val="000000"/>
                <w:spacing w:val="15"/>
                <w:kern w:val="0"/>
                <w:sz w:val="27"/>
                <w:szCs w:val="27"/>
              </w:rPr>
              <w:t>第二章 扶持对象、方式及条件</w:t>
            </w:r>
          </w:p>
          <w:p w14:paraId="4C30B7B9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第四条 重点扶持领办、创办、合资兴办经济实体或以技术入股等方式创业的高层次人才和团队（三人以上，下同）。</w:t>
            </w:r>
          </w:p>
          <w:p w14:paraId="04051D09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第五条 扶持方式为无偿资助。</w:t>
            </w:r>
          </w:p>
          <w:p w14:paraId="53379A2A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第六条 扶持期限为初创期（成立之日起3年内），最高连续扶持时限为3年。</w:t>
            </w:r>
          </w:p>
          <w:p w14:paraId="17222A6E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第七条 人才或团队应具备以下条件：</w:t>
            </w:r>
          </w:p>
          <w:p w14:paraId="14C28A64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（一）符合《沈阳市高层次人才认定办法》（</w:t>
            </w:r>
            <w:proofErr w:type="gramStart"/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沈人社发</w:t>
            </w:r>
            <w:proofErr w:type="gramEnd"/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〔2016〕54号）规定条件或经市</w:t>
            </w:r>
            <w:proofErr w:type="gramStart"/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人社局</w:t>
            </w:r>
            <w:proofErr w:type="gramEnd"/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认定。</w:t>
            </w:r>
          </w:p>
          <w:p w14:paraId="0643DC4C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（二）领办或独立创办企业的。</w:t>
            </w:r>
          </w:p>
          <w:p w14:paraId="74670B66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（三）与他人合伙创办企业且占股比例不少于20%的。</w:t>
            </w:r>
          </w:p>
          <w:p w14:paraId="302D464F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（四）以专利技术所有者身份入股企业且占股比例不少于10%的。</w:t>
            </w:r>
          </w:p>
          <w:p w14:paraId="53EF2116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（五）团队成员要符合上述第一款条件和第二、三、四款条件之一。</w:t>
            </w:r>
          </w:p>
          <w:p w14:paraId="17D52169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第八条 人才和团队以领办、创办、合资兴办或技术入股的企业为依托进行申报。申报的企业应具备以下基本条件：</w:t>
            </w:r>
          </w:p>
          <w:p w14:paraId="666F7982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（一）沈阳行政区域内注册、具有独立法人资格的企业，具有健全的企业管理和财务管理制度，无不良信用记录。</w:t>
            </w:r>
          </w:p>
          <w:p w14:paraId="5D954B30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（二）企业成立年限在3年以内。</w:t>
            </w:r>
          </w:p>
          <w:p w14:paraId="43725DE8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第九条 人才或团队应依托所创办企业正在进行的科技研发、技术应用、技术转移、成果转化、技术服务等项目进行申报。</w:t>
            </w:r>
          </w:p>
          <w:p w14:paraId="15897596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b/>
                <w:bCs/>
                <w:color w:val="000000"/>
                <w:spacing w:val="15"/>
                <w:kern w:val="0"/>
                <w:sz w:val="27"/>
                <w:szCs w:val="27"/>
              </w:rPr>
              <w:t>第三章 扶持范围及标准</w:t>
            </w:r>
          </w:p>
          <w:p w14:paraId="5570A8F9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lastRenderedPageBreak/>
              <w:t>第十条 重点扶持在高端装备与先进制造、新一代信息技术、新能源、新材料、生物医药、资源与环境、人口与健康、城市建设与城镇化、现代服务业、现代农业等领域创办企业的人才和团队。</w:t>
            </w:r>
          </w:p>
          <w:p w14:paraId="5E0F3C1C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第十一条 扶持额度为10—20万，团队形式申报的扶持额度上浮50%，最高不超过20万元。</w:t>
            </w:r>
          </w:p>
          <w:p w14:paraId="0981EE58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（一）领办、独立创办企业的扶持额度为20万元。</w:t>
            </w:r>
          </w:p>
          <w:p w14:paraId="58A15639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（二）参与创办、合资兴办或技术入股企业的扶持额度为10万元。</w:t>
            </w:r>
          </w:p>
          <w:p w14:paraId="4075A1A6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b/>
                <w:bCs/>
                <w:color w:val="000000"/>
                <w:spacing w:val="15"/>
                <w:kern w:val="0"/>
                <w:sz w:val="27"/>
                <w:szCs w:val="27"/>
              </w:rPr>
              <w:t>第四章 组织实施及要求</w:t>
            </w:r>
          </w:p>
          <w:p w14:paraId="7BC72814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7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第十二条 申报由人才或团队创办的企业负责组织。</w:t>
            </w:r>
          </w:p>
          <w:p w14:paraId="2259921C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3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第十三条 通过沈阳市科技创新管理平台申报，经初审后将将纸质申报材料及相关附件报送市科技局。市科技局组织专家进行评审，对评审通过的项目予以考察，依据评审、考察结果择优推荐，经局长办公会议审议通过向社会公示且无异议，会同市人才办、市财政局报市政府审批后拨付扶持资金。</w:t>
            </w:r>
          </w:p>
          <w:p w14:paraId="614705F9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b/>
                <w:bCs/>
                <w:color w:val="000000"/>
                <w:spacing w:val="15"/>
                <w:kern w:val="0"/>
                <w:sz w:val="27"/>
                <w:szCs w:val="27"/>
              </w:rPr>
              <w:t>第五章 管理监督</w:t>
            </w:r>
          </w:p>
          <w:p w14:paraId="7CBD1E6F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3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第十四条 扶持资金依照《沈阳市盛京人才计划专项资金管理办法》（</w:t>
            </w:r>
            <w:proofErr w:type="gramStart"/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沈人才</w:t>
            </w:r>
            <w:proofErr w:type="gramEnd"/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〔2016〕4号）有关规定支出。</w:t>
            </w:r>
          </w:p>
          <w:p w14:paraId="7E4587A0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3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第十五条 获得补助资金单位每半年向市科技局提交补助资金执行情况报告。补助资金必须设立</w:t>
            </w:r>
            <w:proofErr w:type="gramStart"/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专帐</w:t>
            </w:r>
            <w:proofErr w:type="gramEnd"/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进行财务核算，专款专用。</w:t>
            </w:r>
          </w:p>
          <w:p w14:paraId="4C70F657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63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第十六条  对伪造相关证明文件、虚报、冒领、截留、挪用、挤占扶持资金等违纪行为，除追缴资金外，三年内取消该单位盛京人才计划资金申报资格。</w:t>
            </w:r>
          </w:p>
          <w:p w14:paraId="24A75321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</w:rPr>
              <w:t>第六章 附则</w:t>
            </w:r>
          </w:p>
          <w:p w14:paraId="422CE591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70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第十七条 本细则由市科技局负责解释。</w:t>
            </w:r>
          </w:p>
          <w:p w14:paraId="4F6FB794" w14:textId="77777777" w:rsidR="00E83CB4" w:rsidRPr="00E83CB4" w:rsidRDefault="00E83CB4" w:rsidP="00E83CB4">
            <w:pPr>
              <w:widowControl/>
              <w:wordWrap w:val="0"/>
              <w:snapToGrid w:val="0"/>
              <w:spacing w:line="360" w:lineRule="atLeast"/>
              <w:ind w:firstLine="70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83CB4">
              <w:rPr>
                <w:rFonts w:ascii="宋体" w:eastAsia="宋体" w:hAnsi="宋体" w:cs="Times New Roman" w:hint="eastAsia"/>
                <w:color w:val="000000"/>
                <w:spacing w:val="15"/>
                <w:kern w:val="0"/>
                <w:sz w:val="27"/>
                <w:szCs w:val="27"/>
              </w:rPr>
              <w:t>第十八条 本细则自发布之日起实施。</w:t>
            </w:r>
          </w:p>
        </w:tc>
      </w:tr>
    </w:tbl>
    <w:p w14:paraId="776D92B6" w14:textId="77777777" w:rsidR="002C627C" w:rsidRPr="00E83CB4" w:rsidRDefault="002C627C">
      <w:pPr>
        <w:rPr>
          <w:rFonts w:hint="eastAsia"/>
        </w:rPr>
      </w:pPr>
    </w:p>
    <w:sectPr w:rsidR="002C627C" w:rsidRPr="00E83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3A"/>
    <w:rsid w:val="002C627C"/>
    <w:rsid w:val="00A10B3A"/>
    <w:rsid w:val="00B838AB"/>
    <w:rsid w:val="00E8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73319-0B92-4376-97F9-A72F8013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83C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CB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2018-09-18T05:42:00Z</dcterms:created>
  <dcterms:modified xsi:type="dcterms:W3CDTF">2018-09-18T05:58:00Z</dcterms:modified>
</cp:coreProperties>
</file>