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8" w:rsidRPr="004D56E8" w:rsidRDefault="004D56E8" w:rsidP="004D56E8">
      <w:pPr>
        <w:widowControl/>
        <w:spacing w:line="480" w:lineRule="auto"/>
        <w:jc w:val="center"/>
        <w:outlineLvl w:val="1"/>
        <w:rPr>
          <w:rFonts w:ascii="微软雅黑" w:eastAsia="微软雅黑" w:hAnsi="微软雅黑" w:cs="宋体"/>
          <w:b/>
          <w:bCs/>
          <w:color w:val="000000"/>
          <w:kern w:val="36"/>
          <w:sz w:val="36"/>
          <w:szCs w:val="36"/>
        </w:rPr>
      </w:pPr>
      <w:r w:rsidRPr="004D56E8">
        <w:rPr>
          <w:rFonts w:ascii="微软雅黑" w:eastAsia="微软雅黑" w:hAnsi="微软雅黑" w:cs="宋体" w:hint="eastAsia"/>
          <w:b/>
          <w:bCs/>
          <w:color w:val="000000"/>
          <w:kern w:val="36"/>
          <w:sz w:val="36"/>
          <w:szCs w:val="36"/>
        </w:rPr>
        <w:t>阳江高新区鼓励科技创业 推进“扬帆启航计划”的实施办法(试行)</w:t>
      </w:r>
    </w:p>
    <w:p w:rsidR="004D56E8" w:rsidRPr="004D56E8" w:rsidRDefault="004D56E8" w:rsidP="004D56E8">
      <w:pPr>
        <w:widowControl/>
        <w:jc w:val="center"/>
        <w:rPr>
          <w:rFonts w:ascii="微软雅黑" w:eastAsia="微软雅黑" w:hAnsi="微软雅黑" w:cs="宋体" w:hint="eastAsia"/>
          <w:color w:val="333333"/>
          <w:kern w:val="0"/>
          <w:szCs w:val="21"/>
        </w:rPr>
      </w:pPr>
      <w:r w:rsidRPr="004D56E8">
        <w:rPr>
          <w:rFonts w:ascii="微软雅黑" w:eastAsia="微软雅黑" w:hAnsi="微软雅黑" w:cs="宋体" w:hint="eastAsia"/>
          <w:color w:val="333333"/>
          <w:kern w:val="0"/>
          <w:szCs w:val="21"/>
        </w:rPr>
        <w:t>来源：阳江高新区科学技术局 发布日期：2018-01-16 15:14 【字体：</w:t>
      </w:r>
      <w:hyperlink r:id="rId4" w:history="1">
        <w:r w:rsidRPr="004D56E8">
          <w:rPr>
            <w:rFonts w:ascii="微软雅黑" w:eastAsia="微软雅黑" w:hAnsi="微软雅黑" w:cs="宋体" w:hint="eastAsia"/>
            <w:color w:val="333333"/>
            <w:kern w:val="0"/>
            <w:szCs w:val="21"/>
          </w:rPr>
          <w:t>大</w:t>
        </w:r>
      </w:hyperlink>
      <w:r w:rsidRPr="004D56E8">
        <w:rPr>
          <w:rFonts w:ascii="微软雅黑" w:eastAsia="微软雅黑" w:hAnsi="微软雅黑" w:cs="宋体" w:hint="eastAsia"/>
          <w:color w:val="333333"/>
          <w:kern w:val="0"/>
          <w:szCs w:val="21"/>
        </w:rPr>
        <w:t> </w:t>
      </w:r>
      <w:hyperlink r:id="rId5" w:history="1">
        <w:r w:rsidRPr="004D56E8">
          <w:rPr>
            <w:rFonts w:ascii="微软雅黑" w:eastAsia="微软雅黑" w:hAnsi="微软雅黑" w:cs="宋体" w:hint="eastAsia"/>
            <w:color w:val="333333"/>
            <w:kern w:val="0"/>
            <w:szCs w:val="21"/>
          </w:rPr>
          <w:t>中</w:t>
        </w:r>
      </w:hyperlink>
      <w:r w:rsidRPr="004D56E8">
        <w:rPr>
          <w:rFonts w:ascii="微软雅黑" w:eastAsia="微软雅黑" w:hAnsi="微软雅黑" w:cs="宋体" w:hint="eastAsia"/>
          <w:color w:val="333333"/>
          <w:kern w:val="0"/>
          <w:szCs w:val="21"/>
        </w:rPr>
        <w:t> </w:t>
      </w:r>
      <w:hyperlink r:id="rId6" w:history="1">
        <w:r w:rsidRPr="004D56E8">
          <w:rPr>
            <w:rFonts w:ascii="微软雅黑" w:eastAsia="微软雅黑" w:hAnsi="微软雅黑" w:cs="宋体" w:hint="eastAsia"/>
            <w:color w:val="333333"/>
            <w:kern w:val="0"/>
            <w:szCs w:val="21"/>
          </w:rPr>
          <w:t>小</w:t>
        </w:r>
      </w:hyperlink>
      <w:r w:rsidRPr="004D56E8">
        <w:rPr>
          <w:rFonts w:ascii="微软雅黑" w:eastAsia="微软雅黑" w:hAnsi="微软雅黑" w:cs="宋体" w:hint="eastAsia"/>
          <w:color w:val="333333"/>
          <w:kern w:val="0"/>
          <w:szCs w:val="21"/>
        </w:rPr>
        <w:t>】</w:t>
      </w:r>
    </w:p>
    <w:p w:rsidR="004D56E8" w:rsidRPr="004D56E8" w:rsidRDefault="004D56E8" w:rsidP="004D56E8">
      <w:pPr>
        <w:widowControl/>
        <w:jc w:val="right"/>
        <w:outlineLvl w:val="5"/>
        <w:rPr>
          <w:rFonts w:ascii="微软雅黑" w:eastAsia="微软雅黑" w:hAnsi="微软雅黑" w:cs="宋体" w:hint="eastAsia"/>
          <w:color w:val="000000"/>
          <w:kern w:val="0"/>
          <w:szCs w:val="21"/>
        </w:rPr>
      </w:pPr>
      <w:r w:rsidRPr="004D56E8">
        <w:rPr>
          <w:rFonts w:ascii="微软雅黑" w:eastAsia="微软雅黑" w:hAnsi="微软雅黑" w:cs="宋体" w:hint="eastAsia"/>
          <w:color w:val="000000"/>
          <w:kern w:val="0"/>
          <w:szCs w:val="21"/>
        </w:rPr>
        <w:t>转载分享：</w:t>
      </w:r>
    </w:p>
    <w:p w:rsidR="004D56E8" w:rsidRPr="004D56E8" w:rsidRDefault="004D56E8" w:rsidP="004D56E8">
      <w:pPr>
        <w:widowControl/>
        <w:jc w:val="right"/>
        <w:rPr>
          <w:rFonts w:ascii="微软雅黑" w:eastAsia="微软雅黑" w:hAnsi="微软雅黑" w:cs="宋体" w:hint="eastAsia"/>
          <w:color w:val="000000"/>
          <w:kern w:val="0"/>
          <w:sz w:val="20"/>
          <w:szCs w:val="20"/>
        </w:rPr>
      </w:pPr>
      <w:r w:rsidRPr="004D56E8">
        <w:rPr>
          <w:rFonts w:ascii="Arial" w:eastAsia="微软雅黑" w:hAnsi="Arial" w:cs="Arial"/>
          <w:b/>
          <w:bCs/>
          <w:color w:val="333333"/>
          <w:kern w:val="0"/>
          <w:sz w:val="17"/>
          <w:szCs w:val="17"/>
        </w:rPr>
        <w:t>0</w:t>
      </w:r>
    </w:p>
    <w:p w:rsidR="004D56E8" w:rsidRPr="004D56E8" w:rsidRDefault="004D56E8" w:rsidP="004D56E8">
      <w:pPr>
        <w:widowControl/>
        <w:shd w:val="clear" w:color="auto" w:fill="FFFFFF"/>
        <w:spacing w:line="450" w:lineRule="atLeast"/>
        <w:ind w:firstLine="640"/>
        <w:jc w:val="center"/>
        <w:rPr>
          <w:rFonts w:ascii="Simsun" w:eastAsia="宋体" w:hAnsi="Simsun" w:cs="宋体" w:hint="eastAsia"/>
          <w:color w:val="333335"/>
          <w:kern w:val="0"/>
          <w:szCs w:val="21"/>
        </w:rPr>
      </w:pPr>
      <w:r w:rsidRPr="004D56E8">
        <w:rPr>
          <w:rFonts w:ascii="Simsun" w:eastAsia="宋体" w:hAnsi="Simsun" w:cs="宋体"/>
          <w:color w:val="333335"/>
          <w:kern w:val="0"/>
          <w:sz w:val="24"/>
          <w:szCs w:val="24"/>
        </w:rPr>
        <w:t>第一章</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总则</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为进一步集聚以企业为主体的创新资源，加快完善阳江高新区科技企业孵化成长体系，推动中小微型科技企业做大做强，打造一批科技小巨人企业、领航型企业，为阳江高新区新兴产业发展壮大提供有力支撑，阳江高新区决定实施</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扬帆启航计划</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，并制定本办法。</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第一条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政策适用范围和支持重点</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重点支持科技企业孵化加速载体的建设和发展，并大力促进科技创业企业、重点创新型企业发展壮大。</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第二条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加大政府资金支持力度</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结合阳江高新区实际，每年从区科技专项资金中提取一定资金，设立阳江高新区</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扬帆启航</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专项资金（以下简称</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扬帆启航</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专项资金</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第三条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加强组织领导</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（一）阳江高新区管委会成立</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扬帆启航</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专项资金领导小组（以下简称</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领导小组</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），全面统筹协调</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扬帆启航</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专项资金工作。</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（二）领导小组下设阳江高新区</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扬帆启航</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专项资金管理办公室（以下简称</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阳江</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扬帆启航</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资金办</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），承担</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扬帆启航</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专项资金的日常工作。</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第二章</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鼓励科技企业孵化器、加速器的建设与发展</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第四条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本办法所指科技企业孵化器（以下简称</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孵化器</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），是指以科技型中小</w:t>
      </w:r>
      <w:proofErr w:type="gramStart"/>
      <w:r w:rsidRPr="004D56E8">
        <w:rPr>
          <w:rFonts w:ascii="Simsun" w:eastAsia="宋体" w:hAnsi="Simsun" w:cs="宋体"/>
          <w:color w:val="333335"/>
          <w:kern w:val="0"/>
          <w:sz w:val="24"/>
          <w:szCs w:val="24"/>
        </w:rPr>
        <w:t>微企业</w:t>
      </w:r>
      <w:proofErr w:type="gramEnd"/>
      <w:r w:rsidRPr="004D56E8">
        <w:rPr>
          <w:rFonts w:ascii="Simsun" w:eastAsia="宋体" w:hAnsi="Simsun" w:cs="宋体"/>
          <w:color w:val="333335"/>
          <w:kern w:val="0"/>
          <w:sz w:val="24"/>
          <w:szCs w:val="24"/>
        </w:rPr>
        <w:t>为服务对象，通过提供研发、生产、经营的场地，通讯、网络与办公等方面的共享设施，为入孵的科技型创业企业提供系统的培训和咨询，提供政策、管理、法律、财务、融资和市场推广等方面多渠道的支持，以降低创业企业的创业风险和创业成本，提高企业的成活率和成长性，为社会培养成功的科技企业和企业家的科技创业服务机构。孵化器的投资主体、经济性质不限。</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lastRenderedPageBreak/>
        <w:t>第五条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本办法所指科技企业加速器（以下简称</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加速器</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是指以高成长科技企业为主要服务对象，通过创新服务模式满足高成长科技企业对发展空间、商业模式、资本运作、人力资源、技术合作等方面个性化需求的新型空间载体和服务网络，旨在加快科技成果转化，助推高成长科技企业加速发展，打造创新型产业集群。</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第六条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本办法重点支持以自主知识产权成果转化为核心，符合阳江主导产业和战略性新兴产业发展方向的孵化器及加速器建设，鼓励相关载体向</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专业化、市场化、国际化</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发展。</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第七条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全面提升孵化器、加速器的建设和运营水平。</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（一）对通过国家、省级认定的孵化器、加速器，给予最高不超过</w:t>
      </w:r>
      <w:r w:rsidRPr="004D56E8">
        <w:rPr>
          <w:rFonts w:ascii="Simsun" w:eastAsia="宋体" w:hAnsi="Simsun" w:cs="宋体"/>
          <w:b/>
          <w:bCs/>
          <w:color w:val="333335"/>
          <w:kern w:val="0"/>
          <w:sz w:val="24"/>
          <w:szCs w:val="24"/>
        </w:rPr>
        <w:t>100</w:t>
      </w:r>
      <w:r w:rsidRPr="004D56E8">
        <w:rPr>
          <w:rFonts w:ascii="Simsun" w:eastAsia="宋体" w:hAnsi="Simsun" w:cs="宋体"/>
          <w:color w:val="333335"/>
          <w:kern w:val="0"/>
          <w:sz w:val="24"/>
          <w:szCs w:val="24"/>
        </w:rPr>
        <w:t>万元奖励。</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（二）高新区孵化器、加速器培育一家挂牌新三板公司的，给予最高不超过</w:t>
      </w:r>
      <w:r w:rsidRPr="004D56E8">
        <w:rPr>
          <w:rFonts w:ascii="Simsun" w:eastAsia="宋体" w:hAnsi="Simsun" w:cs="宋体"/>
          <w:b/>
          <w:bCs/>
          <w:color w:val="333335"/>
          <w:kern w:val="0"/>
          <w:sz w:val="24"/>
          <w:szCs w:val="24"/>
        </w:rPr>
        <w:t>10</w:t>
      </w:r>
      <w:r w:rsidRPr="004D56E8">
        <w:rPr>
          <w:rFonts w:ascii="Simsun" w:eastAsia="宋体" w:hAnsi="Simsun" w:cs="宋体"/>
          <w:color w:val="333335"/>
          <w:kern w:val="0"/>
          <w:sz w:val="24"/>
          <w:szCs w:val="24"/>
        </w:rPr>
        <w:t>万元奖励；培育一家中小板、创业板或主板上市公司的，给予最高不超过</w:t>
      </w:r>
      <w:r w:rsidRPr="004D56E8">
        <w:rPr>
          <w:rFonts w:ascii="Simsun" w:eastAsia="宋体" w:hAnsi="Simsun" w:cs="宋体"/>
          <w:b/>
          <w:bCs/>
          <w:color w:val="333335"/>
          <w:kern w:val="0"/>
          <w:sz w:val="24"/>
          <w:szCs w:val="24"/>
        </w:rPr>
        <w:t>50</w:t>
      </w:r>
      <w:r w:rsidRPr="004D56E8">
        <w:rPr>
          <w:rFonts w:ascii="Simsun" w:eastAsia="宋体" w:hAnsi="Simsun" w:cs="宋体"/>
          <w:color w:val="333335"/>
          <w:kern w:val="0"/>
          <w:sz w:val="24"/>
          <w:szCs w:val="24"/>
        </w:rPr>
        <w:t>万元奖励；列入</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启航计划</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企业的，给予最高不超过</w:t>
      </w:r>
      <w:r w:rsidRPr="004D56E8">
        <w:rPr>
          <w:rFonts w:ascii="Simsun" w:eastAsia="宋体" w:hAnsi="Simsun" w:cs="宋体"/>
          <w:b/>
          <w:bCs/>
          <w:color w:val="333335"/>
          <w:kern w:val="0"/>
          <w:sz w:val="24"/>
          <w:szCs w:val="24"/>
        </w:rPr>
        <w:t>20</w:t>
      </w:r>
      <w:r w:rsidRPr="004D56E8">
        <w:rPr>
          <w:rFonts w:ascii="Simsun" w:eastAsia="宋体" w:hAnsi="Simsun" w:cs="宋体"/>
          <w:color w:val="333335"/>
          <w:kern w:val="0"/>
          <w:sz w:val="24"/>
          <w:szCs w:val="24"/>
        </w:rPr>
        <w:t>万元奖励；孵化毕业一家企业的，给予最高不超过</w:t>
      </w:r>
      <w:r w:rsidRPr="004D56E8">
        <w:rPr>
          <w:rFonts w:ascii="Simsun" w:eastAsia="宋体" w:hAnsi="Simsun" w:cs="宋体"/>
          <w:b/>
          <w:bCs/>
          <w:color w:val="333335"/>
          <w:kern w:val="0"/>
          <w:sz w:val="24"/>
          <w:szCs w:val="24"/>
        </w:rPr>
        <w:t>3</w:t>
      </w:r>
      <w:r w:rsidRPr="004D56E8">
        <w:rPr>
          <w:rFonts w:ascii="Simsun" w:eastAsia="宋体" w:hAnsi="Simsun" w:cs="宋体"/>
          <w:color w:val="333335"/>
          <w:kern w:val="0"/>
          <w:sz w:val="24"/>
          <w:szCs w:val="24"/>
        </w:rPr>
        <w:t>万元奖励。</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第三章</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实施</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扬帆计划</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，加大科技创业企业扶持力度</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第八条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扬帆计划</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企业（以下简称</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扬帆企业</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）是指在阳江高新区依法注册并有独立法人资格，正常经营且不超过</w:t>
      </w:r>
      <w:r w:rsidRPr="004D56E8">
        <w:rPr>
          <w:rFonts w:ascii="Simsun" w:eastAsia="宋体" w:hAnsi="Simsun" w:cs="宋体"/>
          <w:color w:val="333335"/>
          <w:kern w:val="0"/>
          <w:sz w:val="24"/>
          <w:szCs w:val="24"/>
        </w:rPr>
        <w:t>3</w:t>
      </w:r>
      <w:r w:rsidRPr="004D56E8">
        <w:rPr>
          <w:rFonts w:ascii="Simsun" w:eastAsia="宋体" w:hAnsi="Simsun" w:cs="宋体"/>
          <w:color w:val="333335"/>
          <w:kern w:val="0"/>
          <w:sz w:val="24"/>
          <w:szCs w:val="24"/>
        </w:rPr>
        <w:t>年，年销售收入不超过</w:t>
      </w:r>
      <w:r w:rsidRPr="004D56E8">
        <w:rPr>
          <w:rFonts w:ascii="Simsun" w:eastAsia="宋体" w:hAnsi="Simsun" w:cs="宋体"/>
          <w:color w:val="333335"/>
          <w:kern w:val="0"/>
          <w:sz w:val="24"/>
          <w:szCs w:val="24"/>
        </w:rPr>
        <w:t>2000</w:t>
      </w:r>
      <w:r w:rsidRPr="004D56E8">
        <w:rPr>
          <w:rFonts w:ascii="Simsun" w:eastAsia="宋体" w:hAnsi="Simsun" w:cs="宋体"/>
          <w:color w:val="333335"/>
          <w:kern w:val="0"/>
          <w:sz w:val="24"/>
          <w:szCs w:val="24"/>
        </w:rPr>
        <w:t>万元，经评定后为扬帆企业。</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第九条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加大对入驻阳江高新区科技载体的科技企业政策倾斜力度。</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（一）按照扬帆企业的综合情况进行评审，根据审定等级，可分别给予运营成本补贴、种子资金资助和成功创业奖励，同一企业每年资助总额最高不超过</w:t>
      </w:r>
      <w:r w:rsidRPr="004D56E8">
        <w:rPr>
          <w:rFonts w:ascii="Simsun" w:eastAsia="宋体" w:hAnsi="Simsun" w:cs="宋体"/>
          <w:b/>
          <w:bCs/>
          <w:color w:val="333335"/>
          <w:kern w:val="0"/>
          <w:sz w:val="24"/>
          <w:szCs w:val="24"/>
        </w:rPr>
        <w:t>50</w:t>
      </w:r>
      <w:r w:rsidRPr="004D56E8">
        <w:rPr>
          <w:rFonts w:ascii="Simsun" w:eastAsia="宋体" w:hAnsi="Simsun" w:cs="宋体"/>
          <w:color w:val="333335"/>
          <w:kern w:val="0"/>
          <w:sz w:val="24"/>
          <w:szCs w:val="24"/>
        </w:rPr>
        <w:t>万元。</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（二）对拥有国际领先技术、科技创新优势明显、发展前景广阔的扬帆企业，经高新区组织评估，采取</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一事一议</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给予重点扶持，资助额度最高不超过</w:t>
      </w:r>
      <w:r w:rsidRPr="004D56E8">
        <w:rPr>
          <w:rFonts w:ascii="Simsun" w:eastAsia="宋体" w:hAnsi="Simsun" w:cs="宋体"/>
          <w:b/>
          <w:bCs/>
          <w:color w:val="333335"/>
          <w:kern w:val="0"/>
          <w:sz w:val="24"/>
          <w:szCs w:val="24"/>
        </w:rPr>
        <w:t>100</w:t>
      </w:r>
      <w:r w:rsidRPr="004D56E8">
        <w:rPr>
          <w:rFonts w:ascii="Simsun" w:eastAsia="宋体" w:hAnsi="Simsun" w:cs="宋体"/>
          <w:color w:val="333335"/>
          <w:kern w:val="0"/>
          <w:sz w:val="24"/>
          <w:szCs w:val="24"/>
        </w:rPr>
        <w:t>万元。</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第四章</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实施</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启航计划</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，培育一批领航型企业</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第十条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聚焦高新区重点产业领域，每年遴选</w:t>
      </w:r>
      <w:r w:rsidRPr="004D56E8">
        <w:rPr>
          <w:rFonts w:ascii="Simsun" w:eastAsia="宋体" w:hAnsi="Simsun" w:cs="宋体"/>
          <w:color w:val="333335"/>
          <w:kern w:val="0"/>
          <w:sz w:val="24"/>
          <w:szCs w:val="24"/>
        </w:rPr>
        <w:t>10</w:t>
      </w:r>
      <w:r w:rsidRPr="004D56E8">
        <w:rPr>
          <w:rFonts w:ascii="Simsun" w:eastAsia="宋体" w:hAnsi="Simsun" w:cs="宋体"/>
          <w:color w:val="333335"/>
          <w:kern w:val="0"/>
          <w:sz w:val="24"/>
          <w:szCs w:val="24"/>
        </w:rPr>
        <w:t>家以上具有一定规模、创新能力强、发展潜力大的骨干企业，按照</w:t>
      </w:r>
      <w:r w:rsidRPr="004D56E8">
        <w:rPr>
          <w:rFonts w:ascii="Simsun" w:eastAsia="宋体" w:hAnsi="Simsun" w:cs="宋体"/>
          <w:color w:val="333335"/>
          <w:kern w:val="0"/>
          <w:sz w:val="24"/>
          <w:szCs w:val="24"/>
        </w:rPr>
        <w:t>“</w:t>
      </w:r>
      <w:proofErr w:type="gramStart"/>
      <w:r w:rsidRPr="004D56E8">
        <w:rPr>
          <w:rFonts w:ascii="Simsun" w:eastAsia="宋体" w:hAnsi="Simsun" w:cs="宋体"/>
          <w:color w:val="333335"/>
          <w:kern w:val="0"/>
          <w:sz w:val="24"/>
          <w:szCs w:val="24"/>
        </w:rPr>
        <w:t>一</w:t>
      </w:r>
      <w:proofErr w:type="gramEnd"/>
      <w:r w:rsidRPr="004D56E8">
        <w:rPr>
          <w:rFonts w:ascii="Simsun" w:eastAsia="宋体" w:hAnsi="Simsun" w:cs="宋体"/>
          <w:color w:val="333335"/>
          <w:kern w:val="0"/>
          <w:sz w:val="24"/>
          <w:szCs w:val="24"/>
        </w:rPr>
        <w:t>企</w:t>
      </w:r>
      <w:proofErr w:type="gramStart"/>
      <w:r w:rsidRPr="004D56E8">
        <w:rPr>
          <w:rFonts w:ascii="Simsun" w:eastAsia="宋体" w:hAnsi="Simsun" w:cs="宋体"/>
          <w:color w:val="333335"/>
          <w:kern w:val="0"/>
          <w:sz w:val="24"/>
          <w:szCs w:val="24"/>
        </w:rPr>
        <w:t>一</w:t>
      </w:r>
      <w:proofErr w:type="gramEnd"/>
      <w:r w:rsidRPr="004D56E8">
        <w:rPr>
          <w:rFonts w:ascii="Simsun" w:eastAsia="宋体" w:hAnsi="Simsun" w:cs="宋体"/>
          <w:color w:val="333335"/>
          <w:kern w:val="0"/>
          <w:sz w:val="24"/>
          <w:szCs w:val="24"/>
        </w:rPr>
        <w:t>策</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的培育原则，进一步提升高成长企业的核心竞争力，形成一批在产业带动、创新辐射、国际化发展中发</w:t>
      </w:r>
      <w:r w:rsidRPr="004D56E8">
        <w:rPr>
          <w:rFonts w:ascii="Simsun" w:eastAsia="宋体" w:hAnsi="Simsun" w:cs="宋体"/>
          <w:color w:val="333335"/>
          <w:kern w:val="0"/>
          <w:sz w:val="24"/>
          <w:szCs w:val="24"/>
        </w:rPr>
        <w:lastRenderedPageBreak/>
        <w:t>挥更加显著影响力的小巨人企业、领航型企业。入选启航计划的企业（以下简称</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启航企业</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）须同时具备下列条件：</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（一）在阳江高新区依法注册并有独立法人资格，公司主营业务属于高端不锈钢、先进装备制造、新能源新材料、食品加工、高端纸业、现代服务业、生物技术等高新区主导产业及其他战略性新兴产业领域。</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（二）规模和成长性突出，年销售收入在</w:t>
      </w:r>
      <w:r w:rsidRPr="004D56E8">
        <w:rPr>
          <w:rFonts w:ascii="Simsun" w:eastAsia="宋体" w:hAnsi="Simsun" w:cs="宋体"/>
          <w:color w:val="333335"/>
          <w:kern w:val="0"/>
          <w:sz w:val="24"/>
          <w:szCs w:val="24"/>
        </w:rPr>
        <w:t>2000</w:t>
      </w:r>
      <w:r w:rsidRPr="004D56E8">
        <w:rPr>
          <w:rFonts w:ascii="Simsun" w:eastAsia="宋体" w:hAnsi="Simsun" w:cs="宋体"/>
          <w:color w:val="333335"/>
          <w:kern w:val="0"/>
          <w:sz w:val="24"/>
          <w:szCs w:val="24"/>
        </w:rPr>
        <w:t>万元至</w:t>
      </w:r>
      <w:r w:rsidRPr="004D56E8">
        <w:rPr>
          <w:rFonts w:ascii="Simsun" w:eastAsia="宋体" w:hAnsi="Simsun" w:cs="宋体"/>
          <w:color w:val="333335"/>
          <w:kern w:val="0"/>
          <w:sz w:val="24"/>
          <w:szCs w:val="24"/>
        </w:rPr>
        <w:t>3</w:t>
      </w:r>
      <w:r w:rsidRPr="004D56E8">
        <w:rPr>
          <w:rFonts w:ascii="Simsun" w:eastAsia="宋体" w:hAnsi="Simsun" w:cs="宋体"/>
          <w:color w:val="333335"/>
          <w:kern w:val="0"/>
          <w:sz w:val="24"/>
          <w:szCs w:val="24"/>
        </w:rPr>
        <w:t>亿元，近三年企业销售收入增长率均在</w:t>
      </w:r>
      <w:r w:rsidRPr="004D56E8">
        <w:rPr>
          <w:rFonts w:ascii="Simsun" w:eastAsia="宋体" w:hAnsi="Simsun" w:cs="宋体"/>
          <w:color w:val="333335"/>
          <w:kern w:val="0"/>
          <w:sz w:val="24"/>
          <w:szCs w:val="24"/>
        </w:rPr>
        <w:t>20%</w:t>
      </w:r>
      <w:r w:rsidRPr="004D56E8">
        <w:rPr>
          <w:rFonts w:ascii="Simsun" w:eastAsia="宋体" w:hAnsi="Simsun" w:cs="宋体"/>
          <w:color w:val="333335"/>
          <w:kern w:val="0"/>
          <w:sz w:val="24"/>
          <w:szCs w:val="24"/>
        </w:rPr>
        <w:t>以上，利润总额呈稳定上升势头。</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（三）创新能力强、科技含量高，企业建有市级以上研发机构，与国内外大学、科研机构建立长期稳定的合作关系，研发投入占当年销售收入比例大于</w:t>
      </w:r>
      <w:r w:rsidRPr="004D56E8">
        <w:rPr>
          <w:rFonts w:ascii="Simsun" w:eastAsia="宋体" w:hAnsi="Simsun" w:cs="宋体"/>
          <w:color w:val="333335"/>
          <w:kern w:val="0"/>
          <w:sz w:val="24"/>
          <w:szCs w:val="24"/>
        </w:rPr>
        <w:t>5%</w:t>
      </w:r>
      <w:r w:rsidRPr="004D56E8">
        <w:rPr>
          <w:rFonts w:ascii="Simsun" w:eastAsia="宋体" w:hAnsi="Simsun" w:cs="宋体"/>
          <w:color w:val="333335"/>
          <w:kern w:val="0"/>
          <w:sz w:val="24"/>
          <w:szCs w:val="24"/>
        </w:rPr>
        <w:t>且保持逐年增长态势；企业掌握具有自主知识产权的核心技术，能够主导或参与制定国际、国家或行业的技术标准。</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（四）拥有优秀的核心管理团队，具有较强的开拓创新意识、国际化视野、企业家精神，努力营造并形成企业的创新文化，能够吸引、集聚高端创新人才。</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（五）品牌建设及市场开拓能力强，企业在业内具有较高的品牌知名度，重视国内外市场营销拓展战略。</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第十一条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实行</w:t>
      </w:r>
      <w:r w:rsidRPr="004D56E8">
        <w:rPr>
          <w:rFonts w:ascii="Simsun" w:eastAsia="宋体" w:hAnsi="Simsun" w:cs="宋体"/>
          <w:color w:val="333335"/>
          <w:kern w:val="0"/>
          <w:sz w:val="24"/>
          <w:szCs w:val="24"/>
        </w:rPr>
        <w:t>“</w:t>
      </w:r>
      <w:proofErr w:type="gramStart"/>
      <w:r w:rsidRPr="004D56E8">
        <w:rPr>
          <w:rFonts w:ascii="Simsun" w:eastAsia="宋体" w:hAnsi="Simsun" w:cs="宋体"/>
          <w:color w:val="333335"/>
          <w:kern w:val="0"/>
          <w:sz w:val="24"/>
          <w:szCs w:val="24"/>
        </w:rPr>
        <w:t>一</w:t>
      </w:r>
      <w:proofErr w:type="gramEnd"/>
      <w:r w:rsidRPr="004D56E8">
        <w:rPr>
          <w:rFonts w:ascii="Simsun" w:eastAsia="宋体" w:hAnsi="Simsun" w:cs="宋体"/>
          <w:color w:val="333335"/>
          <w:kern w:val="0"/>
          <w:sz w:val="24"/>
          <w:szCs w:val="24"/>
        </w:rPr>
        <w:t>企</w:t>
      </w:r>
      <w:proofErr w:type="gramStart"/>
      <w:r w:rsidRPr="004D56E8">
        <w:rPr>
          <w:rFonts w:ascii="Simsun" w:eastAsia="宋体" w:hAnsi="Simsun" w:cs="宋体"/>
          <w:color w:val="333335"/>
          <w:kern w:val="0"/>
          <w:sz w:val="24"/>
          <w:szCs w:val="24"/>
        </w:rPr>
        <w:t>一</w:t>
      </w:r>
      <w:proofErr w:type="gramEnd"/>
      <w:r w:rsidRPr="004D56E8">
        <w:rPr>
          <w:rFonts w:ascii="Simsun" w:eastAsia="宋体" w:hAnsi="Simsun" w:cs="宋体"/>
          <w:color w:val="333335"/>
          <w:kern w:val="0"/>
          <w:sz w:val="24"/>
          <w:szCs w:val="24"/>
        </w:rPr>
        <w:t>策</w:t>
      </w:r>
      <w:r w:rsidRPr="004D56E8">
        <w:rPr>
          <w:rFonts w:ascii="Simsun" w:eastAsia="宋体" w:hAnsi="Simsun" w:cs="宋体"/>
          <w:color w:val="333335"/>
          <w:kern w:val="0"/>
          <w:sz w:val="24"/>
          <w:szCs w:val="24"/>
        </w:rPr>
        <w:t>”</w:t>
      </w:r>
      <w:r w:rsidRPr="004D56E8">
        <w:rPr>
          <w:rFonts w:ascii="Simsun" w:eastAsia="宋体" w:hAnsi="Simsun" w:cs="宋体"/>
          <w:color w:val="333335"/>
          <w:kern w:val="0"/>
          <w:sz w:val="24"/>
          <w:szCs w:val="24"/>
        </w:rPr>
        <w:t>的支持方式。根据企业的快速发展需求，支持企业制订做</w:t>
      </w:r>
      <w:proofErr w:type="gramStart"/>
      <w:r w:rsidRPr="004D56E8">
        <w:rPr>
          <w:rFonts w:ascii="Simsun" w:eastAsia="宋体" w:hAnsi="Simsun" w:cs="宋体"/>
          <w:color w:val="333335"/>
          <w:kern w:val="0"/>
          <w:sz w:val="24"/>
          <w:szCs w:val="24"/>
        </w:rPr>
        <w:t>强做</w:t>
      </w:r>
      <w:proofErr w:type="gramEnd"/>
      <w:r w:rsidRPr="004D56E8">
        <w:rPr>
          <w:rFonts w:ascii="Simsun" w:eastAsia="宋体" w:hAnsi="Simsun" w:cs="宋体"/>
          <w:color w:val="333335"/>
          <w:kern w:val="0"/>
          <w:sz w:val="24"/>
          <w:szCs w:val="24"/>
        </w:rPr>
        <w:t>大的实施方案，明确具体目标和工作措施。设立专人联络员制度，及时了解企业发展情况和具体问题。定期召开协调会，制订实施个性化的支持措施，为企业做</w:t>
      </w:r>
      <w:proofErr w:type="gramStart"/>
      <w:r w:rsidRPr="004D56E8">
        <w:rPr>
          <w:rFonts w:ascii="Simsun" w:eastAsia="宋体" w:hAnsi="Simsun" w:cs="宋体"/>
          <w:color w:val="333335"/>
          <w:kern w:val="0"/>
          <w:sz w:val="24"/>
          <w:szCs w:val="24"/>
        </w:rPr>
        <w:t>强做</w:t>
      </w:r>
      <w:proofErr w:type="gramEnd"/>
      <w:r w:rsidRPr="004D56E8">
        <w:rPr>
          <w:rFonts w:ascii="Simsun" w:eastAsia="宋体" w:hAnsi="Simsun" w:cs="宋体"/>
          <w:color w:val="333335"/>
          <w:kern w:val="0"/>
          <w:sz w:val="24"/>
          <w:szCs w:val="24"/>
        </w:rPr>
        <w:t>大提供特色服务，创造良好的发展环境。</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第十二条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提高启航企业享受政策的便利性，重点加强技术创新、资本运营、市场开拓等方面的政策扶持力度。</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（一）有效降低启航企业运营成本。加大入选企业资金扶持力度，</w:t>
      </w:r>
      <w:proofErr w:type="gramStart"/>
      <w:r w:rsidRPr="004D56E8">
        <w:rPr>
          <w:rFonts w:ascii="Simsun" w:eastAsia="宋体" w:hAnsi="Simsun" w:cs="宋体"/>
          <w:color w:val="333335"/>
          <w:kern w:val="0"/>
          <w:sz w:val="24"/>
          <w:szCs w:val="24"/>
        </w:rPr>
        <w:t>自认定</w:t>
      </w:r>
      <w:proofErr w:type="gramEnd"/>
      <w:r w:rsidRPr="004D56E8">
        <w:rPr>
          <w:rFonts w:ascii="Simsun" w:eastAsia="宋体" w:hAnsi="Simsun" w:cs="宋体"/>
          <w:color w:val="333335"/>
          <w:kern w:val="0"/>
          <w:sz w:val="24"/>
          <w:szCs w:val="24"/>
        </w:rPr>
        <w:t>之日起三年，对于企业物业租金、水电、通讯等成本费用给予补贴，同一企业每年补贴总额最高不超过</w:t>
      </w:r>
      <w:r w:rsidRPr="004D56E8">
        <w:rPr>
          <w:rFonts w:ascii="Simsun" w:eastAsia="宋体" w:hAnsi="Simsun" w:cs="宋体"/>
          <w:color w:val="333335"/>
          <w:kern w:val="0"/>
          <w:sz w:val="24"/>
          <w:szCs w:val="24"/>
        </w:rPr>
        <w:t>50</w:t>
      </w:r>
      <w:r w:rsidRPr="004D56E8">
        <w:rPr>
          <w:rFonts w:ascii="Simsun" w:eastAsia="宋体" w:hAnsi="Simsun" w:cs="宋体"/>
          <w:color w:val="333335"/>
          <w:kern w:val="0"/>
          <w:sz w:val="24"/>
          <w:szCs w:val="24"/>
        </w:rPr>
        <w:t>万元。</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（二）鼓励启航企业在高新区设立总部或研发基地，需购买高新区土地的，优先供给土地并给予优惠。</w:t>
      </w:r>
    </w:p>
    <w:p w:rsidR="004D56E8" w:rsidRPr="004D56E8" w:rsidRDefault="004D56E8" w:rsidP="004D56E8">
      <w:pPr>
        <w:widowControl/>
        <w:shd w:val="clear" w:color="auto" w:fill="FFFFFF"/>
        <w:spacing w:line="450" w:lineRule="atLeast"/>
        <w:ind w:firstLine="480"/>
        <w:jc w:val="left"/>
        <w:rPr>
          <w:rFonts w:ascii="Simsun" w:eastAsia="宋体" w:hAnsi="Simsun" w:cs="宋体"/>
          <w:color w:val="333335"/>
          <w:kern w:val="0"/>
          <w:szCs w:val="21"/>
        </w:rPr>
      </w:pPr>
      <w:r w:rsidRPr="004D56E8">
        <w:rPr>
          <w:rFonts w:ascii="Simsun" w:eastAsia="宋体" w:hAnsi="Simsun" w:cs="宋体"/>
          <w:color w:val="333335"/>
          <w:kern w:val="0"/>
          <w:sz w:val="24"/>
          <w:szCs w:val="24"/>
        </w:rPr>
        <w:t>（三）支持启航企业加大市场开拓步伐。优先推荐启航企业的新产品和服务纳入国家、省、市政府采购目录。通过首购、订购、实施首台（套）重大技术装备试验和示范项目、推广应用等方式，加大对启航企业创新型产品的采购</w:t>
      </w:r>
      <w:r w:rsidRPr="004D56E8">
        <w:rPr>
          <w:rFonts w:ascii="Simsun" w:eastAsia="宋体" w:hAnsi="Simsun" w:cs="宋体"/>
          <w:color w:val="333335"/>
          <w:kern w:val="0"/>
          <w:sz w:val="24"/>
          <w:szCs w:val="24"/>
        </w:rPr>
        <w:lastRenderedPageBreak/>
        <w:t>力度；优先推荐启航企业参与高新区管委会采购活动或承担区内重大建设工程项目等。</w:t>
      </w:r>
    </w:p>
    <w:p w:rsidR="004D56E8" w:rsidRPr="004D56E8" w:rsidRDefault="004D56E8" w:rsidP="004D56E8">
      <w:pPr>
        <w:widowControl/>
        <w:shd w:val="clear" w:color="auto" w:fill="FFFFFF"/>
        <w:spacing w:line="450" w:lineRule="atLeast"/>
        <w:ind w:firstLine="640"/>
        <w:jc w:val="center"/>
        <w:rPr>
          <w:rFonts w:ascii="Simsun" w:eastAsia="宋体" w:hAnsi="Simsun" w:cs="宋体"/>
          <w:color w:val="333335"/>
          <w:kern w:val="0"/>
          <w:szCs w:val="21"/>
        </w:rPr>
      </w:pPr>
      <w:r w:rsidRPr="004D56E8">
        <w:rPr>
          <w:rFonts w:ascii="Simsun" w:eastAsia="宋体" w:hAnsi="Simsun" w:cs="宋体"/>
          <w:color w:val="333335"/>
          <w:kern w:val="0"/>
          <w:sz w:val="24"/>
          <w:szCs w:val="24"/>
        </w:rPr>
        <w:t>第五章</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附则</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第十三条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本办法由区管委会负责解释。</w:t>
      </w:r>
    </w:p>
    <w:p w:rsidR="004D56E8" w:rsidRPr="004D56E8" w:rsidRDefault="004D56E8" w:rsidP="004D56E8">
      <w:pPr>
        <w:widowControl/>
        <w:shd w:val="clear" w:color="auto" w:fill="FFFFFF"/>
        <w:spacing w:line="450" w:lineRule="atLeast"/>
        <w:ind w:firstLine="640"/>
        <w:jc w:val="left"/>
        <w:rPr>
          <w:rFonts w:ascii="Simsun" w:eastAsia="宋体" w:hAnsi="Simsun" w:cs="宋体"/>
          <w:color w:val="333335"/>
          <w:kern w:val="0"/>
          <w:szCs w:val="21"/>
        </w:rPr>
      </w:pPr>
      <w:r w:rsidRPr="004D56E8">
        <w:rPr>
          <w:rFonts w:ascii="Simsun" w:eastAsia="宋体" w:hAnsi="Simsun" w:cs="宋体"/>
          <w:color w:val="333335"/>
          <w:kern w:val="0"/>
          <w:sz w:val="24"/>
          <w:szCs w:val="24"/>
        </w:rPr>
        <w:t>第十四条</w:t>
      </w:r>
      <w:r w:rsidRPr="004D56E8">
        <w:rPr>
          <w:rFonts w:ascii="Simsun" w:eastAsia="宋体" w:hAnsi="Simsun" w:cs="宋体"/>
          <w:color w:val="333335"/>
          <w:kern w:val="0"/>
          <w:sz w:val="24"/>
          <w:szCs w:val="24"/>
        </w:rPr>
        <w:t>  </w:t>
      </w:r>
      <w:r w:rsidRPr="004D56E8">
        <w:rPr>
          <w:rFonts w:ascii="Simsun" w:eastAsia="宋体" w:hAnsi="Simsun" w:cs="宋体"/>
          <w:color w:val="333335"/>
          <w:kern w:val="0"/>
          <w:sz w:val="24"/>
          <w:szCs w:val="24"/>
        </w:rPr>
        <w:t>本办法自公布之日起试行。</w:t>
      </w:r>
    </w:p>
    <w:p w:rsidR="00D86C04" w:rsidRPr="004D56E8" w:rsidRDefault="00D86C04">
      <w:bookmarkStart w:id="0" w:name="_GoBack"/>
      <w:bookmarkEnd w:id="0"/>
    </w:p>
    <w:sectPr w:rsidR="00D86C04" w:rsidRPr="004D56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E2"/>
    <w:rsid w:val="003B29E2"/>
    <w:rsid w:val="004D56E8"/>
    <w:rsid w:val="00D8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9A6A5-B312-4566-9C28-AB3F02FC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430183">
      <w:bodyDiv w:val="1"/>
      <w:marLeft w:val="0"/>
      <w:marRight w:val="0"/>
      <w:marTop w:val="0"/>
      <w:marBottom w:val="0"/>
      <w:divBdr>
        <w:top w:val="none" w:sz="0" w:space="0" w:color="auto"/>
        <w:left w:val="none" w:sz="0" w:space="0" w:color="auto"/>
        <w:bottom w:val="none" w:sz="0" w:space="0" w:color="auto"/>
        <w:right w:val="none" w:sz="0" w:space="0" w:color="auto"/>
      </w:divBdr>
      <w:divsChild>
        <w:div w:id="299115831">
          <w:marLeft w:val="0"/>
          <w:marRight w:val="0"/>
          <w:marTop w:val="0"/>
          <w:marBottom w:val="0"/>
          <w:divBdr>
            <w:top w:val="none" w:sz="0" w:space="0" w:color="auto"/>
            <w:left w:val="none" w:sz="0" w:space="0" w:color="auto"/>
            <w:bottom w:val="single" w:sz="6" w:space="15" w:color="D9D9D9"/>
            <w:right w:val="none" w:sz="0" w:space="0" w:color="auto"/>
          </w:divBdr>
        </w:div>
        <w:div w:id="97232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2018-05-15T07:32:00Z</dcterms:created>
  <dcterms:modified xsi:type="dcterms:W3CDTF">2018-05-15T07:32:00Z</dcterms:modified>
</cp:coreProperties>
</file>