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325" w:rsidRPr="00577325" w:rsidRDefault="00577325" w:rsidP="00577325">
      <w:pPr>
        <w:widowControl/>
        <w:shd w:val="clear" w:color="auto" w:fill="EDEDED"/>
        <w:spacing w:line="450" w:lineRule="atLeast"/>
        <w:jc w:val="center"/>
        <w:outlineLvl w:val="0"/>
        <w:rPr>
          <w:rFonts w:ascii="微软雅黑" w:eastAsia="微软雅黑" w:hAnsi="微软雅黑" w:cs="宋体"/>
          <w:color w:val="0672BA"/>
          <w:kern w:val="36"/>
          <w:sz w:val="36"/>
          <w:szCs w:val="36"/>
        </w:rPr>
      </w:pPr>
      <w:r w:rsidRPr="00577325">
        <w:rPr>
          <w:rFonts w:ascii="微软雅黑" w:eastAsia="微软雅黑" w:hAnsi="微软雅黑" w:cs="宋体" w:hint="eastAsia"/>
          <w:color w:val="0672BA"/>
          <w:kern w:val="36"/>
          <w:sz w:val="36"/>
          <w:szCs w:val="36"/>
        </w:rPr>
        <w:t>深圳市大鹏新区关于支持文体产业发展的若干措施（暂行）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>第一章  总则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第一条  为鼓励和促进大鹏新区文化创意产业、体育产业发展，更好的满足市民多样化文体需求，促进文化体育消费，加快建设“美丽大鹏”，根据《深圳市大鹏新区产业发展专项资金管理办法》，结合新区实际，制定本措施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第二章  支持对象和条件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第二条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所称的“文化创意产业”是指以创作、创造、创新为根本手段，以文化内容、创意成果和知识产权为核心价值，以高新技术为重要支撑，为社会公众提供文化产品和服务，引领文化产业发展和文化消费潮流的新兴产业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所支持的“文化创意产业”对象，应当符合以下条件：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（一）在大鹏新区依法注册、纳税一年及一年以上的独立法人单位；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（二）符合市文化创意产业发展政策和新区产业导向；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（三）管理规范，有严格的财务管理制度和健全的会计核算体系；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（四）会计信息准确完整，纳税信用和银行信用良好；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（五）依法经营、诚实守信，无申报资金弄虚作假、恶意欠款等不良记录，最近三年无重大违法违规行为；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（六）能依法报送各项统计表报表。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第三条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所称的“体育产业”是指体育管理活动，体育竞赛表演活动，体育健身休闲活动，体育场馆服务，体育中介服务，体育培训与教育，体育传媒与信息服务，其他与体育相关服务，体育用品及相关产品制造，体育用品及相关产品销售、贸易代理与出租，体育场地设施建设等行业。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所支持的“体育产业”对象，应当符合以下条件：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（一）在大鹏新区依法注册、纳税一年及一年以上的独立法人单位；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（二）属于国家统计局发布的《国家体育产业统计分类》的行业类别，符合新区产业导向；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（三）管理规范，有严格的财务管理制度和健全的会计核算体系；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（四）会计信息准确完整，纳税信用和银行信用良好；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（五）依法经营、诚实守信，无申报资金弄虚作假、恶意欠款等不良记录，最近三年无重大违法违规行为；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（六）能依法报送各项统计表报表。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第三章  文化创意产业支持措施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第四条  获得国家文化主管部门认定为国家级产业园区、基地的，给予100万元的一次性奖励；获得省文化主管部门认定为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省级产业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园区、基地的，给予80万元的一次性奖励；获得市文化主管部门认定为市级产业园区、基地的，给予50万元的一次性奖励。对园区、基地升格的，按不同等级的奖励标准差额给予补差奖励。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被认定为市优秀新兴业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态文化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创意企业的，给予20万元的奖励。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被认定为“深圳市文化创意产业百强企业”的，给予20万元的奖励。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获得国家、省、市文化主管部门认定为文化出口重点企业的，给予20万元的奖励。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第五条  经认定为区级以上文化创意产业园区的，给予园区运营方建设改造费用20%、最高不超过100万元的一次性扶持。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第六条  对大鹏新区文化企业作为主体制作出品的原创优秀电影、电视剧、纪录片、舞台剧、音乐剧等作品给予扶持：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（一）对影视动画作品获得奥斯卡金像奖、国际A类电影节、国际知名动画电影节、国家级影视奖项最高奖的，给予单部作品不超过50万元的一次性扶持。同一作品获得多</w:t>
      </w: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>个奖项的，按不重复原则只对一个奖项进行扶持。对已获取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其他条款扶持的作品，可同时按本款规定享受扶持。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二）对电影在全国院线公映的，给予单部作品不超过60万元的一次性扶持；在中央电视台一套综合频道、六套电影频道、十四套少儿频道黄金时段（少儿频道17:00-21:00时；其余频道20:00-22:00时。下同）首播的，给予单部作品不超过40万元的一次性扶持；在中央电视台一套综合频道、六套电影频道、十四套少儿频道非黄金时段首播的，给予单部作品不超过20万元的一次性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对电视剧在中央电视台黄金时段首播的，给予单部作品不超过80万元的一次性扶持，非黄金时段首播的，给予单部作品不超过50万元的一次性扶持；在省级电视台广东卫视、广东嘉佳卡通卫视、南方卫视频道黄金时段首播的，给予单部作品不超过50万元的一次性扶持，非黄金时段首播的，给予单部作品不超过30万元的一次性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对按本项规定在全国院线公映、电视台首播，含有大鹏元素并经评审认定有利于提升大鹏形象、产生较大影响的影视作品，除享受相关扶持外，给予10万元的一次性扶持。对按本项规定在其他国内外有影响力的平台公映播出，含有大鹏元素并经评审认定有利于提升大鹏形象、产生较大影响的影视作品，参照本项规定予以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同一作品在多个平台首次播映的，按从高不重复原则给予扶持。每个扶持对象每年按本条规定获取的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扶持总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金额不超过150万元。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（三）对舞台剧、音乐剧进行商业演出，演出场次达15场未达到30场的，按每场0.5万元给予一次性扶持；演出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场次地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达30场及以上的，按每场1万元给予一次性扶持。单部作品扶持总额不超过50万元。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第七条  经中国（深圳）国际文化产业博览交易会组委会认定为文博会分会场的，单个分会场给予50万元的扶持；最终获得优秀分会场的，给予20万元的扶持。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经中国（深圳）国际文化产业博览交易会组委会认定的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单个专项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活动，给予20万元的扶持。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第八条  支持在新区举办在社会、业界具有重大影响的比赛、展会、论坛等文化创意活动，给予单个活动实际投入经费30%、最高不超过100万元的资助。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第九条  深入发掘文化文物单位馆藏文化资源或引进、挖掘优秀非物质文化遗产资源等开发文化创意产品，发展文化创意产业，按项目的社会和经济效益等评审条件，每个项目给予实际投入30%、最高不超过100万元的一次性扶持。相关评审细则另行制定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第十条  通过项目资助等方式，支持发展演艺场馆、艺术品市场、特色书店、艺术培训等创新模式，对每个项目给予不超过10万元的一次性资助。鼓励金融机构开发文化消费信贷产品，通过开发分期付款、文化信用卡等消费信贷产品创新，不断满足文化产业多层次消费信贷需求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第四章  体育产业支持措施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第十一条  获得国家体育主管部门认定为国家级产业园区、基地的，给予100万元的一次性奖励；获得省体育主管部门认定为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省级产业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园区、基地的，给予80万元的一次性奖励；获得市体育主管部门认定为市级产业园区、基地的，给予50万元的一次性奖励。对园区、基地升格的，按不同等级的奖励标准差额给予补差奖励。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第十二条  经认定为区级以上体育产业园区的，给予园区运营方建设改造费用20%、最高不超过100万元的一次性扶持。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经认定为新区体育产业基地的，一次性给予10万元的资助。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第十三条  在新区举办“体育+”等大型展会，按其规模、影响力、实际投入等，给予每次活动经费30%、最高不超过50万元的资助。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第十四条  在新区连续举办2年及2年以上的大型体育赛事，按项目类别、赛事等级、规模、影响力、实际投入等，给予每次办赛经费30%的资助：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一）举办由主办方为国际体育联合会或单项体育协会，并获得主办方书面授权确认的国际性单项体育赛事的，每次最高不超过50万元；举办国际性单项体育赛事的分站赛、资格赛、积分赛等，每次最高不超过30万元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（二）举办由主办方为国家级体育管理部门或国家级单项体育协会，并获得主办方书面授权确认的全国单项体育赛事的，每次最高不超过50万元。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（三）举办由主办方为省级体育部门和省级体育联合会或单项体育协会，并获得主办方书面授权确认的省级单项体育赛事的，每次最高不超过30万元。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（四）举办其他具有自主品牌，且水平高、影响力大、市场前景好的单项体育赛事，事先经评审备案的，可给予每次不超过20万元的办赛资助。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以上赛事有多家承办单位的，推举1家为代表申请。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第十五条  在大鹏注册并冠以“大鹏”队名参加职业联赛的职业体育俱乐部，按项目类别、赛事等级、规模、影响力、实际投入等，按下列标准给予资助和奖励。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（一）参加全国最高级别职业联赛的，给予每赛季不超过50万元的资助。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（二）参加全国职业联赛的，给予每赛季不超过30万元的资助。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（三）参加国际职业联赛或全国最高级别职业联赛，取得冠军成绩的，给予100万元的奖励，取得亚军成绩的，给予80万元的奖励，取得季军成绩的，给予50万元的奖励。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（四）参加全国比赛取得优秀成绩晋级参加全国职业联赛的，给予不超过50万元的奖励。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第十六条  对在新区举办的、符合新区体育产业发展规划、市场前景好的体育培训项目，事先经评审备案的，可给予每人培训费用1%的补助，每年补助金额累计最高不超过20万元。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第五章  其他支持措施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第十七条  按公共文化、体育场馆建设标准投资建设大型、综合性文体场馆的，对工程投入超过300万元且贷款利息超过10万元，给予不超过3年的贷款贴息，每个项目最高不超过100万元，且不超过贷款利息总额。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第六章  管理监督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第十八条  申请单位有下列情形的，新区文体旅游部门可以视情况采取警告、停止拨款、终止项目、责令退回奖励与资助所得、3年内不再将该单位列入专项资金扶持范围等措施，并将项目承担单位及责任人列入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不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诚信名单；涉嫌犯罪的，依法移送司法机关处理：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（一）因申请单位原因导致项目不能按合同规定实施的；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（二）在项目申报、实施过程中，有弄虚作假行为的；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（三）截留、挪用、挤占项目经费的；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（四）不按规定向新区业务主管部门如实报送统计报表及相关数据信息的。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第七章  附则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第十九条  新区文化创意产业园区、体育产业园区具体认定标准和条件由新区文体旅游局另行制定。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第二十条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所涉及经费的管理和使用，适用《深圳市大鹏新区产业发展专项资金管理办法》。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t xml:space="preserve">　　第二十一条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由新区文体旅游局负责解释。</w:t>
      </w:r>
    </w:p>
    <w:p w:rsidR="00577325" w:rsidRDefault="00577325" w:rsidP="00577325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微软雅黑" w:eastAsia="微软雅黑" w:hAnsi="微软雅黑" w:hint="eastAsia"/>
          <w:color w:val="333333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z w:val="21"/>
          <w:szCs w:val="21"/>
        </w:rPr>
        <w:lastRenderedPageBreak/>
        <w:t xml:space="preserve">　　第二十二条  </w:t>
      </w:r>
      <w:proofErr w:type="gramStart"/>
      <w:r>
        <w:rPr>
          <w:rFonts w:ascii="微软雅黑" w:eastAsia="微软雅黑" w:hAnsi="微软雅黑" w:hint="eastAsia"/>
          <w:color w:val="333333"/>
          <w:sz w:val="21"/>
          <w:szCs w:val="21"/>
        </w:rPr>
        <w:t>本措施</w:t>
      </w:r>
      <w:proofErr w:type="gramEnd"/>
      <w:r>
        <w:rPr>
          <w:rFonts w:ascii="微软雅黑" w:eastAsia="微软雅黑" w:hAnsi="微软雅黑" w:hint="eastAsia"/>
          <w:color w:val="333333"/>
          <w:sz w:val="21"/>
          <w:szCs w:val="21"/>
        </w:rPr>
        <w:t>自发布之日起5日后实施，有效期三年。</w:t>
      </w:r>
    </w:p>
    <w:p w:rsidR="00BF2691" w:rsidRPr="00577325" w:rsidRDefault="00BF2691">
      <w:bookmarkStart w:id="0" w:name="_GoBack"/>
      <w:bookmarkEnd w:id="0"/>
    </w:p>
    <w:sectPr w:rsidR="00BF2691" w:rsidRPr="005773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62"/>
    <w:rsid w:val="00577325"/>
    <w:rsid w:val="00605862"/>
    <w:rsid w:val="00B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11509-5437-4DF5-8B03-33D6F2615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7732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732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73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0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602</Words>
  <Characters>3438</Characters>
  <Application>Microsoft Office Word</Application>
  <DocSecurity>0</DocSecurity>
  <Lines>28</Lines>
  <Paragraphs>8</Paragraphs>
  <ScaleCrop>false</ScaleCrop>
  <Company>微软中国</Company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Wen, Yidan (Student)</dc:creator>
  <cp:keywords/>
  <dc:description/>
  <cp:lastModifiedBy>Wen, Yidan (Student)</cp:lastModifiedBy>
  <cp:revision>2</cp:revision>
  <dcterms:created xsi:type="dcterms:W3CDTF">2018-08-20T08:27:00Z</dcterms:created>
  <dcterms:modified xsi:type="dcterms:W3CDTF">2018-08-20T08:27:00Z</dcterms:modified>
</cp:coreProperties>
</file>