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0" w:type="pct"/>
        <w:jc w:val="center"/>
        <w:tblCellMar>
          <w:left w:w="0" w:type="dxa"/>
          <w:right w:w="0" w:type="dxa"/>
        </w:tblCellMar>
        <w:tblLook w:val="04A0" w:firstRow="1" w:lastRow="0" w:firstColumn="1" w:lastColumn="0" w:noHBand="0" w:noVBand="1"/>
      </w:tblPr>
      <w:tblGrid>
        <w:gridCol w:w="8227"/>
      </w:tblGrid>
      <w:tr w:rsidR="00575138" w:rsidRPr="00575138" w14:paraId="2FCBE3C5" w14:textId="77777777" w:rsidTr="00575138">
        <w:trPr>
          <w:jc w:val="center"/>
        </w:trPr>
        <w:tc>
          <w:tcPr>
            <w:tcW w:w="0" w:type="auto"/>
            <w:vAlign w:val="center"/>
            <w:hideMark/>
          </w:tcPr>
          <w:p w14:paraId="0D05BA61" w14:textId="77777777" w:rsidR="00575138" w:rsidRPr="00575138" w:rsidRDefault="00575138" w:rsidP="00575138">
            <w:pPr>
              <w:widowControl/>
              <w:jc w:val="left"/>
              <w:rPr>
                <w:rFonts w:ascii="宋体" w:eastAsia="宋体" w:hAnsi="宋体" w:cs="宋体"/>
                <w:kern w:val="0"/>
                <w:sz w:val="24"/>
                <w:szCs w:val="24"/>
              </w:rPr>
            </w:pPr>
          </w:p>
        </w:tc>
      </w:tr>
      <w:tr w:rsidR="00575138" w:rsidRPr="00575138" w14:paraId="2D4A30D6" w14:textId="77777777" w:rsidTr="00575138">
        <w:trPr>
          <w:jc w:val="center"/>
        </w:trPr>
        <w:tc>
          <w:tcPr>
            <w:tcW w:w="0" w:type="auto"/>
            <w:vAlign w:val="center"/>
            <w:hideMark/>
          </w:tcPr>
          <w:p w14:paraId="3BEDCFD0" w14:textId="77777777" w:rsidR="00575138" w:rsidRPr="00575138" w:rsidRDefault="00575138" w:rsidP="00575138">
            <w:pPr>
              <w:widowControl/>
              <w:spacing w:line="495" w:lineRule="atLeast"/>
              <w:jc w:val="center"/>
              <w:rPr>
                <w:rFonts w:ascii="微软雅黑" w:eastAsia="微软雅黑" w:hAnsi="微软雅黑" w:cs="宋体"/>
                <w:b/>
                <w:bCs/>
                <w:color w:val="3D3D3D"/>
                <w:kern w:val="0"/>
                <w:sz w:val="33"/>
                <w:szCs w:val="33"/>
              </w:rPr>
            </w:pPr>
            <w:r w:rsidRPr="00575138">
              <w:rPr>
                <w:rFonts w:ascii="微软雅黑" w:eastAsia="微软雅黑" w:hAnsi="微软雅黑" w:cs="宋体" w:hint="eastAsia"/>
                <w:b/>
                <w:bCs/>
                <w:color w:val="3D3D3D"/>
                <w:kern w:val="0"/>
                <w:sz w:val="33"/>
                <w:szCs w:val="33"/>
              </w:rPr>
              <w:t>淄博市人民政府关于加快实施新一轮企业技术改造的意见</w:t>
            </w:r>
          </w:p>
        </w:tc>
      </w:tr>
      <w:tr w:rsidR="00575138" w:rsidRPr="00575138" w14:paraId="46D019CA" w14:textId="77777777" w:rsidTr="00575138">
        <w:trPr>
          <w:trHeight w:val="300"/>
          <w:jc w:val="center"/>
        </w:trPr>
        <w:tc>
          <w:tcPr>
            <w:tcW w:w="0" w:type="auto"/>
            <w:vAlign w:val="center"/>
            <w:hideMark/>
          </w:tcPr>
          <w:p w14:paraId="12404628" w14:textId="77777777" w:rsidR="00575138" w:rsidRPr="00575138" w:rsidRDefault="00575138" w:rsidP="00575138">
            <w:pPr>
              <w:widowControl/>
              <w:jc w:val="left"/>
              <w:rPr>
                <w:rFonts w:ascii="微软雅黑" w:eastAsia="微软雅黑" w:hAnsi="微软雅黑" w:cs="宋体" w:hint="eastAsia"/>
                <w:color w:val="333333"/>
                <w:kern w:val="0"/>
                <w:sz w:val="23"/>
                <w:szCs w:val="23"/>
              </w:rPr>
            </w:pPr>
            <w:r w:rsidRPr="00575138">
              <w:rPr>
                <w:rFonts w:ascii="微软雅黑" w:eastAsia="微软雅黑" w:hAnsi="微软雅黑" w:cs="宋体" w:hint="eastAsia"/>
                <w:color w:val="333333"/>
                <w:kern w:val="0"/>
                <w:sz w:val="23"/>
                <w:szCs w:val="23"/>
              </w:rPr>
              <w:pict w14:anchorId="4253342F">
                <v:rect id="_x0000_i1025" style="width:0;height:0" o:hralign="center" o:hrstd="t" o:hr="t" fillcolor="#a0a0a0" stroked="f"/>
              </w:pict>
            </w:r>
          </w:p>
        </w:tc>
      </w:tr>
      <w:tr w:rsidR="00575138" w:rsidRPr="00575138" w14:paraId="01777BA0" w14:textId="77777777" w:rsidTr="00575138">
        <w:trPr>
          <w:jc w:val="center"/>
        </w:trPr>
        <w:tc>
          <w:tcPr>
            <w:tcW w:w="0" w:type="auto"/>
            <w:vAlign w:val="center"/>
            <w:hideMark/>
          </w:tcPr>
          <w:tbl>
            <w:tblPr>
              <w:tblW w:w="4500" w:type="pct"/>
              <w:jc w:val="center"/>
              <w:tblCellMar>
                <w:top w:w="15" w:type="dxa"/>
                <w:left w:w="15" w:type="dxa"/>
                <w:bottom w:w="15" w:type="dxa"/>
                <w:right w:w="15" w:type="dxa"/>
              </w:tblCellMar>
              <w:tblLook w:val="04A0" w:firstRow="1" w:lastRow="0" w:firstColumn="1" w:lastColumn="0" w:noHBand="0" w:noVBand="1"/>
            </w:tblPr>
            <w:tblGrid>
              <w:gridCol w:w="2444"/>
              <w:gridCol w:w="2517"/>
              <w:gridCol w:w="2443"/>
            </w:tblGrid>
            <w:tr w:rsidR="00575138" w:rsidRPr="00575138" w14:paraId="38396AB4" w14:textId="77777777">
              <w:trPr>
                <w:jc w:val="center"/>
              </w:trPr>
              <w:tc>
                <w:tcPr>
                  <w:tcW w:w="1650" w:type="pct"/>
                  <w:tcMar>
                    <w:top w:w="0" w:type="dxa"/>
                    <w:left w:w="0" w:type="dxa"/>
                    <w:bottom w:w="0" w:type="dxa"/>
                    <w:right w:w="0" w:type="dxa"/>
                  </w:tcMar>
                  <w:vAlign w:val="center"/>
                  <w:hideMark/>
                </w:tcPr>
                <w:p w14:paraId="387A2922" w14:textId="77777777" w:rsidR="00575138" w:rsidRPr="00575138" w:rsidRDefault="00575138" w:rsidP="00575138">
                  <w:pPr>
                    <w:widowControl/>
                    <w:jc w:val="right"/>
                    <w:rPr>
                      <w:rFonts w:ascii="宋体" w:eastAsia="宋体" w:hAnsi="宋体" w:cs="宋体" w:hint="eastAsia"/>
                      <w:kern w:val="0"/>
                      <w:sz w:val="24"/>
                      <w:szCs w:val="24"/>
                    </w:rPr>
                  </w:pPr>
                  <w:r w:rsidRPr="00575138">
                    <w:rPr>
                      <w:rFonts w:ascii="宋体" w:eastAsia="宋体" w:hAnsi="宋体" w:cs="宋体"/>
                      <w:kern w:val="0"/>
                      <w:sz w:val="24"/>
                      <w:szCs w:val="24"/>
                    </w:rPr>
                    <w:t>发布日期：2017-12-22 15:12:12</w:t>
                  </w:r>
                </w:p>
              </w:tc>
              <w:tc>
                <w:tcPr>
                  <w:tcW w:w="0" w:type="auto"/>
                  <w:tcMar>
                    <w:top w:w="0" w:type="dxa"/>
                    <w:left w:w="0" w:type="dxa"/>
                    <w:bottom w:w="0" w:type="dxa"/>
                    <w:right w:w="0" w:type="dxa"/>
                  </w:tcMar>
                  <w:vAlign w:val="center"/>
                  <w:hideMark/>
                </w:tcPr>
                <w:p w14:paraId="4188D385" w14:textId="77777777" w:rsidR="00575138" w:rsidRPr="00575138" w:rsidRDefault="00575138" w:rsidP="00575138">
                  <w:pPr>
                    <w:widowControl/>
                    <w:jc w:val="center"/>
                    <w:rPr>
                      <w:rFonts w:ascii="宋体" w:eastAsia="宋体" w:hAnsi="宋体" w:cs="宋体"/>
                      <w:kern w:val="0"/>
                      <w:sz w:val="24"/>
                      <w:szCs w:val="24"/>
                    </w:rPr>
                  </w:pPr>
                  <w:r w:rsidRPr="00575138">
                    <w:rPr>
                      <w:rFonts w:ascii="宋体" w:eastAsia="宋体" w:hAnsi="宋体" w:cs="宋体"/>
                      <w:kern w:val="0"/>
                      <w:sz w:val="24"/>
                      <w:szCs w:val="24"/>
                    </w:rPr>
                    <w:t>浏览次数:3897</w:t>
                  </w:r>
                </w:p>
              </w:tc>
              <w:tc>
                <w:tcPr>
                  <w:tcW w:w="1650" w:type="pct"/>
                  <w:tcMar>
                    <w:top w:w="0" w:type="dxa"/>
                    <w:left w:w="0" w:type="dxa"/>
                    <w:bottom w:w="0" w:type="dxa"/>
                    <w:right w:w="0" w:type="dxa"/>
                  </w:tcMar>
                  <w:vAlign w:val="center"/>
                  <w:hideMark/>
                </w:tcPr>
                <w:p w14:paraId="39276ACF" w14:textId="77777777" w:rsidR="00575138" w:rsidRPr="00575138" w:rsidRDefault="00575138" w:rsidP="00575138">
                  <w:pPr>
                    <w:widowControl/>
                    <w:jc w:val="left"/>
                    <w:rPr>
                      <w:rFonts w:ascii="宋体" w:eastAsia="宋体" w:hAnsi="宋体" w:cs="宋体"/>
                      <w:kern w:val="0"/>
                      <w:sz w:val="24"/>
                      <w:szCs w:val="24"/>
                    </w:rPr>
                  </w:pPr>
                  <w:r w:rsidRPr="00575138">
                    <w:rPr>
                      <w:rFonts w:ascii="宋体" w:eastAsia="宋体" w:hAnsi="宋体" w:cs="宋体"/>
                      <w:kern w:val="0"/>
                      <w:sz w:val="24"/>
                      <w:szCs w:val="24"/>
                    </w:rPr>
                    <w:t>字体：[ </w:t>
                  </w:r>
                  <w:hyperlink r:id="rId6" w:history="1">
                    <w:r w:rsidRPr="00575138">
                      <w:rPr>
                        <w:rFonts w:ascii="宋体" w:eastAsia="宋体" w:hAnsi="宋体" w:cs="宋体"/>
                        <w:color w:val="333333"/>
                        <w:kern w:val="0"/>
                        <w:sz w:val="24"/>
                        <w:szCs w:val="24"/>
                        <w:u w:val="single"/>
                      </w:rPr>
                      <w:t>大</w:t>
                    </w:r>
                  </w:hyperlink>
                  <w:r w:rsidRPr="00575138">
                    <w:rPr>
                      <w:rFonts w:ascii="宋体" w:eastAsia="宋体" w:hAnsi="宋体" w:cs="宋体"/>
                      <w:kern w:val="0"/>
                      <w:sz w:val="24"/>
                      <w:szCs w:val="24"/>
                    </w:rPr>
                    <w:t> </w:t>
                  </w:r>
                  <w:hyperlink r:id="rId7" w:history="1">
                    <w:r w:rsidRPr="00575138">
                      <w:rPr>
                        <w:rFonts w:ascii="宋体" w:eastAsia="宋体" w:hAnsi="宋体" w:cs="宋体"/>
                        <w:color w:val="333333"/>
                        <w:kern w:val="0"/>
                        <w:sz w:val="24"/>
                        <w:szCs w:val="24"/>
                        <w:u w:val="single"/>
                      </w:rPr>
                      <w:t>中</w:t>
                    </w:r>
                  </w:hyperlink>
                  <w:r w:rsidRPr="00575138">
                    <w:rPr>
                      <w:rFonts w:ascii="宋体" w:eastAsia="宋体" w:hAnsi="宋体" w:cs="宋体"/>
                      <w:kern w:val="0"/>
                      <w:sz w:val="24"/>
                      <w:szCs w:val="24"/>
                    </w:rPr>
                    <w:t> </w:t>
                  </w:r>
                  <w:hyperlink r:id="rId8" w:history="1">
                    <w:r w:rsidRPr="00575138">
                      <w:rPr>
                        <w:rFonts w:ascii="宋体" w:eastAsia="宋体" w:hAnsi="宋体" w:cs="宋体"/>
                        <w:color w:val="333333"/>
                        <w:kern w:val="0"/>
                        <w:sz w:val="24"/>
                        <w:szCs w:val="24"/>
                        <w:u w:val="single"/>
                      </w:rPr>
                      <w:t>小</w:t>
                    </w:r>
                  </w:hyperlink>
                  <w:r w:rsidRPr="00575138">
                    <w:rPr>
                      <w:rFonts w:ascii="宋体" w:eastAsia="宋体" w:hAnsi="宋体" w:cs="宋体"/>
                      <w:kern w:val="0"/>
                      <w:sz w:val="24"/>
                      <w:szCs w:val="24"/>
                    </w:rPr>
                    <w:t> ]</w:t>
                  </w:r>
                </w:p>
              </w:tc>
            </w:tr>
          </w:tbl>
          <w:p w14:paraId="0DBF5DA0" w14:textId="77777777" w:rsidR="00575138" w:rsidRPr="00575138" w:rsidRDefault="00575138" w:rsidP="00575138">
            <w:pPr>
              <w:widowControl/>
              <w:jc w:val="left"/>
              <w:rPr>
                <w:rFonts w:ascii="微软雅黑" w:eastAsia="微软雅黑" w:hAnsi="微软雅黑" w:cs="宋体"/>
                <w:color w:val="333333"/>
                <w:kern w:val="0"/>
                <w:sz w:val="23"/>
                <w:szCs w:val="23"/>
              </w:rPr>
            </w:pPr>
          </w:p>
        </w:tc>
      </w:tr>
      <w:tr w:rsidR="00575138" w:rsidRPr="00575138" w14:paraId="44EB8BC7" w14:textId="77777777" w:rsidTr="00575138">
        <w:trPr>
          <w:jc w:val="center"/>
        </w:trPr>
        <w:tc>
          <w:tcPr>
            <w:tcW w:w="0" w:type="auto"/>
            <w:vAlign w:val="center"/>
            <w:hideMark/>
          </w:tcPr>
          <w:p w14:paraId="5FCE5AF3" w14:textId="77777777" w:rsidR="00575138" w:rsidRPr="00575138" w:rsidRDefault="00575138" w:rsidP="00575138">
            <w:pPr>
              <w:widowControl/>
              <w:spacing w:line="480" w:lineRule="atLeast"/>
              <w:jc w:val="left"/>
              <w:rPr>
                <w:rFonts w:ascii="微软雅黑" w:eastAsia="微软雅黑" w:hAnsi="微软雅黑" w:cs="宋体" w:hint="eastAsia"/>
                <w:color w:val="3D3D3D"/>
                <w:kern w:val="0"/>
                <w:sz w:val="23"/>
                <w:szCs w:val="23"/>
              </w:rPr>
            </w:pPr>
          </w:p>
          <w:p w14:paraId="0A841478" w14:textId="77777777" w:rsidR="00575138" w:rsidRPr="00575138" w:rsidRDefault="00575138" w:rsidP="00575138">
            <w:pPr>
              <w:widowControl/>
              <w:spacing w:line="480" w:lineRule="atLeast"/>
              <w:ind w:firstLine="480"/>
              <w:jc w:val="center"/>
              <w:rPr>
                <w:rFonts w:ascii="微软雅黑" w:eastAsia="微软雅黑" w:hAnsi="微软雅黑" w:cs="宋体" w:hint="eastAsia"/>
                <w:color w:val="3D3D3D"/>
                <w:kern w:val="0"/>
                <w:sz w:val="23"/>
                <w:szCs w:val="23"/>
              </w:rPr>
            </w:pPr>
            <w:proofErr w:type="gramStart"/>
            <w:r w:rsidRPr="00575138">
              <w:rPr>
                <w:rFonts w:ascii="微软雅黑" w:eastAsia="微软雅黑" w:hAnsi="微软雅黑" w:cs="宋体" w:hint="eastAsia"/>
                <w:color w:val="3D3D3D"/>
                <w:kern w:val="0"/>
                <w:sz w:val="23"/>
                <w:szCs w:val="23"/>
              </w:rPr>
              <w:t>淄</w:t>
            </w:r>
            <w:proofErr w:type="gramEnd"/>
            <w:r w:rsidRPr="00575138">
              <w:rPr>
                <w:rFonts w:ascii="微软雅黑" w:eastAsia="微软雅黑" w:hAnsi="微软雅黑" w:cs="宋体" w:hint="eastAsia"/>
                <w:color w:val="3D3D3D"/>
                <w:kern w:val="0"/>
                <w:sz w:val="23"/>
                <w:szCs w:val="23"/>
              </w:rPr>
              <w:t>政发〔2017〕27号</w:t>
            </w:r>
          </w:p>
          <w:p w14:paraId="0811E5A9" w14:textId="77777777" w:rsidR="00575138" w:rsidRPr="00575138" w:rsidRDefault="00575138" w:rsidP="00575138">
            <w:pPr>
              <w:widowControl/>
              <w:spacing w:line="480" w:lineRule="atLeast"/>
              <w:jc w:val="left"/>
              <w:rPr>
                <w:rFonts w:ascii="微软雅黑" w:eastAsia="微软雅黑" w:hAnsi="微软雅黑" w:cs="宋体" w:hint="eastAsia"/>
                <w:color w:val="3D3D3D"/>
                <w:kern w:val="0"/>
                <w:sz w:val="23"/>
                <w:szCs w:val="23"/>
              </w:rPr>
            </w:pPr>
          </w:p>
          <w:p w14:paraId="31A4425D" w14:textId="77777777" w:rsidR="00575138" w:rsidRPr="00575138" w:rsidRDefault="00575138" w:rsidP="00575138">
            <w:pPr>
              <w:widowControl/>
              <w:spacing w:line="480" w:lineRule="atLeast"/>
              <w:jc w:val="left"/>
              <w:rPr>
                <w:rFonts w:ascii="微软雅黑" w:eastAsia="微软雅黑" w:hAnsi="微软雅黑" w:cs="宋体" w:hint="eastAsia"/>
                <w:color w:val="3D3D3D"/>
                <w:kern w:val="0"/>
                <w:sz w:val="23"/>
                <w:szCs w:val="23"/>
              </w:rPr>
            </w:pPr>
            <w:r w:rsidRPr="00575138">
              <w:rPr>
                <w:rFonts w:ascii="微软雅黑" w:eastAsia="微软雅黑" w:hAnsi="微软雅黑" w:cs="宋体" w:hint="eastAsia"/>
                <w:color w:val="3D3D3D"/>
                <w:kern w:val="0"/>
                <w:sz w:val="23"/>
                <w:szCs w:val="23"/>
              </w:rPr>
              <w:t>各区县人民政府，高新区、经济开发区、文昌湖区管委会，市政府各部门，各有关单位，各大企业，各高等院校：</w:t>
            </w:r>
          </w:p>
          <w:p w14:paraId="0592A595" w14:textId="77777777" w:rsidR="00575138" w:rsidRPr="00575138" w:rsidRDefault="00575138" w:rsidP="00575138">
            <w:pPr>
              <w:widowControl/>
              <w:spacing w:line="480" w:lineRule="atLeast"/>
              <w:ind w:firstLine="480"/>
              <w:jc w:val="left"/>
              <w:rPr>
                <w:rFonts w:ascii="微软雅黑" w:eastAsia="微软雅黑" w:hAnsi="微软雅黑" w:cs="宋体" w:hint="eastAsia"/>
                <w:color w:val="3D3D3D"/>
                <w:kern w:val="0"/>
                <w:sz w:val="23"/>
                <w:szCs w:val="23"/>
              </w:rPr>
            </w:pPr>
            <w:r w:rsidRPr="00575138">
              <w:rPr>
                <w:rFonts w:ascii="微软雅黑" w:eastAsia="微软雅黑" w:hAnsi="微软雅黑" w:cs="宋体" w:hint="eastAsia"/>
                <w:color w:val="3D3D3D"/>
                <w:kern w:val="0"/>
                <w:sz w:val="23"/>
                <w:szCs w:val="23"/>
              </w:rPr>
              <w:t>为进一步推动老工业城市转型升级，加快实施新旧动能转换，确保实现“工业强市”目标，市政府确定实施新一轮企业技术改造，现提出如下意见：</w:t>
            </w:r>
          </w:p>
          <w:p w14:paraId="65E6F6A8" w14:textId="77777777" w:rsidR="00575138" w:rsidRPr="00575138" w:rsidRDefault="00575138" w:rsidP="00575138">
            <w:pPr>
              <w:widowControl/>
              <w:spacing w:line="480" w:lineRule="atLeast"/>
              <w:ind w:firstLine="480"/>
              <w:jc w:val="left"/>
              <w:rPr>
                <w:rFonts w:ascii="微软雅黑" w:eastAsia="微软雅黑" w:hAnsi="微软雅黑" w:cs="宋体" w:hint="eastAsia"/>
                <w:color w:val="3D3D3D"/>
                <w:kern w:val="0"/>
                <w:sz w:val="23"/>
                <w:szCs w:val="23"/>
              </w:rPr>
            </w:pPr>
            <w:r w:rsidRPr="00575138">
              <w:rPr>
                <w:rFonts w:ascii="微软雅黑" w:eastAsia="微软雅黑" w:hAnsi="微软雅黑" w:cs="宋体" w:hint="eastAsia"/>
                <w:color w:val="3D3D3D"/>
                <w:kern w:val="0"/>
                <w:sz w:val="23"/>
                <w:szCs w:val="23"/>
              </w:rPr>
              <w:t>一、任务目标</w:t>
            </w:r>
          </w:p>
          <w:p w14:paraId="68916757" w14:textId="77777777" w:rsidR="00575138" w:rsidRPr="00575138" w:rsidRDefault="00575138" w:rsidP="00575138">
            <w:pPr>
              <w:widowControl/>
              <w:spacing w:line="480" w:lineRule="atLeast"/>
              <w:ind w:firstLine="480"/>
              <w:jc w:val="left"/>
              <w:rPr>
                <w:rFonts w:ascii="微软雅黑" w:eastAsia="微软雅黑" w:hAnsi="微软雅黑" w:cs="宋体" w:hint="eastAsia"/>
                <w:color w:val="3D3D3D"/>
                <w:kern w:val="0"/>
                <w:sz w:val="23"/>
                <w:szCs w:val="23"/>
              </w:rPr>
            </w:pPr>
            <w:r w:rsidRPr="00575138">
              <w:rPr>
                <w:rFonts w:ascii="微软雅黑" w:eastAsia="微软雅黑" w:hAnsi="微软雅黑" w:cs="宋体" w:hint="eastAsia"/>
                <w:color w:val="3D3D3D"/>
                <w:kern w:val="0"/>
                <w:sz w:val="23"/>
                <w:szCs w:val="23"/>
              </w:rPr>
              <w:t>“十三五”期间，全市技术改造投资年均增长10%以上；主要行业关键工艺流程数控化率达到85%，工业企业两化融合指数达到80分以上；绿色制造水平巩固提升，全市规模以上工业企业单位增加值能耗下降20%以上，主要污染物排放大幅削减，节能、节水、环境标志产品大幅增加。</w:t>
            </w:r>
          </w:p>
          <w:p w14:paraId="2D366C6B" w14:textId="77777777" w:rsidR="00575138" w:rsidRPr="00575138" w:rsidRDefault="00575138" w:rsidP="00575138">
            <w:pPr>
              <w:widowControl/>
              <w:spacing w:line="480" w:lineRule="atLeast"/>
              <w:ind w:firstLine="480"/>
              <w:jc w:val="left"/>
              <w:rPr>
                <w:rFonts w:ascii="微软雅黑" w:eastAsia="微软雅黑" w:hAnsi="微软雅黑" w:cs="宋体" w:hint="eastAsia"/>
                <w:color w:val="3D3D3D"/>
                <w:kern w:val="0"/>
                <w:sz w:val="23"/>
                <w:szCs w:val="23"/>
              </w:rPr>
            </w:pPr>
            <w:r w:rsidRPr="00575138">
              <w:rPr>
                <w:rFonts w:ascii="微软雅黑" w:eastAsia="微软雅黑" w:hAnsi="微软雅黑" w:cs="宋体" w:hint="eastAsia"/>
                <w:color w:val="3D3D3D"/>
                <w:kern w:val="0"/>
                <w:sz w:val="23"/>
                <w:szCs w:val="23"/>
              </w:rPr>
              <w:t>二、适用范围</w:t>
            </w:r>
          </w:p>
          <w:p w14:paraId="1BEA095C" w14:textId="77777777" w:rsidR="00575138" w:rsidRPr="00575138" w:rsidRDefault="00575138" w:rsidP="00575138">
            <w:pPr>
              <w:widowControl/>
              <w:spacing w:line="480" w:lineRule="atLeast"/>
              <w:ind w:firstLine="480"/>
              <w:jc w:val="left"/>
              <w:rPr>
                <w:rFonts w:ascii="微软雅黑" w:eastAsia="微软雅黑" w:hAnsi="微软雅黑" w:cs="宋体" w:hint="eastAsia"/>
                <w:color w:val="3D3D3D"/>
                <w:kern w:val="0"/>
                <w:sz w:val="23"/>
                <w:szCs w:val="23"/>
              </w:rPr>
            </w:pPr>
            <w:r w:rsidRPr="00575138">
              <w:rPr>
                <w:rFonts w:ascii="微软雅黑" w:eastAsia="微软雅黑" w:hAnsi="微软雅黑" w:cs="宋体" w:hint="eastAsia"/>
                <w:color w:val="3D3D3D"/>
                <w:kern w:val="0"/>
                <w:sz w:val="23"/>
                <w:szCs w:val="23"/>
              </w:rPr>
              <w:t>本意见适用于市内登记、注册，有固定经营场所，符合产业发展政策，具有独立法人资格，三年内无严重失信行为的规模以上工业企业。</w:t>
            </w:r>
          </w:p>
          <w:p w14:paraId="7C75C2A5" w14:textId="77777777" w:rsidR="00575138" w:rsidRPr="00575138" w:rsidRDefault="00575138" w:rsidP="00575138">
            <w:pPr>
              <w:widowControl/>
              <w:spacing w:line="480" w:lineRule="atLeast"/>
              <w:ind w:firstLine="480"/>
              <w:jc w:val="left"/>
              <w:rPr>
                <w:rFonts w:ascii="微软雅黑" w:eastAsia="微软雅黑" w:hAnsi="微软雅黑" w:cs="宋体" w:hint="eastAsia"/>
                <w:color w:val="3D3D3D"/>
                <w:kern w:val="0"/>
                <w:sz w:val="23"/>
                <w:szCs w:val="23"/>
              </w:rPr>
            </w:pPr>
            <w:r w:rsidRPr="00575138">
              <w:rPr>
                <w:rFonts w:ascii="微软雅黑" w:eastAsia="微软雅黑" w:hAnsi="微软雅黑" w:cs="宋体" w:hint="eastAsia"/>
                <w:color w:val="3D3D3D"/>
                <w:kern w:val="0"/>
                <w:sz w:val="23"/>
                <w:szCs w:val="23"/>
              </w:rPr>
              <w:t>三、支持方向和重点</w:t>
            </w:r>
          </w:p>
          <w:p w14:paraId="4CB924EF" w14:textId="77777777" w:rsidR="00575138" w:rsidRPr="00575138" w:rsidRDefault="00575138" w:rsidP="00575138">
            <w:pPr>
              <w:widowControl/>
              <w:spacing w:line="480" w:lineRule="atLeast"/>
              <w:ind w:firstLine="480"/>
              <w:jc w:val="left"/>
              <w:rPr>
                <w:rFonts w:ascii="微软雅黑" w:eastAsia="微软雅黑" w:hAnsi="微软雅黑" w:cs="宋体" w:hint="eastAsia"/>
                <w:color w:val="3D3D3D"/>
                <w:kern w:val="0"/>
                <w:sz w:val="23"/>
                <w:szCs w:val="23"/>
              </w:rPr>
            </w:pPr>
            <w:r w:rsidRPr="00575138">
              <w:rPr>
                <w:rFonts w:ascii="微软雅黑" w:eastAsia="微软雅黑" w:hAnsi="微软雅黑" w:cs="宋体" w:hint="eastAsia"/>
                <w:color w:val="3D3D3D"/>
                <w:kern w:val="0"/>
                <w:sz w:val="23"/>
                <w:szCs w:val="23"/>
              </w:rPr>
              <w:t>（一）加快产业布局优化，推动产业布局集约化。依据产业特点不断优化现有产业布局，通过产业集聚的方式提高资源配置效率，实现集约化、差异化发</w:t>
            </w:r>
            <w:r w:rsidRPr="00575138">
              <w:rPr>
                <w:rFonts w:ascii="微软雅黑" w:eastAsia="微软雅黑" w:hAnsi="微软雅黑" w:cs="宋体" w:hint="eastAsia"/>
                <w:color w:val="3D3D3D"/>
                <w:kern w:val="0"/>
                <w:sz w:val="23"/>
                <w:szCs w:val="23"/>
              </w:rPr>
              <w:lastRenderedPageBreak/>
              <w:t>展，避免低水平重复建设。逐步推进园区外企业向园区集中发展，打造产业基地，促进企业形成集群。</w:t>
            </w:r>
          </w:p>
          <w:p w14:paraId="75CABB5D" w14:textId="77777777" w:rsidR="00575138" w:rsidRPr="00575138" w:rsidRDefault="00575138" w:rsidP="00575138">
            <w:pPr>
              <w:widowControl/>
              <w:spacing w:line="480" w:lineRule="atLeast"/>
              <w:ind w:firstLine="480"/>
              <w:jc w:val="left"/>
              <w:rPr>
                <w:rFonts w:ascii="微软雅黑" w:eastAsia="微软雅黑" w:hAnsi="微软雅黑" w:cs="宋体" w:hint="eastAsia"/>
                <w:color w:val="3D3D3D"/>
                <w:kern w:val="0"/>
                <w:sz w:val="23"/>
                <w:szCs w:val="23"/>
              </w:rPr>
            </w:pPr>
            <w:r w:rsidRPr="00575138">
              <w:rPr>
                <w:rFonts w:ascii="微软雅黑" w:eastAsia="微软雅黑" w:hAnsi="微软雅黑" w:cs="宋体" w:hint="eastAsia"/>
                <w:color w:val="3D3D3D"/>
                <w:kern w:val="0"/>
                <w:sz w:val="23"/>
                <w:szCs w:val="23"/>
              </w:rPr>
              <w:t>（二）加快生产工艺流程改造，推动产业发展高端化。鼓励企业瞄准国际同行业标杆全面提高产品技术、工艺装备、能效安全环保等水平，改进生产工艺流程，大幅提高产品技术含量和附加值，提高产品质量、打造知名品牌，增强产品市场竞争力，实现传统产业向中高端群体性突破和新兴产业倍增发展。</w:t>
            </w:r>
          </w:p>
          <w:p w14:paraId="7D82D71E" w14:textId="77777777" w:rsidR="00575138" w:rsidRPr="00575138" w:rsidRDefault="00575138" w:rsidP="00575138">
            <w:pPr>
              <w:widowControl/>
              <w:spacing w:line="480" w:lineRule="atLeast"/>
              <w:ind w:firstLine="480"/>
              <w:jc w:val="left"/>
              <w:rPr>
                <w:rFonts w:ascii="微软雅黑" w:eastAsia="微软雅黑" w:hAnsi="微软雅黑" w:cs="宋体" w:hint="eastAsia"/>
                <w:color w:val="3D3D3D"/>
                <w:kern w:val="0"/>
                <w:sz w:val="23"/>
                <w:szCs w:val="23"/>
              </w:rPr>
            </w:pPr>
            <w:r w:rsidRPr="00575138">
              <w:rPr>
                <w:rFonts w:ascii="微软雅黑" w:eastAsia="微软雅黑" w:hAnsi="微软雅黑" w:cs="宋体" w:hint="eastAsia"/>
                <w:color w:val="3D3D3D"/>
                <w:kern w:val="0"/>
                <w:sz w:val="23"/>
                <w:szCs w:val="23"/>
              </w:rPr>
              <w:t>（三）加快企业信息化改造，推动制造过程智能化。引导企业围绕装备智能化水平、设备互联互通、生产过程调度、物流配送、产品信息追溯、环境和资源能源消耗监控、设计生产联动协同等方面进行车间智能化改造，推动生产制造方式向数字化、精细化、柔性化转变，提高精准制造、敏捷制造能力。</w:t>
            </w:r>
          </w:p>
          <w:p w14:paraId="1F838F50" w14:textId="77777777" w:rsidR="00575138" w:rsidRPr="00575138" w:rsidRDefault="00575138" w:rsidP="00575138">
            <w:pPr>
              <w:widowControl/>
              <w:spacing w:line="480" w:lineRule="atLeast"/>
              <w:ind w:firstLine="480"/>
              <w:jc w:val="left"/>
              <w:rPr>
                <w:rFonts w:ascii="微软雅黑" w:eastAsia="微软雅黑" w:hAnsi="微软雅黑" w:cs="宋体" w:hint="eastAsia"/>
                <w:color w:val="3D3D3D"/>
                <w:kern w:val="0"/>
                <w:sz w:val="23"/>
                <w:szCs w:val="23"/>
              </w:rPr>
            </w:pPr>
            <w:r w:rsidRPr="00575138">
              <w:rPr>
                <w:rFonts w:ascii="微软雅黑" w:eastAsia="微软雅黑" w:hAnsi="微软雅黑" w:cs="宋体" w:hint="eastAsia"/>
                <w:color w:val="3D3D3D"/>
                <w:kern w:val="0"/>
                <w:sz w:val="23"/>
                <w:szCs w:val="23"/>
              </w:rPr>
              <w:t>（四）加快节能减排技术改造，推动发展方式绿色化。加快推广国内外先进节能、节水、节材技术和工艺，加大对关键设备和生产线的技术改造力度，实现绿色制造。全面推行循环生产方式，实施清洁生产，促进企业、园区、行业间链接共生、原料互供、资源共享。大力发展再制造产业和节能环保产业。</w:t>
            </w:r>
          </w:p>
          <w:p w14:paraId="151DBBD1" w14:textId="77777777" w:rsidR="00575138" w:rsidRPr="00575138" w:rsidRDefault="00575138" w:rsidP="00575138">
            <w:pPr>
              <w:widowControl/>
              <w:spacing w:line="480" w:lineRule="atLeast"/>
              <w:ind w:firstLine="480"/>
              <w:jc w:val="left"/>
              <w:rPr>
                <w:rFonts w:ascii="微软雅黑" w:eastAsia="微软雅黑" w:hAnsi="微软雅黑" w:cs="宋体" w:hint="eastAsia"/>
                <w:color w:val="3D3D3D"/>
                <w:kern w:val="0"/>
                <w:sz w:val="23"/>
                <w:szCs w:val="23"/>
              </w:rPr>
            </w:pPr>
            <w:r w:rsidRPr="00575138">
              <w:rPr>
                <w:rFonts w:ascii="微软雅黑" w:eastAsia="微软雅黑" w:hAnsi="微软雅黑" w:cs="宋体" w:hint="eastAsia"/>
                <w:color w:val="3D3D3D"/>
                <w:kern w:val="0"/>
                <w:sz w:val="23"/>
                <w:szCs w:val="23"/>
              </w:rPr>
              <w:t>四、政策措施</w:t>
            </w:r>
          </w:p>
          <w:p w14:paraId="30BB0CE8" w14:textId="77777777" w:rsidR="00575138" w:rsidRPr="00575138" w:rsidRDefault="00575138" w:rsidP="00575138">
            <w:pPr>
              <w:widowControl/>
              <w:spacing w:line="480" w:lineRule="atLeast"/>
              <w:ind w:firstLine="480"/>
              <w:jc w:val="left"/>
              <w:rPr>
                <w:rFonts w:ascii="微软雅黑" w:eastAsia="微软雅黑" w:hAnsi="微软雅黑" w:cs="宋体" w:hint="eastAsia"/>
                <w:color w:val="3D3D3D"/>
                <w:kern w:val="0"/>
                <w:sz w:val="23"/>
                <w:szCs w:val="23"/>
              </w:rPr>
            </w:pPr>
            <w:r w:rsidRPr="00575138">
              <w:rPr>
                <w:rFonts w:ascii="微软雅黑" w:eastAsia="微软雅黑" w:hAnsi="微软雅黑" w:cs="宋体" w:hint="eastAsia"/>
                <w:color w:val="3D3D3D"/>
                <w:kern w:val="0"/>
                <w:sz w:val="23"/>
                <w:szCs w:val="23"/>
              </w:rPr>
              <w:t>（一）鼓励“零土地”技术改造项目建设。对“零土地”技改项目实行审批目录清单管理,清单以外项目实行承诺备案验收制度。审批目录清单及承诺备案验收程序，由市发改、经信、国土、住建（规划）、环保、安全生产、消防等行政主管部门另行制定。</w:t>
            </w:r>
          </w:p>
          <w:p w14:paraId="12EADACE" w14:textId="77777777" w:rsidR="00575138" w:rsidRPr="00575138" w:rsidRDefault="00575138" w:rsidP="00575138">
            <w:pPr>
              <w:widowControl/>
              <w:spacing w:line="480" w:lineRule="atLeast"/>
              <w:ind w:firstLine="480"/>
              <w:jc w:val="left"/>
              <w:rPr>
                <w:rFonts w:ascii="微软雅黑" w:eastAsia="微软雅黑" w:hAnsi="微软雅黑" w:cs="宋体" w:hint="eastAsia"/>
                <w:color w:val="3D3D3D"/>
                <w:kern w:val="0"/>
                <w:sz w:val="23"/>
                <w:szCs w:val="23"/>
              </w:rPr>
            </w:pPr>
            <w:r w:rsidRPr="00575138">
              <w:rPr>
                <w:rFonts w:ascii="微软雅黑" w:eastAsia="微软雅黑" w:hAnsi="微软雅黑" w:cs="宋体" w:hint="eastAsia"/>
                <w:color w:val="3D3D3D"/>
                <w:kern w:val="0"/>
                <w:sz w:val="23"/>
                <w:szCs w:val="23"/>
              </w:rPr>
              <w:t>符合规划和安全要求，在原有建设用地上进行增建生产设施、厂房加层或翻建、改建厂房，增加用地容积率的“零土地”技术改造项目，不再增收土地价款，免收城市基础设施配套费用。</w:t>
            </w:r>
          </w:p>
          <w:p w14:paraId="56D8BEFE" w14:textId="77777777" w:rsidR="00575138" w:rsidRPr="00575138" w:rsidRDefault="00575138" w:rsidP="00575138">
            <w:pPr>
              <w:widowControl/>
              <w:spacing w:line="480" w:lineRule="atLeast"/>
              <w:ind w:firstLine="480"/>
              <w:jc w:val="left"/>
              <w:rPr>
                <w:rFonts w:ascii="微软雅黑" w:eastAsia="微软雅黑" w:hAnsi="微软雅黑" w:cs="宋体" w:hint="eastAsia"/>
                <w:color w:val="3D3D3D"/>
                <w:kern w:val="0"/>
                <w:sz w:val="23"/>
                <w:szCs w:val="23"/>
              </w:rPr>
            </w:pPr>
            <w:r w:rsidRPr="00575138">
              <w:rPr>
                <w:rFonts w:ascii="微软雅黑" w:eastAsia="微软雅黑" w:hAnsi="微软雅黑" w:cs="宋体" w:hint="eastAsia"/>
                <w:color w:val="3D3D3D"/>
                <w:kern w:val="0"/>
                <w:sz w:val="23"/>
                <w:szCs w:val="23"/>
              </w:rPr>
              <w:lastRenderedPageBreak/>
              <w:t>列入市重点技改项目名单的建设项目使用新增土地，享受市级新旧动能转换重点项目（市重大项目）土地政策。</w:t>
            </w:r>
          </w:p>
          <w:p w14:paraId="5423EBEA" w14:textId="77777777" w:rsidR="00575138" w:rsidRPr="00575138" w:rsidRDefault="00575138" w:rsidP="00575138">
            <w:pPr>
              <w:widowControl/>
              <w:spacing w:line="480" w:lineRule="atLeast"/>
              <w:ind w:firstLine="480"/>
              <w:jc w:val="left"/>
              <w:rPr>
                <w:rFonts w:ascii="微软雅黑" w:eastAsia="微软雅黑" w:hAnsi="微软雅黑" w:cs="宋体" w:hint="eastAsia"/>
                <w:color w:val="3D3D3D"/>
                <w:kern w:val="0"/>
                <w:sz w:val="23"/>
                <w:szCs w:val="23"/>
              </w:rPr>
            </w:pPr>
            <w:r w:rsidRPr="00575138">
              <w:rPr>
                <w:rFonts w:ascii="微软雅黑" w:eastAsia="微软雅黑" w:hAnsi="微软雅黑" w:cs="宋体" w:hint="eastAsia"/>
                <w:color w:val="3D3D3D"/>
                <w:kern w:val="0"/>
                <w:sz w:val="23"/>
                <w:szCs w:val="23"/>
              </w:rPr>
              <w:t>（二）加大技术改造财政支持。每年采用设备（软件）补助、税收</w:t>
            </w:r>
            <w:proofErr w:type="gramStart"/>
            <w:r w:rsidRPr="00575138">
              <w:rPr>
                <w:rFonts w:ascii="微软雅黑" w:eastAsia="微软雅黑" w:hAnsi="微软雅黑" w:cs="宋体" w:hint="eastAsia"/>
                <w:color w:val="3D3D3D"/>
                <w:kern w:val="0"/>
                <w:sz w:val="23"/>
                <w:szCs w:val="23"/>
              </w:rPr>
              <w:t>增量奖补</w:t>
            </w:r>
            <w:proofErr w:type="gramEnd"/>
            <w:r w:rsidRPr="00575138">
              <w:rPr>
                <w:rFonts w:ascii="微软雅黑" w:eastAsia="微软雅黑" w:hAnsi="微软雅黑" w:cs="宋体" w:hint="eastAsia"/>
                <w:color w:val="3D3D3D"/>
                <w:kern w:val="0"/>
                <w:sz w:val="23"/>
                <w:szCs w:val="23"/>
              </w:rPr>
              <w:t>、银行贷款贴息补助等方式支持技术改造项目建设。鼓励各</w:t>
            </w:r>
            <w:proofErr w:type="gramStart"/>
            <w:r w:rsidRPr="00575138">
              <w:rPr>
                <w:rFonts w:ascii="微软雅黑" w:eastAsia="微软雅黑" w:hAnsi="微软雅黑" w:cs="宋体" w:hint="eastAsia"/>
                <w:color w:val="3D3D3D"/>
                <w:kern w:val="0"/>
                <w:sz w:val="23"/>
                <w:szCs w:val="23"/>
              </w:rPr>
              <w:t>区县加大</w:t>
            </w:r>
            <w:proofErr w:type="gramEnd"/>
            <w:r w:rsidRPr="00575138">
              <w:rPr>
                <w:rFonts w:ascii="微软雅黑" w:eastAsia="微软雅黑" w:hAnsi="微软雅黑" w:cs="宋体" w:hint="eastAsia"/>
                <w:color w:val="3D3D3D"/>
                <w:kern w:val="0"/>
                <w:sz w:val="23"/>
                <w:szCs w:val="23"/>
              </w:rPr>
              <w:t>对技术改造财政支持力度，发挥政策叠加效应。</w:t>
            </w:r>
          </w:p>
          <w:p w14:paraId="011E6174" w14:textId="77777777" w:rsidR="00575138" w:rsidRPr="00575138" w:rsidRDefault="00575138" w:rsidP="00575138">
            <w:pPr>
              <w:widowControl/>
              <w:spacing w:line="480" w:lineRule="atLeast"/>
              <w:ind w:firstLine="480"/>
              <w:jc w:val="left"/>
              <w:rPr>
                <w:rFonts w:ascii="微软雅黑" w:eastAsia="微软雅黑" w:hAnsi="微软雅黑" w:cs="宋体" w:hint="eastAsia"/>
                <w:color w:val="3D3D3D"/>
                <w:kern w:val="0"/>
                <w:sz w:val="23"/>
                <w:szCs w:val="23"/>
              </w:rPr>
            </w:pPr>
            <w:r w:rsidRPr="00575138">
              <w:rPr>
                <w:rFonts w:ascii="微软雅黑" w:eastAsia="微软雅黑" w:hAnsi="微软雅黑" w:cs="宋体" w:hint="eastAsia"/>
                <w:color w:val="3D3D3D"/>
                <w:kern w:val="0"/>
                <w:sz w:val="23"/>
                <w:szCs w:val="23"/>
              </w:rPr>
              <w:t>1.设备（软件）补助。对投资规模500万元以上，符合我市新旧动能转换导向和构筑“753”现代产业体系的技术改造项目，按照第三方机构审核的实际设备（软件）投资额的10%给予补助、最高不超过1000万元；对实施的关键工序智能化、关键岗位机器人替代、生产过程智能化控制等智能化改造项目，在以上补助标准基础上再提高2%、最高不超过1200万元。对购买使用市内企业生产的设备(软件)的，补助标准提高3%、最高不超过1500万元。</w:t>
            </w:r>
          </w:p>
          <w:p w14:paraId="058D52C5" w14:textId="77777777" w:rsidR="00575138" w:rsidRPr="00575138" w:rsidRDefault="00575138" w:rsidP="00575138">
            <w:pPr>
              <w:widowControl/>
              <w:spacing w:line="480" w:lineRule="atLeast"/>
              <w:ind w:firstLine="480"/>
              <w:jc w:val="left"/>
              <w:rPr>
                <w:rFonts w:ascii="微软雅黑" w:eastAsia="微软雅黑" w:hAnsi="微软雅黑" w:cs="宋体" w:hint="eastAsia"/>
                <w:color w:val="3D3D3D"/>
                <w:kern w:val="0"/>
                <w:sz w:val="23"/>
                <w:szCs w:val="23"/>
              </w:rPr>
            </w:pPr>
            <w:r w:rsidRPr="00575138">
              <w:rPr>
                <w:rFonts w:ascii="微软雅黑" w:eastAsia="微软雅黑" w:hAnsi="微软雅黑" w:cs="宋体" w:hint="eastAsia"/>
                <w:color w:val="3D3D3D"/>
                <w:kern w:val="0"/>
                <w:sz w:val="23"/>
                <w:szCs w:val="23"/>
              </w:rPr>
              <w:t>2.技术改造项目税收</w:t>
            </w:r>
            <w:proofErr w:type="gramStart"/>
            <w:r w:rsidRPr="00575138">
              <w:rPr>
                <w:rFonts w:ascii="微软雅黑" w:eastAsia="微软雅黑" w:hAnsi="微软雅黑" w:cs="宋体" w:hint="eastAsia"/>
                <w:color w:val="3D3D3D"/>
                <w:kern w:val="0"/>
                <w:sz w:val="23"/>
                <w:szCs w:val="23"/>
              </w:rPr>
              <w:t>增量奖补</w:t>
            </w:r>
            <w:proofErr w:type="gramEnd"/>
            <w:r w:rsidRPr="00575138">
              <w:rPr>
                <w:rFonts w:ascii="微软雅黑" w:eastAsia="微软雅黑" w:hAnsi="微软雅黑" w:cs="宋体" w:hint="eastAsia"/>
                <w:color w:val="3D3D3D"/>
                <w:kern w:val="0"/>
                <w:sz w:val="23"/>
                <w:szCs w:val="23"/>
              </w:rPr>
              <w:t>。对市重点技术改造项目从企业技术改造完成当年起3年内，每年按照与上年同比主体税种（增值税、所得税）增量地方留成部分的60%对企业进行事后奖补（市、区县按比例分担）。企业三年累计获得补助资金不超过企业技术改造固定资产投资额的60%，最高不超过2000万元。特别重大技术改造项目或关键技术改造项目奖补，市政府另行专题研究。同一项目，若同时符合《关于进一步加强招商引资工作的意见》（</w:t>
            </w:r>
            <w:proofErr w:type="gramStart"/>
            <w:r w:rsidRPr="00575138">
              <w:rPr>
                <w:rFonts w:ascii="微软雅黑" w:eastAsia="微软雅黑" w:hAnsi="微软雅黑" w:cs="宋体" w:hint="eastAsia"/>
                <w:color w:val="3D3D3D"/>
                <w:kern w:val="0"/>
                <w:sz w:val="23"/>
                <w:szCs w:val="23"/>
              </w:rPr>
              <w:t>淄</w:t>
            </w:r>
            <w:proofErr w:type="gramEnd"/>
            <w:r w:rsidRPr="00575138">
              <w:rPr>
                <w:rFonts w:ascii="微软雅黑" w:eastAsia="微软雅黑" w:hAnsi="微软雅黑" w:cs="宋体" w:hint="eastAsia"/>
                <w:color w:val="3D3D3D"/>
                <w:kern w:val="0"/>
                <w:sz w:val="23"/>
                <w:szCs w:val="23"/>
              </w:rPr>
              <w:t>发〔2017〕21号）规定的扶持政策，按照最优惠的政策标准执行，不重复补助。</w:t>
            </w:r>
          </w:p>
          <w:p w14:paraId="19AD08D1" w14:textId="77777777" w:rsidR="00575138" w:rsidRPr="00575138" w:rsidRDefault="00575138" w:rsidP="00575138">
            <w:pPr>
              <w:widowControl/>
              <w:spacing w:line="480" w:lineRule="atLeast"/>
              <w:ind w:firstLine="480"/>
              <w:jc w:val="left"/>
              <w:rPr>
                <w:rFonts w:ascii="微软雅黑" w:eastAsia="微软雅黑" w:hAnsi="微软雅黑" w:cs="宋体" w:hint="eastAsia"/>
                <w:color w:val="3D3D3D"/>
                <w:kern w:val="0"/>
                <w:sz w:val="23"/>
                <w:szCs w:val="23"/>
              </w:rPr>
            </w:pPr>
            <w:r w:rsidRPr="00575138">
              <w:rPr>
                <w:rFonts w:ascii="微软雅黑" w:eastAsia="微软雅黑" w:hAnsi="微软雅黑" w:cs="宋体" w:hint="eastAsia"/>
                <w:color w:val="3D3D3D"/>
                <w:kern w:val="0"/>
                <w:sz w:val="23"/>
                <w:szCs w:val="23"/>
              </w:rPr>
              <w:t>3.银行贷款贴息补助。对市重点技术改造项目中总投资额3000万元以上、当年立项并开工建设且银行给予贷款的项目，分类给予奖励：贷款利率执行基准利率（含）及以下的项目贷款，给予贷款银行1年</w:t>
            </w:r>
            <w:proofErr w:type="gramStart"/>
            <w:r w:rsidRPr="00575138">
              <w:rPr>
                <w:rFonts w:ascii="微软雅黑" w:eastAsia="微软雅黑" w:hAnsi="微软雅黑" w:cs="宋体" w:hint="eastAsia"/>
                <w:color w:val="3D3D3D"/>
                <w:kern w:val="0"/>
                <w:sz w:val="23"/>
                <w:szCs w:val="23"/>
              </w:rPr>
              <w:t>期贷</w:t>
            </w:r>
            <w:proofErr w:type="gramEnd"/>
            <w:r w:rsidRPr="00575138">
              <w:rPr>
                <w:rFonts w:ascii="微软雅黑" w:eastAsia="微软雅黑" w:hAnsi="微软雅黑" w:cs="宋体" w:hint="eastAsia"/>
                <w:color w:val="3D3D3D"/>
                <w:kern w:val="0"/>
                <w:sz w:val="23"/>
                <w:szCs w:val="23"/>
              </w:rPr>
              <w:t>款基准利率60%、最高500</w:t>
            </w:r>
            <w:r w:rsidRPr="00575138">
              <w:rPr>
                <w:rFonts w:ascii="微软雅黑" w:eastAsia="微软雅黑" w:hAnsi="微软雅黑" w:cs="宋体" w:hint="eastAsia"/>
                <w:color w:val="3D3D3D"/>
                <w:kern w:val="0"/>
                <w:sz w:val="23"/>
                <w:szCs w:val="23"/>
              </w:rPr>
              <w:lastRenderedPageBreak/>
              <w:t>万元等额奖励；贷款利率上浮20%（含）以内的项目贷款，给予贷款企业利率上浮部分、最高500万元贴息奖励。</w:t>
            </w:r>
          </w:p>
          <w:p w14:paraId="1E37F036" w14:textId="77777777" w:rsidR="00575138" w:rsidRPr="00575138" w:rsidRDefault="00575138" w:rsidP="00575138">
            <w:pPr>
              <w:widowControl/>
              <w:spacing w:line="480" w:lineRule="atLeast"/>
              <w:ind w:firstLine="480"/>
              <w:jc w:val="left"/>
              <w:rPr>
                <w:rFonts w:ascii="微软雅黑" w:eastAsia="微软雅黑" w:hAnsi="微软雅黑" w:cs="宋体" w:hint="eastAsia"/>
                <w:color w:val="3D3D3D"/>
                <w:kern w:val="0"/>
                <w:sz w:val="23"/>
                <w:szCs w:val="23"/>
              </w:rPr>
            </w:pPr>
            <w:r w:rsidRPr="00575138">
              <w:rPr>
                <w:rFonts w:ascii="微软雅黑" w:eastAsia="微软雅黑" w:hAnsi="微软雅黑" w:cs="宋体" w:hint="eastAsia"/>
                <w:color w:val="3D3D3D"/>
                <w:kern w:val="0"/>
                <w:sz w:val="23"/>
                <w:szCs w:val="23"/>
              </w:rPr>
              <w:t>（三）提高传统产业创新发展能力。支持传统产业充分借助国内外创新资源加速产业产品结构升级，对聘请国内外知名咨询机构策划产业升级、开展管理咨询诊断的化工、机械、纺织、轻工、建材、冶金等传统产业的规模以上企业，经认定，由市财政按实际合同咨询费用的50%给予补贴，最高不超过100万元。</w:t>
            </w:r>
          </w:p>
          <w:p w14:paraId="6306F740" w14:textId="77777777" w:rsidR="00575138" w:rsidRPr="00575138" w:rsidRDefault="00575138" w:rsidP="00575138">
            <w:pPr>
              <w:widowControl/>
              <w:spacing w:line="480" w:lineRule="atLeast"/>
              <w:ind w:firstLine="480"/>
              <w:jc w:val="left"/>
              <w:rPr>
                <w:rFonts w:ascii="微软雅黑" w:eastAsia="微软雅黑" w:hAnsi="微软雅黑" w:cs="宋体" w:hint="eastAsia"/>
                <w:color w:val="3D3D3D"/>
                <w:kern w:val="0"/>
                <w:sz w:val="23"/>
                <w:szCs w:val="23"/>
              </w:rPr>
            </w:pPr>
            <w:r w:rsidRPr="00575138">
              <w:rPr>
                <w:rFonts w:ascii="微软雅黑" w:eastAsia="微软雅黑" w:hAnsi="微软雅黑" w:cs="宋体" w:hint="eastAsia"/>
                <w:color w:val="3D3D3D"/>
                <w:kern w:val="0"/>
                <w:sz w:val="23"/>
                <w:szCs w:val="23"/>
              </w:rPr>
              <w:t>（四）支持技术改造引导基金发展。设立市技术改造和并购重组基金，重点支持企业技术改造、产业并购、兼并重组。</w:t>
            </w:r>
          </w:p>
          <w:p w14:paraId="1D48480A" w14:textId="77777777" w:rsidR="00575138" w:rsidRPr="00575138" w:rsidRDefault="00575138" w:rsidP="00575138">
            <w:pPr>
              <w:widowControl/>
              <w:spacing w:line="480" w:lineRule="atLeast"/>
              <w:ind w:firstLine="480"/>
              <w:jc w:val="left"/>
              <w:rPr>
                <w:rFonts w:ascii="微软雅黑" w:eastAsia="微软雅黑" w:hAnsi="微软雅黑" w:cs="宋体" w:hint="eastAsia"/>
                <w:color w:val="3D3D3D"/>
                <w:kern w:val="0"/>
                <w:sz w:val="23"/>
                <w:szCs w:val="23"/>
              </w:rPr>
            </w:pPr>
            <w:r w:rsidRPr="00575138">
              <w:rPr>
                <w:rFonts w:ascii="微软雅黑" w:eastAsia="微软雅黑" w:hAnsi="微软雅黑" w:cs="宋体" w:hint="eastAsia"/>
                <w:color w:val="3D3D3D"/>
                <w:kern w:val="0"/>
                <w:sz w:val="23"/>
                <w:szCs w:val="23"/>
              </w:rPr>
              <w:t>积极引进国内外各</w:t>
            </w:r>
            <w:proofErr w:type="gramStart"/>
            <w:r w:rsidRPr="00575138">
              <w:rPr>
                <w:rFonts w:ascii="微软雅黑" w:eastAsia="微软雅黑" w:hAnsi="微软雅黑" w:cs="宋体" w:hint="eastAsia"/>
                <w:color w:val="3D3D3D"/>
                <w:kern w:val="0"/>
                <w:sz w:val="23"/>
                <w:szCs w:val="23"/>
              </w:rPr>
              <w:t>类引导</w:t>
            </w:r>
            <w:proofErr w:type="gramEnd"/>
            <w:r w:rsidRPr="00575138">
              <w:rPr>
                <w:rFonts w:ascii="微软雅黑" w:eastAsia="微软雅黑" w:hAnsi="微软雅黑" w:cs="宋体" w:hint="eastAsia"/>
                <w:color w:val="3D3D3D"/>
                <w:kern w:val="0"/>
                <w:sz w:val="23"/>
                <w:szCs w:val="23"/>
              </w:rPr>
              <w:t>基金，对以股权投资方式推动我市传统产业转型升级的各类基金，单个企业投资额超过2000万元的，给予不低于投资额2%、最高500万元一次性奖励。</w:t>
            </w:r>
          </w:p>
          <w:p w14:paraId="79006FC9" w14:textId="77777777" w:rsidR="00575138" w:rsidRPr="00575138" w:rsidRDefault="00575138" w:rsidP="00575138">
            <w:pPr>
              <w:widowControl/>
              <w:spacing w:line="480" w:lineRule="atLeast"/>
              <w:ind w:firstLine="480"/>
              <w:jc w:val="left"/>
              <w:rPr>
                <w:rFonts w:ascii="微软雅黑" w:eastAsia="微软雅黑" w:hAnsi="微软雅黑" w:cs="宋体" w:hint="eastAsia"/>
                <w:color w:val="3D3D3D"/>
                <w:kern w:val="0"/>
                <w:sz w:val="23"/>
                <w:szCs w:val="23"/>
              </w:rPr>
            </w:pPr>
            <w:r w:rsidRPr="00575138">
              <w:rPr>
                <w:rFonts w:ascii="微软雅黑" w:eastAsia="微软雅黑" w:hAnsi="微软雅黑" w:cs="宋体" w:hint="eastAsia"/>
                <w:color w:val="3D3D3D"/>
                <w:kern w:val="0"/>
                <w:sz w:val="23"/>
                <w:szCs w:val="23"/>
              </w:rPr>
              <w:t>鼓励企业通过融资租赁加快实施技术改造，固定资产产权归属企业的融资租赁方式可视同采购设备享受技改补助政策。</w:t>
            </w:r>
          </w:p>
          <w:p w14:paraId="20CD6F27" w14:textId="77777777" w:rsidR="00575138" w:rsidRPr="00575138" w:rsidRDefault="00575138" w:rsidP="00575138">
            <w:pPr>
              <w:widowControl/>
              <w:spacing w:line="480" w:lineRule="atLeast"/>
              <w:ind w:firstLine="480"/>
              <w:jc w:val="left"/>
              <w:rPr>
                <w:rFonts w:ascii="微软雅黑" w:eastAsia="微软雅黑" w:hAnsi="微软雅黑" w:cs="宋体" w:hint="eastAsia"/>
                <w:color w:val="3D3D3D"/>
                <w:kern w:val="0"/>
                <w:sz w:val="23"/>
                <w:szCs w:val="23"/>
              </w:rPr>
            </w:pPr>
            <w:r w:rsidRPr="00575138">
              <w:rPr>
                <w:rFonts w:ascii="微软雅黑" w:eastAsia="微软雅黑" w:hAnsi="微软雅黑" w:cs="宋体" w:hint="eastAsia"/>
                <w:color w:val="3D3D3D"/>
                <w:kern w:val="0"/>
                <w:sz w:val="23"/>
                <w:szCs w:val="23"/>
              </w:rPr>
              <w:t>（五）培育支柱产业及重点产业集群发展。各区县按照市产业规划和布局，结合自身产业基础，确定1-2个支柱产业集群或主导产业集群实行差异化发展。对区县集约程度高、创新能力强、资源节约效果显著、两化融合程度高且发展潜力大的支柱产业集群，连续三年每年给予1000万元的扶持。对集约程度显著、创新能力较强、资源节约效果明显、两化融合程度较高且发展潜力较大的主导产业集群，给予一次性1000万元的扶持。</w:t>
            </w:r>
          </w:p>
          <w:p w14:paraId="042DEBD6" w14:textId="77777777" w:rsidR="00575138" w:rsidRPr="00575138" w:rsidRDefault="00575138" w:rsidP="00575138">
            <w:pPr>
              <w:widowControl/>
              <w:spacing w:line="480" w:lineRule="atLeast"/>
              <w:ind w:firstLine="480"/>
              <w:jc w:val="left"/>
              <w:rPr>
                <w:rFonts w:ascii="微软雅黑" w:eastAsia="微软雅黑" w:hAnsi="微软雅黑" w:cs="宋体" w:hint="eastAsia"/>
                <w:color w:val="3D3D3D"/>
                <w:kern w:val="0"/>
                <w:sz w:val="23"/>
                <w:szCs w:val="23"/>
              </w:rPr>
            </w:pPr>
            <w:r w:rsidRPr="00575138">
              <w:rPr>
                <w:rFonts w:ascii="微软雅黑" w:eastAsia="微软雅黑" w:hAnsi="微软雅黑" w:cs="宋体" w:hint="eastAsia"/>
                <w:color w:val="3D3D3D"/>
                <w:kern w:val="0"/>
                <w:sz w:val="23"/>
                <w:szCs w:val="23"/>
              </w:rPr>
              <w:t>（六）全面落实国家有关税收政策。严格落实引进技术设备免征关税、重大技术装备进口关键原材料和零部件免征进口关税及进口环节增值税、企业购置机器设备抵扣增值税等鼓励企业引进先进技术装备的相关优惠政策，固定资产加速</w:t>
            </w:r>
            <w:r w:rsidRPr="00575138">
              <w:rPr>
                <w:rFonts w:ascii="微软雅黑" w:eastAsia="微软雅黑" w:hAnsi="微软雅黑" w:cs="宋体" w:hint="eastAsia"/>
                <w:color w:val="3D3D3D"/>
                <w:kern w:val="0"/>
                <w:sz w:val="23"/>
                <w:szCs w:val="23"/>
              </w:rPr>
              <w:lastRenderedPageBreak/>
              <w:t>折旧政策，资源综合利用产品和劳务增值税即征即退，资源</w:t>
            </w:r>
            <w:proofErr w:type="gramStart"/>
            <w:r w:rsidRPr="00575138">
              <w:rPr>
                <w:rFonts w:ascii="微软雅黑" w:eastAsia="微软雅黑" w:hAnsi="微软雅黑" w:cs="宋体" w:hint="eastAsia"/>
                <w:color w:val="3D3D3D"/>
                <w:kern w:val="0"/>
                <w:sz w:val="23"/>
                <w:szCs w:val="23"/>
              </w:rPr>
              <w:t>综合利用减计收入</w:t>
            </w:r>
            <w:proofErr w:type="gramEnd"/>
            <w:r w:rsidRPr="00575138">
              <w:rPr>
                <w:rFonts w:ascii="微软雅黑" w:eastAsia="微软雅黑" w:hAnsi="微软雅黑" w:cs="宋体" w:hint="eastAsia"/>
                <w:color w:val="3D3D3D"/>
                <w:kern w:val="0"/>
                <w:sz w:val="23"/>
                <w:szCs w:val="23"/>
              </w:rPr>
              <w:t>，合同能源管理减免税，环境保护、节能节水、安全生产专用设备投资抵免企业所得税，高新技术企业所得税优惠和企业研发费用加计扣除等各项税收优惠政策。</w:t>
            </w:r>
          </w:p>
          <w:p w14:paraId="70BD1AD9" w14:textId="77777777" w:rsidR="00575138" w:rsidRPr="00575138" w:rsidRDefault="00575138" w:rsidP="00575138">
            <w:pPr>
              <w:widowControl/>
              <w:spacing w:line="480" w:lineRule="atLeast"/>
              <w:ind w:firstLine="480"/>
              <w:jc w:val="left"/>
              <w:rPr>
                <w:rFonts w:ascii="微软雅黑" w:eastAsia="微软雅黑" w:hAnsi="微软雅黑" w:cs="宋体" w:hint="eastAsia"/>
                <w:color w:val="3D3D3D"/>
                <w:kern w:val="0"/>
                <w:sz w:val="23"/>
                <w:szCs w:val="23"/>
              </w:rPr>
            </w:pPr>
            <w:r w:rsidRPr="00575138">
              <w:rPr>
                <w:rFonts w:ascii="微软雅黑" w:eastAsia="微软雅黑" w:hAnsi="微软雅黑" w:cs="宋体" w:hint="eastAsia"/>
                <w:color w:val="3D3D3D"/>
                <w:kern w:val="0"/>
                <w:sz w:val="23"/>
                <w:szCs w:val="23"/>
              </w:rPr>
              <w:t>五、保障措施</w:t>
            </w:r>
          </w:p>
          <w:p w14:paraId="21BBFA2F" w14:textId="77777777" w:rsidR="00575138" w:rsidRPr="00575138" w:rsidRDefault="00575138" w:rsidP="00575138">
            <w:pPr>
              <w:widowControl/>
              <w:spacing w:line="480" w:lineRule="atLeast"/>
              <w:ind w:firstLine="480"/>
              <w:jc w:val="left"/>
              <w:rPr>
                <w:rFonts w:ascii="微软雅黑" w:eastAsia="微软雅黑" w:hAnsi="微软雅黑" w:cs="宋体" w:hint="eastAsia"/>
                <w:color w:val="3D3D3D"/>
                <w:kern w:val="0"/>
                <w:sz w:val="23"/>
                <w:szCs w:val="23"/>
              </w:rPr>
            </w:pPr>
            <w:r w:rsidRPr="00575138">
              <w:rPr>
                <w:rFonts w:ascii="微软雅黑" w:eastAsia="微软雅黑" w:hAnsi="微软雅黑" w:cs="宋体" w:hint="eastAsia"/>
                <w:color w:val="3D3D3D"/>
                <w:kern w:val="0"/>
                <w:sz w:val="23"/>
                <w:szCs w:val="23"/>
              </w:rPr>
              <w:t>（一）加强组织领导。市工业强市指挥部负责全市企业技术改造工作的统一组织、协调、推进，分类组织制定行业、设备、“零土地”技改目录等清单，实现精准、高水平支持。各区县政府（管委会）要将企业技术改造工作纳入重要议事日程，市有关部门、单位要加强协调配合，形成工作合力。</w:t>
            </w:r>
          </w:p>
          <w:p w14:paraId="4379A096" w14:textId="77777777" w:rsidR="00575138" w:rsidRPr="00575138" w:rsidRDefault="00575138" w:rsidP="00575138">
            <w:pPr>
              <w:widowControl/>
              <w:spacing w:line="480" w:lineRule="atLeast"/>
              <w:ind w:firstLine="480"/>
              <w:jc w:val="left"/>
              <w:rPr>
                <w:rFonts w:ascii="微软雅黑" w:eastAsia="微软雅黑" w:hAnsi="微软雅黑" w:cs="宋体" w:hint="eastAsia"/>
                <w:color w:val="3D3D3D"/>
                <w:kern w:val="0"/>
                <w:sz w:val="23"/>
                <w:szCs w:val="23"/>
              </w:rPr>
            </w:pPr>
            <w:r w:rsidRPr="00575138">
              <w:rPr>
                <w:rFonts w:ascii="微软雅黑" w:eastAsia="微软雅黑" w:hAnsi="微软雅黑" w:cs="宋体" w:hint="eastAsia"/>
                <w:color w:val="3D3D3D"/>
                <w:kern w:val="0"/>
                <w:sz w:val="23"/>
                <w:szCs w:val="23"/>
              </w:rPr>
              <w:t>（二）深化“放管服”改革。加大技改项目核准备案放权力度，减少、取消核准与备案的前置条件，建立全市工业固定资产投资项目审批监管平台，推行并联审批、统一评审新模式，将审批时限压缩到最短，确保项目早开工、早建设、早达效。进一步深化环评等审批制度改革，全面落实《建设项目环境影响评价分类管理名录》，最大限度下放审批权限和实施环评审批豁免。加强宏观统筹引导管理和项目监管，强化技改重点企业跟踪服务、政策引导服务。</w:t>
            </w:r>
          </w:p>
          <w:p w14:paraId="2C126738" w14:textId="77777777" w:rsidR="00575138" w:rsidRPr="00575138" w:rsidRDefault="00575138" w:rsidP="00575138">
            <w:pPr>
              <w:widowControl/>
              <w:spacing w:line="480" w:lineRule="atLeast"/>
              <w:ind w:firstLine="480"/>
              <w:jc w:val="left"/>
              <w:rPr>
                <w:rFonts w:ascii="微软雅黑" w:eastAsia="微软雅黑" w:hAnsi="微软雅黑" w:cs="宋体" w:hint="eastAsia"/>
                <w:color w:val="3D3D3D"/>
                <w:kern w:val="0"/>
                <w:sz w:val="23"/>
                <w:szCs w:val="23"/>
              </w:rPr>
            </w:pPr>
            <w:r w:rsidRPr="00575138">
              <w:rPr>
                <w:rFonts w:ascii="微软雅黑" w:eastAsia="微软雅黑" w:hAnsi="微软雅黑" w:cs="宋体" w:hint="eastAsia"/>
                <w:color w:val="3D3D3D"/>
                <w:kern w:val="0"/>
                <w:sz w:val="23"/>
                <w:szCs w:val="23"/>
              </w:rPr>
              <w:t>（三）加强重点技改项目建设。按照“储备一批、建设一批、投产一批”的思路，每年组织实施一批重点技术改造项目。定期制定发布工业固定资产和技术改造投资导向目录，引导企业和社会的投资方向、发展重点。</w:t>
            </w:r>
          </w:p>
          <w:p w14:paraId="590EA92E" w14:textId="77777777" w:rsidR="00575138" w:rsidRPr="00575138" w:rsidRDefault="00575138" w:rsidP="00575138">
            <w:pPr>
              <w:widowControl/>
              <w:spacing w:line="480" w:lineRule="atLeast"/>
              <w:ind w:firstLine="480"/>
              <w:jc w:val="left"/>
              <w:rPr>
                <w:rFonts w:ascii="微软雅黑" w:eastAsia="微软雅黑" w:hAnsi="微软雅黑" w:cs="宋体" w:hint="eastAsia"/>
                <w:color w:val="3D3D3D"/>
                <w:kern w:val="0"/>
                <w:sz w:val="23"/>
                <w:szCs w:val="23"/>
              </w:rPr>
            </w:pPr>
            <w:r w:rsidRPr="00575138">
              <w:rPr>
                <w:rFonts w:ascii="微软雅黑" w:eastAsia="微软雅黑" w:hAnsi="微软雅黑" w:cs="宋体" w:hint="eastAsia"/>
                <w:color w:val="3D3D3D"/>
                <w:kern w:val="0"/>
                <w:sz w:val="23"/>
                <w:szCs w:val="23"/>
              </w:rPr>
              <w:t>（四）建立考核激励体系。市政府对确定的重点技改项目工作推进情况按月进行通报；每年对各区县进行工业有效投资和技术改造考核，考评结果作为区县经济社会发展综合考核的重要内容。</w:t>
            </w:r>
          </w:p>
          <w:p w14:paraId="227D41C0" w14:textId="77777777" w:rsidR="00575138" w:rsidRPr="00575138" w:rsidRDefault="00575138" w:rsidP="00575138">
            <w:pPr>
              <w:widowControl/>
              <w:spacing w:line="480" w:lineRule="atLeast"/>
              <w:ind w:firstLine="480"/>
              <w:jc w:val="left"/>
              <w:rPr>
                <w:rFonts w:ascii="微软雅黑" w:eastAsia="微软雅黑" w:hAnsi="微软雅黑" w:cs="宋体" w:hint="eastAsia"/>
                <w:color w:val="3D3D3D"/>
                <w:kern w:val="0"/>
                <w:sz w:val="23"/>
                <w:szCs w:val="23"/>
              </w:rPr>
            </w:pPr>
            <w:r w:rsidRPr="00575138">
              <w:rPr>
                <w:rFonts w:ascii="微软雅黑" w:eastAsia="微软雅黑" w:hAnsi="微软雅黑" w:cs="宋体" w:hint="eastAsia"/>
                <w:color w:val="3D3D3D"/>
                <w:kern w:val="0"/>
                <w:sz w:val="23"/>
                <w:szCs w:val="23"/>
              </w:rPr>
              <w:t>（五）强化统计与宣传。各级统计部门要加强与投资主管部门的对接，实现资源共享，提高工业技改项目统计入库率，确保全市技改投资数据的完整性。要</w:t>
            </w:r>
            <w:r w:rsidRPr="00575138">
              <w:rPr>
                <w:rFonts w:ascii="微软雅黑" w:eastAsia="微软雅黑" w:hAnsi="微软雅黑" w:cs="宋体" w:hint="eastAsia"/>
                <w:color w:val="3D3D3D"/>
                <w:kern w:val="0"/>
                <w:sz w:val="23"/>
                <w:szCs w:val="23"/>
              </w:rPr>
              <w:lastRenderedPageBreak/>
              <w:t>充分运用各类媒介，宣传解读技术改造扶持政策，树立技改示范企业，在全市营造重视、支持、参与技术改造的良好氛围。</w:t>
            </w:r>
          </w:p>
          <w:p w14:paraId="3A5015C7" w14:textId="77777777" w:rsidR="00575138" w:rsidRPr="00575138" w:rsidRDefault="00575138" w:rsidP="00575138">
            <w:pPr>
              <w:widowControl/>
              <w:spacing w:line="480" w:lineRule="atLeast"/>
              <w:ind w:firstLine="480"/>
              <w:jc w:val="left"/>
              <w:rPr>
                <w:rFonts w:ascii="微软雅黑" w:eastAsia="微软雅黑" w:hAnsi="微软雅黑" w:cs="宋体" w:hint="eastAsia"/>
                <w:color w:val="3D3D3D"/>
                <w:kern w:val="0"/>
                <w:sz w:val="23"/>
                <w:szCs w:val="23"/>
              </w:rPr>
            </w:pPr>
            <w:r w:rsidRPr="00575138">
              <w:rPr>
                <w:rFonts w:ascii="微软雅黑" w:eastAsia="微软雅黑" w:hAnsi="微软雅黑" w:cs="宋体" w:hint="eastAsia"/>
                <w:color w:val="3D3D3D"/>
                <w:kern w:val="0"/>
                <w:sz w:val="23"/>
                <w:szCs w:val="23"/>
              </w:rPr>
              <w:t>原有规定与本意见不一致的，按本意见执行。</w:t>
            </w:r>
            <w:proofErr w:type="gramStart"/>
            <w:r w:rsidRPr="00575138">
              <w:rPr>
                <w:rFonts w:ascii="微软雅黑" w:eastAsia="微软雅黑" w:hAnsi="微软雅黑" w:cs="宋体" w:hint="eastAsia"/>
                <w:color w:val="3D3D3D"/>
                <w:kern w:val="0"/>
                <w:sz w:val="23"/>
                <w:szCs w:val="23"/>
              </w:rPr>
              <w:t>具体资金</w:t>
            </w:r>
            <w:proofErr w:type="gramEnd"/>
            <w:r w:rsidRPr="00575138">
              <w:rPr>
                <w:rFonts w:ascii="微软雅黑" w:eastAsia="微软雅黑" w:hAnsi="微软雅黑" w:cs="宋体" w:hint="eastAsia"/>
                <w:color w:val="3D3D3D"/>
                <w:kern w:val="0"/>
                <w:sz w:val="23"/>
                <w:szCs w:val="23"/>
              </w:rPr>
              <w:t>申报实施细则由市财政局、市经济和信息化委另行制定。</w:t>
            </w:r>
            <w:proofErr w:type="gramStart"/>
            <w:r w:rsidRPr="00575138">
              <w:rPr>
                <w:rFonts w:ascii="微软雅黑" w:eastAsia="微软雅黑" w:hAnsi="微软雅黑" w:cs="宋体" w:hint="eastAsia"/>
                <w:color w:val="3D3D3D"/>
                <w:kern w:val="0"/>
                <w:sz w:val="23"/>
                <w:szCs w:val="23"/>
              </w:rPr>
              <w:t>本意见自2018年1月1日起</w:t>
            </w:r>
            <w:proofErr w:type="gramEnd"/>
            <w:r w:rsidRPr="00575138">
              <w:rPr>
                <w:rFonts w:ascii="微软雅黑" w:eastAsia="微软雅黑" w:hAnsi="微软雅黑" w:cs="宋体" w:hint="eastAsia"/>
                <w:color w:val="3D3D3D"/>
                <w:kern w:val="0"/>
                <w:sz w:val="23"/>
                <w:szCs w:val="23"/>
              </w:rPr>
              <w:t>执行，由市经济和信息化委负责解释。</w:t>
            </w:r>
          </w:p>
          <w:p w14:paraId="2D604185" w14:textId="77777777" w:rsidR="00575138" w:rsidRPr="00575138" w:rsidRDefault="00575138" w:rsidP="00575138">
            <w:pPr>
              <w:widowControl/>
              <w:spacing w:line="480" w:lineRule="atLeast"/>
              <w:jc w:val="left"/>
              <w:rPr>
                <w:rFonts w:ascii="微软雅黑" w:eastAsia="微软雅黑" w:hAnsi="微软雅黑" w:cs="宋体" w:hint="eastAsia"/>
                <w:color w:val="3D3D3D"/>
                <w:kern w:val="0"/>
                <w:sz w:val="23"/>
                <w:szCs w:val="23"/>
              </w:rPr>
            </w:pPr>
          </w:p>
          <w:p w14:paraId="60BE5711" w14:textId="77777777" w:rsidR="00575138" w:rsidRPr="00575138" w:rsidRDefault="00575138" w:rsidP="00575138">
            <w:pPr>
              <w:widowControl/>
              <w:spacing w:line="480" w:lineRule="atLeast"/>
              <w:ind w:firstLine="480"/>
              <w:jc w:val="left"/>
              <w:rPr>
                <w:rFonts w:ascii="微软雅黑" w:eastAsia="微软雅黑" w:hAnsi="微软雅黑" w:cs="宋体" w:hint="eastAsia"/>
                <w:color w:val="3D3D3D"/>
                <w:kern w:val="0"/>
                <w:sz w:val="23"/>
                <w:szCs w:val="23"/>
              </w:rPr>
            </w:pPr>
            <w:r w:rsidRPr="00575138">
              <w:rPr>
                <w:rFonts w:ascii="微软雅黑" w:eastAsia="微软雅黑" w:hAnsi="微软雅黑" w:cs="宋体" w:hint="eastAsia"/>
                <w:color w:val="3D3D3D"/>
                <w:kern w:val="0"/>
                <w:sz w:val="23"/>
                <w:szCs w:val="23"/>
              </w:rPr>
              <w:t>                                                                               淄博市人民政府</w:t>
            </w:r>
          </w:p>
          <w:p w14:paraId="011F1985" w14:textId="77777777" w:rsidR="00575138" w:rsidRPr="00575138" w:rsidRDefault="00575138" w:rsidP="00575138">
            <w:pPr>
              <w:widowControl/>
              <w:spacing w:line="480" w:lineRule="atLeast"/>
              <w:ind w:firstLine="480"/>
              <w:jc w:val="left"/>
              <w:rPr>
                <w:rFonts w:ascii="微软雅黑" w:eastAsia="微软雅黑" w:hAnsi="微软雅黑" w:cs="宋体" w:hint="eastAsia"/>
                <w:color w:val="3D3D3D"/>
                <w:kern w:val="0"/>
                <w:sz w:val="23"/>
                <w:szCs w:val="23"/>
              </w:rPr>
            </w:pPr>
            <w:r w:rsidRPr="00575138">
              <w:rPr>
                <w:rFonts w:ascii="微软雅黑" w:eastAsia="微软雅黑" w:hAnsi="微软雅黑" w:cs="宋体" w:hint="eastAsia"/>
                <w:color w:val="3D3D3D"/>
                <w:kern w:val="0"/>
                <w:sz w:val="23"/>
                <w:szCs w:val="23"/>
              </w:rPr>
              <w:t>                                                                               2017年12月20日</w:t>
            </w:r>
          </w:p>
          <w:p w14:paraId="2122BDD6" w14:textId="77777777" w:rsidR="00575138" w:rsidRPr="00575138" w:rsidRDefault="00575138" w:rsidP="00575138">
            <w:pPr>
              <w:widowControl/>
              <w:spacing w:line="480" w:lineRule="atLeast"/>
              <w:ind w:firstLine="480"/>
              <w:jc w:val="left"/>
              <w:rPr>
                <w:rFonts w:ascii="微软雅黑" w:eastAsia="微软雅黑" w:hAnsi="微软雅黑" w:cs="宋体" w:hint="eastAsia"/>
                <w:color w:val="3D3D3D"/>
                <w:kern w:val="0"/>
                <w:sz w:val="23"/>
                <w:szCs w:val="23"/>
              </w:rPr>
            </w:pPr>
            <w:r w:rsidRPr="00575138">
              <w:rPr>
                <w:rFonts w:ascii="微软雅黑" w:eastAsia="微软雅黑" w:hAnsi="微软雅黑" w:cs="宋体" w:hint="eastAsia"/>
                <w:color w:val="3D3D3D"/>
                <w:kern w:val="0"/>
                <w:sz w:val="23"/>
                <w:szCs w:val="23"/>
              </w:rPr>
              <w:t>（此件公开发布）</w:t>
            </w:r>
          </w:p>
          <w:p w14:paraId="4CD98F43" w14:textId="77777777" w:rsidR="00575138" w:rsidRPr="00575138" w:rsidRDefault="00575138" w:rsidP="00575138">
            <w:pPr>
              <w:widowControl/>
              <w:spacing w:line="480" w:lineRule="atLeast"/>
              <w:jc w:val="left"/>
              <w:rPr>
                <w:rFonts w:ascii="微软雅黑" w:eastAsia="微软雅黑" w:hAnsi="微软雅黑" w:cs="宋体" w:hint="eastAsia"/>
                <w:color w:val="3D3D3D"/>
                <w:kern w:val="0"/>
                <w:sz w:val="23"/>
                <w:szCs w:val="23"/>
              </w:rPr>
            </w:pPr>
          </w:p>
          <w:p w14:paraId="5159DE7C" w14:textId="77777777" w:rsidR="00575138" w:rsidRPr="00575138" w:rsidRDefault="00575138" w:rsidP="00575138">
            <w:pPr>
              <w:widowControl/>
              <w:spacing w:line="480" w:lineRule="atLeast"/>
              <w:jc w:val="left"/>
              <w:rPr>
                <w:rFonts w:ascii="微软雅黑" w:eastAsia="微软雅黑" w:hAnsi="微软雅黑" w:cs="宋体" w:hint="eastAsia"/>
                <w:color w:val="3D3D3D"/>
                <w:kern w:val="0"/>
                <w:sz w:val="23"/>
                <w:szCs w:val="23"/>
              </w:rPr>
            </w:pPr>
          </w:p>
          <w:p w14:paraId="7FB914CF" w14:textId="77777777" w:rsidR="00575138" w:rsidRPr="00575138" w:rsidRDefault="00575138" w:rsidP="00575138">
            <w:pPr>
              <w:widowControl/>
              <w:spacing w:line="480" w:lineRule="atLeast"/>
              <w:jc w:val="left"/>
              <w:rPr>
                <w:rFonts w:ascii="微软雅黑" w:eastAsia="微软雅黑" w:hAnsi="微软雅黑" w:cs="宋体" w:hint="eastAsia"/>
                <w:color w:val="3D3D3D"/>
                <w:kern w:val="0"/>
                <w:sz w:val="23"/>
                <w:szCs w:val="23"/>
              </w:rPr>
            </w:pPr>
          </w:p>
          <w:p w14:paraId="7A603A43" w14:textId="77777777" w:rsidR="00575138" w:rsidRPr="00575138" w:rsidRDefault="00575138" w:rsidP="00575138">
            <w:pPr>
              <w:widowControl/>
              <w:spacing w:line="480" w:lineRule="atLeast"/>
              <w:jc w:val="left"/>
              <w:rPr>
                <w:rFonts w:ascii="微软雅黑" w:eastAsia="微软雅黑" w:hAnsi="微软雅黑" w:cs="宋体" w:hint="eastAsia"/>
                <w:color w:val="3D3D3D"/>
                <w:kern w:val="0"/>
                <w:sz w:val="23"/>
                <w:szCs w:val="23"/>
              </w:rPr>
            </w:pPr>
          </w:p>
          <w:p w14:paraId="58A8204A" w14:textId="77777777" w:rsidR="00575138" w:rsidRPr="00575138" w:rsidRDefault="00575138" w:rsidP="00575138">
            <w:pPr>
              <w:widowControl/>
              <w:spacing w:line="480" w:lineRule="atLeast"/>
              <w:jc w:val="left"/>
              <w:rPr>
                <w:rFonts w:ascii="微软雅黑" w:eastAsia="微软雅黑" w:hAnsi="微软雅黑" w:cs="宋体" w:hint="eastAsia"/>
                <w:color w:val="3D3D3D"/>
                <w:kern w:val="0"/>
                <w:sz w:val="23"/>
                <w:szCs w:val="23"/>
              </w:rPr>
            </w:pPr>
            <w:r w:rsidRPr="00575138">
              <w:rPr>
                <w:rFonts w:ascii="微软雅黑" w:eastAsia="微软雅黑" w:hAnsi="微软雅黑" w:cs="宋体" w:hint="eastAsia"/>
                <w:color w:val="3D3D3D"/>
                <w:kern w:val="0"/>
                <w:sz w:val="23"/>
                <w:szCs w:val="23"/>
              </w:rPr>
              <w:t>抄送：市委各部门，市人大常委会办公厅，市政协办公厅，市法院，市检察院，淄博军分区。各民主党派市委。</w:t>
            </w:r>
          </w:p>
        </w:tc>
      </w:tr>
    </w:tbl>
    <w:p w14:paraId="57687EE8" w14:textId="77777777" w:rsidR="00A6294D" w:rsidRDefault="00A6294D">
      <w:bookmarkStart w:id="0" w:name="_GoBack"/>
      <w:bookmarkEnd w:id="0"/>
    </w:p>
    <w:sectPr w:rsidR="00A629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B7227" w14:textId="77777777" w:rsidR="00182D2D" w:rsidRDefault="00182D2D" w:rsidP="00575138">
      <w:r>
        <w:separator/>
      </w:r>
    </w:p>
  </w:endnote>
  <w:endnote w:type="continuationSeparator" w:id="0">
    <w:p w14:paraId="7C0B3EE7" w14:textId="77777777" w:rsidR="00182D2D" w:rsidRDefault="00182D2D" w:rsidP="00575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18EA8" w14:textId="77777777" w:rsidR="00182D2D" w:rsidRDefault="00182D2D" w:rsidP="00575138">
      <w:r>
        <w:separator/>
      </w:r>
    </w:p>
  </w:footnote>
  <w:footnote w:type="continuationSeparator" w:id="0">
    <w:p w14:paraId="681A1FA1" w14:textId="77777777" w:rsidR="00182D2D" w:rsidRDefault="00182D2D" w:rsidP="00575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677"/>
    <w:rsid w:val="00182D2D"/>
    <w:rsid w:val="00575138"/>
    <w:rsid w:val="00A6294D"/>
    <w:rsid w:val="00D85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28363F-8CEA-42B6-88AE-9084E1A2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51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75138"/>
    <w:rPr>
      <w:sz w:val="18"/>
      <w:szCs w:val="18"/>
    </w:rPr>
  </w:style>
  <w:style w:type="paragraph" w:styleId="a5">
    <w:name w:val="footer"/>
    <w:basedOn w:val="a"/>
    <w:link w:val="a6"/>
    <w:uiPriority w:val="99"/>
    <w:unhideWhenUsed/>
    <w:rsid w:val="00575138"/>
    <w:pPr>
      <w:tabs>
        <w:tab w:val="center" w:pos="4153"/>
        <w:tab w:val="right" w:pos="8306"/>
      </w:tabs>
      <w:snapToGrid w:val="0"/>
      <w:jc w:val="left"/>
    </w:pPr>
    <w:rPr>
      <w:sz w:val="18"/>
      <w:szCs w:val="18"/>
    </w:rPr>
  </w:style>
  <w:style w:type="character" w:customStyle="1" w:styleId="a6">
    <w:name w:val="页脚 字符"/>
    <w:basedOn w:val="a0"/>
    <w:link w:val="a5"/>
    <w:uiPriority w:val="99"/>
    <w:rsid w:val="00575138"/>
    <w:rPr>
      <w:sz w:val="18"/>
      <w:szCs w:val="18"/>
    </w:rPr>
  </w:style>
  <w:style w:type="character" w:styleId="a7">
    <w:name w:val="Hyperlink"/>
    <w:basedOn w:val="a0"/>
    <w:uiPriority w:val="99"/>
    <w:semiHidden/>
    <w:unhideWhenUsed/>
    <w:rsid w:val="00575138"/>
    <w:rPr>
      <w:color w:val="0000FF"/>
      <w:u w:val="single"/>
    </w:rPr>
  </w:style>
  <w:style w:type="paragraph" w:styleId="a8">
    <w:name w:val="Normal (Web)"/>
    <w:basedOn w:val="a"/>
    <w:uiPriority w:val="99"/>
    <w:semiHidden/>
    <w:unhideWhenUsed/>
    <w:rsid w:val="0057513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6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3)" TargetMode="External"/><Relationship Id="rId3" Type="http://schemas.openxmlformats.org/officeDocument/2006/relationships/webSettings" Target="webSettings.xml"/><Relationship Id="rId7" Type="http://schemas.openxmlformats.org/officeDocument/2006/relationships/hyperlink" Target="javascript:doZoom(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554</Words>
  <Characters>3160</Characters>
  <Application>Microsoft Office Word</Application>
  <DocSecurity>0</DocSecurity>
  <Lines>26</Lines>
  <Paragraphs>7</Paragraphs>
  <ScaleCrop>false</ScaleCrop>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2019-01-25T06:24:00Z</dcterms:created>
  <dcterms:modified xsi:type="dcterms:W3CDTF">2019-01-25T06:24:00Z</dcterms:modified>
</cp:coreProperties>
</file>