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50" w:lineRule="atLeast"/>
        <w:ind w:left="0" w:right="0"/>
        <w:jc w:val="center"/>
        <w:rPr>
          <w:rFonts w:ascii="微软雅黑" w:hAnsi="微软雅黑" w:eastAsia="微软雅黑" w:cs="微软雅黑"/>
          <w:b/>
          <w:color w:val="000000"/>
          <w:sz w:val="32"/>
          <w:szCs w:val="32"/>
        </w:rPr>
      </w:pPr>
      <w:bookmarkStart w:id="0" w:name="_GoBack"/>
      <w:r>
        <w:rPr>
          <w:rFonts w:hint="eastAsia" w:ascii="微软雅黑" w:hAnsi="微软雅黑" w:eastAsia="微软雅黑" w:cs="微软雅黑"/>
          <w:b/>
          <w:i w:val="0"/>
          <w:caps w:val="0"/>
          <w:color w:val="000000"/>
          <w:spacing w:val="0"/>
          <w:sz w:val="32"/>
          <w:szCs w:val="32"/>
          <w:bdr w:val="none" w:color="auto" w:sz="0" w:space="0"/>
        </w:rPr>
        <w:t>关于鼓励和扶持全民创业实施意见（试行）</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444444"/>
          <w:spacing w:val="0"/>
          <w:sz w:val="27"/>
          <w:szCs w:val="27"/>
          <w:bdr w:val="none" w:color="auto" w:sz="0" w:space="0"/>
        </w:rPr>
        <w:t>泗洪县委 泗洪县人民政府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444444"/>
          <w:spacing w:val="0"/>
          <w:sz w:val="27"/>
          <w:szCs w:val="27"/>
          <w:bdr w:val="none" w:color="auto" w:sz="0" w:space="0"/>
        </w:rPr>
        <w:t>关于鼓励和扶持全民创业实施意见（试行）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444444"/>
          <w:spacing w:val="0"/>
          <w:sz w:val="27"/>
          <w:szCs w:val="27"/>
          <w:bdr w:val="none" w:color="auto" w:sz="0" w:space="0"/>
        </w:rPr>
        <w:t>洪发〔2010〕11号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caps w:val="0"/>
          <w:color w:val="444444"/>
          <w:spacing w:val="0"/>
          <w:sz w:val="27"/>
          <w:szCs w:val="27"/>
          <w:bdr w:val="none" w:color="auto" w:sz="0" w:space="0"/>
        </w:rPr>
        <w:t>（2010年9月6日）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为深入开展全民创业工作，充分发挥全民创业、招商引资“双轮驱动”效应，在更广范围、更深层次上迅速掀起新一轮全民创业热潮，推动县域经济又好又快发展，根据省、市有关文件精神，结合我县实际，现制定如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一、明确发展目标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进一步集中民智、聚集民力，大力推动各种形式创业活动，确保全县每年新增个体工商户不少于8000户、私营企业不少于1200家。到2013年，力争培养一批创业骨干、建设一批创业项目、发展一批创业基地、推广一批创业成果，激活民间创业资本30亿元，新增创业人员2万人，培养200个创业示范户，新增就业岗位4万个，培育规模以上企业300家，大学生村官创业率达100%，村（居）干部创业率达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二、强化工作措施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1．壮大创业主体。突出主体培育，加大扶持力度，激发全民创业新活力，催生一批创业主体，不断壮大创业群体。鼓励农村党员干部和大学生村官带领创业，争当农民创业致富的带头人；吸引外出务工人员返乡创业，带动一大批在外“能人”走上创业之路；加快培育和壮大农民经纪人队伍，带动更多的农民群众投身创业；鼓励科技人员以资金入股、技术参股等形式，参与企业经营，激发更多的科技人员投身创业。力争每年新增创业人员不少于7000人，培养创业典型示范户不少于70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2．构筑创业载体。全面加快四大创业载体建设，搭建网络创业等新型创业平台。加快乡镇工业集中区建设，完善基础配套设施，开辟专门的创业孵化园，引导和鼓励创业者进入园区创业。6个重点乡镇工业集中区每年要各建设标准化厂房不少于2万平方米的创业园，其他乡镇要各建设标准化厂房不少于1万平方米的创业基地。加快推进泗洪经济开发区科技创业园的建设步伐，使之成为创业者和科技创新型企业的聚集地。盘活现有资源，鼓励广大群众把闲置的庭院、民房、村舍等充分利用起来，发展投资少、见效快、易经营的“三来一加”项目。充分发挥洪泽湖水产城、红利来建材市场等专业化市场群的创业承载功能，为创业者提供低成本的创业平台。利用网络创业低门槛、低风险等优势，引导和鼓励创业者开展网店创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3．强化创业培训。充分发挥县全民创业服务中心和创业互助联盟职能作用，依托乡镇农民技术培训学校，免费开展创业辅导和企业培育等服务，定期开办创业实用技术培训“大课堂”。宣传部门要发挥全民创业培训牵头作用，整合全县培训资源，制定具体培训计划，提高培训的针对性、有效性、实用性；人力资源和社会保障部门要加大对务工返乡人员、农民工的创业培训；农业部门要加大对农技人员、农民经纪人的创业培训；妇联要加大对巾帼创业的培训；残联要加大对残疾人创业的培训；民政部门要加大对退役军人的创业培训。每年确保培训2万人（次），各乡镇培训不少于500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4．完善创业服务。县、乡全民创业服务中心要开设全民创业电子窗口，为广大创业者和企业提供网上招聘、产品推介、政策咨询、网络培训及创业项目的收集、编制和发布等服务，每半年组织开展一次“创业项目发布（推介）日”活动，集中将优秀创业项目推介给广大创业者。进一步减少审批环节，简化审批手续，实行项目领办、代办工作制度，在县行政服务中心设立专门窗口为创业者提供“一站式”服务，所有手续由县、乡全民创业服务中心统一扎口代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三、加大政策扶持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1.设立专项基金。县政府设立5000万元全民创业专项发展基金，其中3000万元为小额创业担保基金，专项用于鼓励和扶持全民创业。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2.加大信贷扶持。金融机构要加大对全民创业贷款投入，扩大信贷担保规模，切实解决创业者融资难题。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（1）各金融机构要设立专门的小额创业贷款，每年投放量不低于年度新增贷款总量的10%，投放总量不少于2亿元，并将小额创业贷款投放情况纳入全县金融工作年度目标考核。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2）县财政直接注资的担保公司要充分发挥3000万元小额创业担保基金的撬动作用，加大对创业者贷款担保力度。对初始创业者且有具体创业项目的，可提供不高于5万元的贷款担保；对初始创业者有资产抵押的，可按资产评估额的70%予以担保；对初创企业且年纳税额5万元以上的，可提供不高于100万元的贷款担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（3）提高创业大户贷款额度，对年纳税50万元以上的各类创业主体，按其投资额的70%予以授信，对年纳税5万元至50万元的各类创业主体，按其投资额的60%予以授信。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（4）对年度内新注册投产的初创企业，从银行新获得的用于本企业生产经营贷款，按当年发生利息的50%给予贴息，大学生村官、村（居）干部和自谋职业、自主创业的军转干部及退役军人给予100%贴息。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3.加大税收奖励。对新创办固定资产投资100万元以上的工业企业、固定资产投资50万元以上的三产服务业企业，企业所得税地方留成部分实行先征后奖，3年内全额奖励；对市级以上农业产业化龙头企业，自认定之日起3年内，所得税地方留成部分由县财政给予全额奖励；对持有再就业优惠证的下岗失业人员从事个体经营的（除建筑业、娱乐业、销售不动产、转让土地使用权、房屋中介、广告业、桑拿、按摩、网吧、氧吧外），自领取税务登记证之日起，3年内每年定额减免实现的地方税收8000元；对自谋职业、自主创业的军转干部和退役军人从事个体经营（除建筑业、娱乐业、广告业、桑拿、按摩、网吧、氧吧外）、创办或领办企业的，自领取税务登记证之日起，3年内免征营业税、城市维护建设税、教育费附加和个人所得税；对新办独立核算的“网上商店”或经营单位，自开业之日起，1年内免征所得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4.实行规费减免。对新创办的企业和个体创业者，工商注册登记费、组织机构代码证工本费等行政事业性规费县域范围内免收，免收的费用由县财政按月结算给相关部门；县内中介费用按照正常标准的25％收取。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5.发放创业补贴。对残疾人初次自主创业，经营6个月以上、吸纳就业人员3人以上的，一次性给予3000元创业补贴，所需资金从全民创业基金中列支。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6.强化政治激励。对各类优秀创业人员实行“四个优先”政策，即对连续3年以上年纳税额达到10万元的民营企业、个体工商户的负责人，可优先推荐作为人大代表候选人、政协委员；优先推荐申报各级劳模，或给予表彰奖励；对优秀农村“双强”型党组织书记，可以按照相关组织程序优先选任为乡镇领导班子成员或进乡镇事业单位工作；其他优秀创业人员，可以优先选进村（居）两委班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四、强化组织保障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1．加强创业领导。调整充实县、乡全民创业工作领导小组，配齐配强县、乡全民创业服务中心人员，加强对全民创业的业务指导和帮办服务。将全民创业目标任务作为年度乡镇目标考核的重要内容，实行季度考核，半年观摩，年底总评，并将考核结果予以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2．营造创业氛围。充分发挥舆论宣传的导向作用，大力弘扬创业精神，宣传创业先进典型和扶持政策，每年评选“泗洪创业之星”、“创业示范户”，在物质和精神上给予表彰奖励，积极营造全民创业的舆论环境和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3．优化创业环境。加大行政效能监察力度，严厉打击吃拿卡要和“三乱”等扰乱经济秩序的行为，对影响全民创业工作的单位和个人严肃追究责任，并予以曝光，情节严重的给予党纪、政纪处分。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由县经信局负责制定全民创业考核实施细则。本意见由县经信局负责解释，自印发之日起施行，已出台文件与本意见不一致的，以本意见为准。</w:t>
      </w:r>
    </w:p>
    <w:p>
      <w:pPr>
        <w:rPr>
          <w:rFonts w:hint="eastAsia" w:ascii="微软雅黑" w:hAnsi="微软雅黑" w:eastAsia="微软雅黑" w:cs="微软雅黑"/>
          <w:i w:val="0"/>
          <w:caps w:val="0"/>
          <w:color w:val="121212"/>
          <w:spacing w:val="0"/>
          <w:sz w:val="21"/>
          <w:szCs w:val="21"/>
          <w:shd w:val="clear" w:fill="F0F0F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E7EC8"/>
    <w:rsid w:val="0F8837D7"/>
    <w:rsid w:val="13695F46"/>
    <w:rsid w:val="23521E14"/>
    <w:rsid w:val="3BAF2CD2"/>
    <w:rsid w:val="456E7EC8"/>
    <w:rsid w:val="4E554D19"/>
    <w:rsid w:val="61F22F73"/>
    <w:rsid w:val="6CCC0D10"/>
    <w:rsid w:val="6D535020"/>
    <w:rsid w:val="7DC0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2018-05-30T01:29:00Z</dcterms:created>
  <dc:creator>栾晓琴</dc:creator>
  <cp:lastModifiedBy>栾晓琴</cp:lastModifiedBy>
  <dcterms:modified xsi:type="dcterms:W3CDTF">2018-05-30T03:02:19Z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