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6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601A4B" w:rsidRPr="00601A4B" w:rsidTr="00601A4B">
        <w:trPr>
          <w:trHeight w:val="45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01A4B" w:rsidRPr="00601A4B" w:rsidRDefault="00601A4B" w:rsidP="00601A4B">
            <w:pPr>
              <w:widowControl/>
              <w:spacing w:before="300"/>
              <w:jc w:val="center"/>
              <w:rPr>
                <w:rFonts w:ascii="黑体" w:eastAsia="黑体" w:hAnsi="黑体" w:cs="宋体"/>
                <w:b/>
                <w:bCs/>
                <w:color w:val="222222"/>
                <w:kern w:val="0"/>
                <w:sz w:val="29"/>
                <w:szCs w:val="29"/>
              </w:rPr>
            </w:pPr>
            <w:r w:rsidRPr="00601A4B">
              <w:rPr>
                <w:rFonts w:ascii="黑体" w:eastAsia="黑体" w:hAnsi="黑体" w:cs="宋体" w:hint="eastAsia"/>
                <w:b/>
                <w:bCs/>
                <w:color w:val="222222"/>
                <w:kern w:val="0"/>
                <w:sz w:val="29"/>
                <w:szCs w:val="29"/>
              </w:rPr>
              <w:t>阜宁县人民政府关于印发《阜宁县聚力创新发展的激励意见》《阜宁县开放型经济工作激励意见》《阜宁县服务业发展工作激励意见》的通知</w:t>
            </w:r>
          </w:p>
        </w:tc>
      </w:tr>
      <w:tr w:rsidR="00601A4B" w:rsidRPr="00601A4B" w:rsidTr="00601A4B">
        <w:trPr>
          <w:trHeight w:val="45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01A4B" w:rsidRPr="00601A4B" w:rsidRDefault="00601A4B" w:rsidP="00601A4B">
            <w:pPr>
              <w:widowControl/>
              <w:spacing w:before="300"/>
              <w:jc w:val="center"/>
              <w:rPr>
                <w:rFonts w:ascii="微软雅黑" w:eastAsia="微软雅黑" w:hAnsi="微软雅黑" w:cs="宋体" w:hint="eastAsia"/>
                <w:color w:val="222222"/>
                <w:kern w:val="0"/>
                <w:sz w:val="18"/>
                <w:szCs w:val="18"/>
              </w:rPr>
            </w:pPr>
            <w:r w:rsidRPr="00601A4B">
              <w:rPr>
                <w:rFonts w:ascii="微软雅黑" w:eastAsia="微软雅黑" w:hAnsi="微软雅黑" w:cs="宋体"/>
                <w:noProof/>
                <w:color w:val="222222"/>
                <w:kern w:val="0"/>
                <w:sz w:val="18"/>
                <w:szCs w:val="18"/>
              </w:rPr>
              <w:drawing>
                <wp:inline distT="0" distB="0" distL="0" distR="0">
                  <wp:extent cx="7259320" cy="230505"/>
                  <wp:effectExtent l="0" t="0" r="0" b="0"/>
                  <wp:docPr id="1" name="图片 1" descr="http://www.funing.gov.cn/ycapp/nrgl/templateFile/12/images/gj_li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funing.gov.cn/ycapp/nrgl/templateFile/12/images/gj_li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9320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1A4B" w:rsidRPr="00601A4B" w:rsidTr="00601A4B">
        <w:trPr>
          <w:trHeight w:val="45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01A4B" w:rsidRPr="00601A4B" w:rsidRDefault="00601A4B" w:rsidP="00601A4B">
            <w:pPr>
              <w:widowControl/>
              <w:spacing w:before="300"/>
              <w:jc w:val="center"/>
              <w:rPr>
                <w:rFonts w:ascii="微软雅黑" w:eastAsia="微软雅黑" w:hAnsi="微软雅黑" w:cs="宋体" w:hint="eastAsia"/>
                <w:color w:val="222222"/>
                <w:kern w:val="0"/>
                <w:sz w:val="18"/>
                <w:szCs w:val="18"/>
              </w:rPr>
            </w:pPr>
            <w:r w:rsidRPr="00601A4B">
              <w:rPr>
                <w:rFonts w:ascii="微软雅黑" w:eastAsia="微软雅黑" w:hAnsi="微软雅黑" w:cs="宋体" w:hint="eastAsia"/>
                <w:color w:val="222222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601A4B" w:rsidRPr="00601A4B" w:rsidRDefault="00601A4B" w:rsidP="00601A4B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7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8"/>
      </w:tblGrid>
      <w:tr w:rsidR="00601A4B" w:rsidRPr="00601A4B" w:rsidTr="00601A4B">
        <w:trPr>
          <w:trHeight w:val="450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01A4B" w:rsidRPr="00601A4B" w:rsidRDefault="00601A4B" w:rsidP="00601A4B">
            <w:pPr>
              <w:widowControl/>
              <w:spacing w:line="420" w:lineRule="atLeast"/>
              <w:ind w:right="676"/>
              <w:jc w:val="center"/>
              <w:rPr>
                <w:rFonts w:ascii="Times New Roman" w:eastAsia="宋体" w:hAnsi="Times New Roman" w:cs="Times New Roman" w:hint="eastAsia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 </w:t>
            </w:r>
          </w:p>
          <w:p w:rsidR="00601A4B" w:rsidRPr="00601A4B" w:rsidRDefault="00601A4B" w:rsidP="00601A4B">
            <w:pPr>
              <w:widowControl/>
              <w:spacing w:line="420" w:lineRule="atLeas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各镇区人民政府（管委会），各街道办事处，公兴、硕集社区管委会，县各委、办、局，县各直属单位：</w:t>
            </w:r>
          </w:p>
          <w:p w:rsidR="00601A4B" w:rsidRPr="00601A4B" w:rsidRDefault="00601A4B" w:rsidP="00601A4B">
            <w:pPr>
              <w:widowControl/>
              <w:spacing w:line="420" w:lineRule="atLeast"/>
              <w:ind w:firstLine="640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现将《阜宁县聚力创新发展的激励意见》《阜宁县开放型经济工作激励意见》《阜宁县服务业发展工作激励意见》印发给你们，希认真贯彻落实。</w:t>
            </w:r>
          </w:p>
          <w:p w:rsidR="00601A4B" w:rsidRPr="00601A4B" w:rsidRDefault="00601A4B" w:rsidP="00601A4B">
            <w:pPr>
              <w:widowControl/>
              <w:spacing w:line="420" w:lineRule="atLeast"/>
              <w:ind w:firstLine="640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特此通知。</w:t>
            </w:r>
          </w:p>
          <w:p w:rsidR="00601A4B" w:rsidRPr="00601A4B" w:rsidRDefault="00601A4B" w:rsidP="00601A4B">
            <w:pPr>
              <w:widowControl/>
              <w:wordWrap w:val="0"/>
              <w:spacing w:line="420" w:lineRule="atLeast"/>
              <w:jc w:val="righ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阜宁县人民政府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     </w:t>
            </w:r>
          </w:p>
          <w:p w:rsidR="00601A4B" w:rsidRPr="00601A4B" w:rsidRDefault="00601A4B" w:rsidP="00601A4B">
            <w:pPr>
              <w:widowControl/>
              <w:spacing w:line="420" w:lineRule="atLeast"/>
              <w:ind w:right="794" w:firstLine="640"/>
              <w:jc w:val="center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                             2018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年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月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13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日</w:t>
            </w:r>
          </w:p>
          <w:p w:rsidR="00601A4B" w:rsidRPr="00601A4B" w:rsidRDefault="00601A4B" w:rsidP="00601A4B">
            <w:pPr>
              <w:widowControl/>
              <w:spacing w:line="420" w:lineRule="atLeast"/>
              <w:ind w:firstLine="640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（此件公开发布）</w:t>
            </w:r>
          </w:p>
          <w:p w:rsidR="00601A4B" w:rsidRPr="00601A4B" w:rsidRDefault="00601A4B" w:rsidP="00601A4B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601A4B">
              <w:rPr>
                <w:rFonts w:ascii="Verdana" w:eastAsia="微软雅黑" w:hAnsi="Verdana" w:cs="宋体"/>
                <w:b/>
                <w:bCs/>
                <w:color w:val="222222"/>
                <w:kern w:val="0"/>
                <w:szCs w:val="21"/>
              </w:rPr>
              <w:br w:type="textWrapping" w:clear="all"/>
            </w:r>
          </w:p>
          <w:p w:rsidR="00601A4B" w:rsidRPr="00601A4B" w:rsidRDefault="00601A4B" w:rsidP="00601A4B">
            <w:pPr>
              <w:widowControl/>
              <w:shd w:val="clear" w:color="auto" w:fill="FFFFFF"/>
              <w:spacing w:line="420" w:lineRule="atLeast"/>
              <w:jc w:val="center"/>
              <w:rPr>
                <w:rFonts w:ascii="Times New Roman" w:eastAsia="宋体" w:hAnsi="Times New Roman" w:cs="Times New Roman" w:hint="eastAsia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阜宁县聚力创新发展的激励意见</w:t>
            </w:r>
          </w:p>
          <w:p w:rsidR="00601A4B" w:rsidRPr="00601A4B" w:rsidRDefault="00601A4B" w:rsidP="00601A4B">
            <w:pPr>
              <w:widowControl/>
              <w:shd w:val="clear" w:color="auto" w:fill="FFFFFF"/>
              <w:spacing w:line="420" w:lineRule="atLeast"/>
              <w:ind w:firstLine="640"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为深入贯彻党的十九大和省、市、县委全会精神，大力实施创新驱动战略，加快推进科技创新，促进我县经济全面转型升级，制定激励意见如下：</w:t>
            </w:r>
          </w:p>
          <w:p w:rsidR="00601A4B" w:rsidRPr="00601A4B" w:rsidRDefault="00601A4B" w:rsidP="00601A4B">
            <w:pPr>
              <w:widowControl/>
              <w:shd w:val="clear" w:color="auto" w:fill="FFFFFF"/>
              <w:spacing w:line="420" w:lineRule="atLeast"/>
              <w:ind w:firstLine="640"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第一条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  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加大财政科技经费投入。设立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4000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万元科技创新资金，用于科技创新奖励和设立科技创新产业引导资金等科技专项基金，并建立同财政收入增幅相挂钩的增长机制。</w:t>
            </w:r>
          </w:p>
          <w:p w:rsidR="00601A4B" w:rsidRPr="00601A4B" w:rsidRDefault="00601A4B" w:rsidP="00601A4B">
            <w:pPr>
              <w:widowControl/>
              <w:shd w:val="clear" w:color="auto" w:fill="FFFFFF"/>
              <w:spacing w:line="420" w:lineRule="atLeast"/>
              <w:ind w:firstLine="640"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第二条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  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培育高新技术企业。加快打造以高新技术企业为主体的创新型企业集群，对新认定的高新技术企业奖励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万元，重新认定的奖励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万元，获批省民营科技企业的奖励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万元。高新技术企业参加市星级企业评定，其税收减免额计入纳税总额考核。</w:t>
            </w:r>
          </w:p>
          <w:p w:rsidR="00601A4B" w:rsidRPr="00601A4B" w:rsidRDefault="00601A4B" w:rsidP="00601A4B">
            <w:pPr>
              <w:widowControl/>
              <w:spacing w:line="420" w:lineRule="atLeast"/>
              <w:ind w:firstLine="640"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第三条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  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实施知识产权强企行动。企业申请发明专利（含购买授权的与企业产品相关的核心专利技术），取得申请受理和授权的，每件分别奖励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0.5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4.5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lastRenderedPageBreak/>
              <w:t>元；企业取得国际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PCT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专利申请受理和授权的，每件分别奖励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8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万元。企业申请实用新型专利的，每件补助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600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元；获得实用新型专利、外观设计专利授权的，每件分别奖励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元。企业当年新增发明专利申请、专利授权、发明专利授权分别达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件、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件、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3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件的，奖励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万元。获批国家知识产权示范企业、优势企业的，分别奖励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万元。企业知识产权管理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“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贯标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”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通过国家认证的奖励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8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万元，通过省级绩效考核的奖励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万元。获中国专利金奖、优秀奖项目的，分别奖励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30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万元。获省专利金奖、优秀奖项目的，分别奖励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万元。获市专利金奖、银奖项目的，分别奖励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3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万元。</w:t>
            </w:r>
          </w:p>
          <w:p w:rsidR="00601A4B" w:rsidRPr="00601A4B" w:rsidRDefault="00601A4B" w:rsidP="00601A4B">
            <w:pPr>
              <w:widowControl/>
              <w:spacing w:line="420" w:lineRule="atLeast"/>
              <w:ind w:firstLine="640"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第四条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  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提升企业自主研发能力。对当年研发投入占销售收入比重达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3%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的企业，按企业研发费用的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5%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给予配套奖励，最高不超过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30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万元。企业获批国家、省级重点实验室、工程实验室、工程技术研究中心（企业技术中心、工程中心、企业研究生工作站等）的，分别奖励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30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万元，新建市级研发机构的，奖励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万元，同级不同类的企业研发机构不重复奖励。鼓励企业加快新产品开发，获批省高新技术产品的，每只奖励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万元。鼓励企业参与国际标准、国家标准、行业标准制定，对正式发布的标准，给予主起草单位（前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3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名起草单位），分别奖励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15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万元。</w:t>
            </w:r>
          </w:p>
          <w:p w:rsidR="00601A4B" w:rsidRPr="00601A4B" w:rsidRDefault="00601A4B" w:rsidP="00601A4B">
            <w:pPr>
              <w:widowControl/>
              <w:spacing w:line="420" w:lineRule="atLeast"/>
              <w:ind w:firstLine="640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第五条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  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推进产学研合作。企业与高校院所签订具体技术或产品开发的产学研合作协议，按企业实际支付合作经费的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20%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给予补助，单个项目补助不超过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万元。鼓励镇区（街道、社区）和行业协会面向高等院校、科研院所对我县新特产业急需解决的共性技术、关键技术进行攻关，按实际支付的攻关费用或技术成果转让费用的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50%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予以补贴，最高不超过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万元。</w:t>
            </w:r>
          </w:p>
          <w:p w:rsidR="00601A4B" w:rsidRPr="00601A4B" w:rsidRDefault="00601A4B" w:rsidP="00601A4B">
            <w:pPr>
              <w:widowControl/>
              <w:spacing w:line="420" w:lineRule="atLeast"/>
              <w:ind w:firstLine="640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第六条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  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推动创新平台载体建设。大力实施科技创新提升工程，对实质性运作的产业研究院，每年给予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万元工作经费补助，每成功引进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个科技成果奖励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万元；加强科技公共服务平台建设，对县科技成果转化服务中心每年给予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万元工作经费补助，每成功引进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个推动阜宁产业发展的高新技术成果，奖励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万元；对年内成功孵化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个以上固定资产投入超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万元科技创业项目的离岸孵化器，奖励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万元。加强科技公共服务平台建设，对为企业提供产品研发、技术开发、检验检测等服务的平台运营机构，按年技术服务收入的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20%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给予补助，最高不超过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30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万元。鼓励企业向第三方服务机构购买科技咨询、分析测试、科技信息等科技服务，按照服务费用的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50%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给予补助，最多不超过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万元。对高校院所在我县设立并实质性运作的技术转移机构，每年给予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万元工作经费补助，对年技术交易额达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万元的，按实际成交额的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5%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给予奖励，最高不超过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30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万元。</w:t>
            </w:r>
          </w:p>
          <w:p w:rsidR="00601A4B" w:rsidRPr="00601A4B" w:rsidRDefault="00601A4B" w:rsidP="00601A4B">
            <w:pPr>
              <w:widowControl/>
              <w:spacing w:line="420" w:lineRule="atLeast"/>
              <w:ind w:firstLine="640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第七条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  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促进科技成果转化。对牵头或参与国家科技重大专项、国家重点研发计划、国家技术创新引导专项和省重大科技成果转化项目的企业，项目立项当年，按上级科技项目资金的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5%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给予配套奖励，该项目验收后，再给予该项目上级支持资金的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15%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进行奖励，项目累计奖励金额最高不超过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万元。其他省、市级一般科技项目按上级项目资金的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10%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给予配套奖励，最高不超过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万元。企业与高校科研单位合作或独立研发产生技术成果并转化形成销售，经县科技部门确认，给予该技术成果当年销售额的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5%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作为研发费用补贴，最高不超过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万元。对获得科技部门认可的成果鉴定产品，每只奖励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万元。对获得国家科学技术奖一、二、三等奖的，分别奖励参与研发的单位或个人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30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万元；获得省科学技术奖一、二、三等奖的，分别奖励参与研发的单位或个人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15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万元；获得市科学技术奖特、一、二、三等奖的，分别奖励第一申报人（单位）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8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3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万元。</w:t>
            </w:r>
          </w:p>
          <w:p w:rsidR="00601A4B" w:rsidRPr="00601A4B" w:rsidRDefault="00601A4B" w:rsidP="00601A4B">
            <w:pPr>
              <w:widowControl/>
              <w:shd w:val="clear" w:color="auto" w:fill="FFFFFF"/>
              <w:spacing w:line="420" w:lineRule="atLeast"/>
              <w:ind w:firstLine="640"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第八条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  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强化科技人才支撑。鼓励企业与高校院所联合培养人才，对聘请科技副总经省立项的，配套奖励企业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万元，经市认定的配套奖励企业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万元。</w:t>
            </w:r>
          </w:p>
          <w:p w:rsidR="00601A4B" w:rsidRPr="00601A4B" w:rsidRDefault="00601A4B" w:rsidP="00601A4B">
            <w:pPr>
              <w:widowControl/>
              <w:spacing w:line="420" w:lineRule="atLeast"/>
              <w:ind w:firstLine="640"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第九条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  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激发大众创新创业活力。获批国家、省和市级科技企业孵化器、众创空间的，分别奖励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30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万元和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万元。科技企业孵化器、众创空间在孵企业通过高新技术企业认定的，每认定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家奖励运营机构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3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万元。获得国家创新创业大赛的一、二、三名项目，分别奖励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30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万元。获得省科技创业大赛、省创新创业大赛一等奖、二等奖、三等奖的项目，分别奖励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8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万元。获得市科技创业大赛一、二、三等奖的项目，分别奖励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3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万元。获得县科技创业大赛一、二、三等奖的项目，分别奖励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3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万元。</w:t>
            </w:r>
          </w:p>
          <w:p w:rsidR="00601A4B" w:rsidRPr="00601A4B" w:rsidRDefault="00601A4B" w:rsidP="00601A4B">
            <w:pPr>
              <w:widowControl/>
              <w:shd w:val="clear" w:color="auto" w:fill="FFFFFF"/>
              <w:spacing w:line="420" w:lineRule="atLeast"/>
              <w:ind w:firstLine="640"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第十条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  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发展科技服务业。大力发展科技金融，为科技型企业提供金融支持。基金管理公司引进股权投资基金、创业投资基金对我县高新技术企业进行股权投资，按实际投资额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2‰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奖励基金管理公司团队。开展科技保险试点，对高新技术企业按不超过实际缴纳保费的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30%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给予补贴，每年每户企业最高不超过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万元。支持在我县注册成立的科技中介服务机构发展，当年服务培育高新技术企业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15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家以上且通过率达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80%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的，奖励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万元。</w:t>
            </w:r>
          </w:p>
          <w:p w:rsidR="00601A4B" w:rsidRPr="00601A4B" w:rsidRDefault="00601A4B" w:rsidP="00601A4B">
            <w:pPr>
              <w:widowControl/>
              <w:spacing w:line="420" w:lineRule="atLeast"/>
              <w:ind w:firstLine="640"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第十一条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  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增强农业科技实力。设立农业科技创新引导资金，用于农业科技创新和产学研合作。获批省、市级现代农业科技园区、综合示范基地的，分别奖励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万元。加快培育农业科技型企业，获批省、市级农业科技型企业的，分别奖励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万元。加大农村科技服务超市、益农信息社、村级农业科技服务站建设力度，深入推进农技推广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“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三点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”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工作法，促进科技惠民富民，获批省级农村科技服务超市分店奖励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万元。</w:t>
            </w:r>
          </w:p>
          <w:p w:rsidR="00601A4B" w:rsidRPr="00601A4B" w:rsidRDefault="00601A4B" w:rsidP="00601A4B">
            <w:pPr>
              <w:widowControl/>
              <w:spacing w:line="420" w:lineRule="atLeast"/>
              <w:ind w:firstLine="640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第十二条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  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其他事项。企业各项奖励就同一类项目不重复奖励，按照就高不就低原则给予最高额度奖励。享受奖励的企业如发生安全、环保等责任事故或企业法定代表人有违规违法、信用不良行为等造成负面影响的，予以一票否决。</w:t>
            </w:r>
          </w:p>
          <w:p w:rsidR="00601A4B" w:rsidRPr="00601A4B" w:rsidRDefault="00601A4B" w:rsidP="00601A4B">
            <w:pPr>
              <w:widowControl/>
              <w:spacing w:line="420" w:lineRule="atLeast"/>
              <w:ind w:firstLine="640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本意见自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2018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年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月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日起施行，有效期至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2020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年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12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月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31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日，《关于实施创新驱动发展战略的意见》（阜发〔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2015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〕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26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号）停止实施。凡过去文件规定与本意见不一致的，以本意见为准，实施期间如与国家政策相违背的，按有关政策法规执行。本意见由县科技局牵头组织实施并负责解释，县财政局、审计局、环保局、安监局等相关部门参与实施，奖励考核结果由县科技局统一报县政府审定后由县财政局拨付资金。</w:t>
            </w:r>
          </w:p>
          <w:p w:rsidR="00601A4B" w:rsidRPr="00601A4B" w:rsidRDefault="00601A4B" w:rsidP="00601A4B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601A4B">
              <w:rPr>
                <w:rFonts w:ascii="微软雅黑" w:eastAsia="微软雅黑" w:hAnsi="微软雅黑" w:cs="宋体" w:hint="eastAsia"/>
                <w:color w:val="222222"/>
                <w:kern w:val="0"/>
                <w:szCs w:val="21"/>
              </w:rPr>
              <w:br w:type="textWrapping" w:clear="all"/>
            </w:r>
          </w:p>
          <w:p w:rsidR="00601A4B" w:rsidRPr="00601A4B" w:rsidRDefault="00601A4B" w:rsidP="00601A4B">
            <w:pPr>
              <w:widowControl/>
              <w:spacing w:line="420" w:lineRule="atLeast"/>
              <w:jc w:val="center"/>
              <w:rPr>
                <w:rFonts w:ascii="Times New Roman" w:eastAsia="宋体" w:hAnsi="Times New Roman" w:cs="Times New Roman" w:hint="eastAsia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阜宁县开放型经济工作激励意见</w:t>
            </w:r>
          </w:p>
          <w:p w:rsidR="00601A4B" w:rsidRPr="00601A4B" w:rsidRDefault="00601A4B" w:rsidP="00601A4B">
            <w:pPr>
              <w:widowControl/>
              <w:spacing w:line="420" w:lineRule="atLeast"/>
              <w:ind w:firstLine="645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为深入贯彻落实国务院和省、市政府关于积极利用外资等相关文件精神，更大范围、更宽领域、更高层次提升利用外资水平，推动我县开放型经济工作上台阶，现制定如下意见：</w:t>
            </w:r>
          </w:p>
          <w:p w:rsidR="00601A4B" w:rsidRPr="00601A4B" w:rsidRDefault="00601A4B" w:rsidP="00601A4B">
            <w:pPr>
              <w:widowControl/>
              <w:shd w:val="clear" w:color="auto" w:fill="FFFFFF"/>
              <w:spacing w:line="420" w:lineRule="atLeast"/>
              <w:ind w:firstLine="685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第一条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  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对新设立总投资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万美元以上、当年注册外资实际到账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万美元以上（含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万美元，下同）的外商投资产业项目（农业类外资项目不受总投资额和到账额限制），当年注册外资实际到账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万美元以上的房地产项目，分别按照当年注册外资实际到账额的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2%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1%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给予企业补助；对新设立总投资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3000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万美元以上、当年注册外资实际到账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万美元以上的外商投资产业项目，或世界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强企业、知名跨国公司新设的产业项目，按照当年注册外资实际到账额的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3%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给予企业补助。对优质外资项目、重大外资项目、引领作用强的外资项目实行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“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一事一议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”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方式，给予特别优惠。（县商务局、财政局、发改委、经信委、住建局负责）</w:t>
            </w:r>
          </w:p>
          <w:p w:rsidR="00601A4B" w:rsidRPr="00601A4B" w:rsidRDefault="00601A4B" w:rsidP="00601A4B">
            <w:pPr>
              <w:widowControl/>
              <w:shd w:val="clear" w:color="auto" w:fill="FFFFFF"/>
              <w:spacing w:line="420" w:lineRule="atLeast"/>
              <w:ind w:firstLine="685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第二条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  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增资扩股和利润再投资的外商投资企业，当年注册外资实际到账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万美元以上的，按照注册外资实际到账额的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2%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给予企业补助。有生产性新设备投资的外商投资产业项目或技改项目</w:t>
            </w:r>
            <w:r w:rsidRPr="00601A4B">
              <w:rPr>
                <w:rFonts w:ascii="Times New Roman" w:eastAsia="宋体" w:hAnsi="Times New Roman" w:cs="Times New Roman"/>
                <w:b/>
                <w:bCs/>
                <w:color w:val="222222"/>
                <w:kern w:val="0"/>
                <w:szCs w:val="21"/>
              </w:rPr>
              <w:t>，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按设备价格的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15%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给予企业补助。</w:t>
            </w:r>
            <w:r w:rsidRPr="00601A4B">
              <w:rPr>
                <w:rFonts w:ascii="Verdana" w:eastAsia="宋体" w:hAnsi="Verdana" w:cs="Times New Roman"/>
                <w:b/>
                <w:bCs/>
                <w:color w:val="222222"/>
                <w:kern w:val="0"/>
                <w:szCs w:val="21"/>
              </w:rPr>
              <w:t>（县商务局、财政局、经信委负责）</w:t>
            </w:r>
          </w:p>
          <w:p w:rsidR="00601A4B" w:rsidRPr="00601A4B" w:rsidRDefault="00601A4B" w:rsidP="00601A4B">
            <w:pPr>
              <w:widowControl/>
              <w:shd w:val="clear" w:color="auto" w:fill="FFFFFF"/>
              <w:spacing w:line="420" w:lineRule="atLeast"/>
              <w:ind w:firstLine="685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第三条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  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对经认定的国外跨国公司地区总部，跨国公司设立的独立法人或非法人研发机构，根据规模给予不超过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万元的开办补助，分三年按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40%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30%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30%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的比例兑现（含省级财政补助资金）；对世界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强企业、跨国公司参与我县制造业企业战略重组的，并购企业对我县目标企业的实际出资额折合人民币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2000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万元以上，并购方占股比例在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25%-50%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的、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50%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以上的，分别补助并购企业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万元。</w:t>
            </w:r>
            <w:r w:rsidRPr="00601A4B">
              <w:rPr>
                <w:rFonts w:ascii="Verdana" w:eastAsia="宋体" w:hAnsi="Verdana" w:cs="Times New Roman"/>
                <w:b/>
                <w:bCs/>
                <w:color w:val="222222"/>
                <w:kern w:val="0"/>
                <w:szCs w:val="21"/>
              </w:rPr>
              <w:t>（县商务局、财政局、经信委、发改委负责）</w:t>
            </w:r>
          </w:p>
          <w:p w:rsidR="00601A4B" w:rsidRPr="00601A4B" w:rsidRDefault="00601A4B" w:rsidP="00601A4B">
            <w:pPr>
              <w:widowControl/>
              <w:shd w:val="clear" w:color="auto" w:fill="FFFFFF"/>
              <w:spacing w:line="420" w:lineRule="atLeast"/>
              <w:ind w:firstLine="685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第四条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  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支持在阜外商投资企业到主板、中小板、创业板以及新三板挂牌上市，按照市、县政府有关文件给予奖励。引导县内金融机构扩大外资企业融资规模，符合条件的外商投资企业优先使用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“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过桥资金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”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，使用期在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个工作日内免费。鼓励融资性担保机构加大为外商投资企业担保力度，政府出资设立的担保公司优先为外商投资先进制造业项目提供担保，平均担保费率按最低标准执行。</w:t>
            </w:r>
            <w:r w:rsidRPr="00601A4B">
              <w:rPr>
                <w:rFonts w:ascii="Verdana" w:eastAsia="宋体" w:hAnsi="Verdana" w:cs="Times New Roman"/>
                <w:b/>
                <w:bCs/>
                <w:color w:val="222222"/>
                <w:kern w:val="0"/>
                <w:szCs w:val="21"/>
              </w:rPr>
              <w:t>（县金融办、财政局、人民银行阜宁支行、商务局负责）</w:t>
            </w:r>
          </w:p>
          <w:p w:rsidR="00601A4B" w:rsidRPr="00601A4B" w:rsidRDefault="00601A4B" w:rsidP="00601A4B">
            <w:pPr>
              <w:widowControl/>
              <w:shd w:val="clear" w:color="auto" w:fill="FFFFFF"/>
              <w:spacing w:line="420" w:lineRule="atLeast"/>
              <w:ind w:firstLine="685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第五条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  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对总投资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万美元以上外商投资工业项目自建厂房的，根据基建规模对建设成本给予配套补助。利用存量工业房产发展生产性服务业的外商投资企业，可在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年内继续按原用途和土地权利类型使用土地，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年期满或涉及转让需办理相关用地手续的，可按新用途、新权利类型，以协议出让方式办理。</w:t>
            </w:r>
            <w:r w:rsidRPr="00601A4B">
              <w:rPr>
                <w:rFonts w:ascii="Verdana" w:eastAsia="宋体" w:hAnsi="Verdana" w:cs="Times New Roman"/>
                <w:b/>
                <w:bCs/>
                <w:color w:val="222222"/>
                <w:kern w:val="0"/>
                <w:szCs w:val="21"/>
              </w:rPr>
              <w:t>（县项目办、经信委、物价局、住建局、国土局、人防办、城管局、商务局，各镇区、街道、社区负责）</w:t>
            </w:r>
          </w:p>
          <w:p w:rsidR="00601A4B" w:rsidRPr="00601A4B" w:rsidRDefault="00601A4B" w:rsidP="00601A4B">
            <w:pPr>
              <w:widowControl/>
              <w:shd w:val="clear" w:color="auto" w:fill="FFFFFF"/>
              <w:spacing w:line="420" w:lineRule="atLeast"/>
              <w:ind w:firstLine="685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第六条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  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生产型企业进出口额首超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1.5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亿美元、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亿美元、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5000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万美元、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3000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万美元、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2000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万美元、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万美元、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万美元，且增幅不低于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10%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的，分别奖励企业有功人员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80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30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万元；达不到上述首超目标的企业，进出口额比上年度每新增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万美元的，奖励企业有功人员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万元。外贸流通企业年内进出口达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万美元的，奖励企业有功人员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6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万元，每增加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万美元奖励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6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万元（最高不超过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万元）。（</w:t>
            </w:r>
            <w:r w:rsidRPr="00601A4B">
              <w:rPr>
                <w:rFonts w:ascii="Verdana" w:eastAsia="宋体" w:hAnsi="Verdana" w:cs="Times New Roman"/>
                <w:b/>
                <w:bCs/>
                <w:color w:val="222222"/>
                <w:kern w:val="0"/>
                <w:szCs w:val="21"/>
              </w:rPr>
              <w:t>县商务局、财政局负责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）</w:t>
            </w:r>
          </w:p>
          <w:p w:rsidR="00601A4B" w:rsidRPr="00601A4B" w:rsidRDefault="00601A4B" w:rsidP="00601A4B">
            <w:pPr>
              <w:widowControl/>
              <w:shd w:val="clear" w:color="auto" w:fill="FFFFFF"/>
              <w:spacing w:line="420" w:lineRule="atLeast"/>
              <w:ind w:firstLine="685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第七条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  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对参加出口信用保险的企业，给予其保费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50%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的补助（含省级财政补助资金）；对参加境内外产品展览展销活动的企业，给予其摊位费用境外补助每次不超过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4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万元，境内补助每次不超过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万元。对当年有离岸外包实绩的企业，每完成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万美元，奖励企业有功人员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万元。（</w:t>
            </w:r>
            <w:r w:rsidRPr="00601A4B">
              <w:rPr>
                <w:rFonts w:ascii="Verdana" w:eastAsia="宋体" w:hAnsi="Verdana" w:cs="Times New Roman"/>
                <w:b/>
                <w:bCs/>
                <w:color w:val="222222"/>
                <w:kern w:val="0"/>
                <w:szCs w:val="21"/>
              </w:rPr>
              <w:t>县商务局、财政局负责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）</w:t>
            </w:r>
          </w:p>
          <w:p w:rsidR="00601A4B" w:rsidRPr="00601A4B" w:rsidRDefault="00601A4B" w:rsidP="00601A4B">
            <w:pPr>
              <w:widowControl/>
              <w:shd w:val="clear" w:color="auto" w:fill="FFFFFF"/>
              <w:spacing w:line="420" w:lineRule="atLeast"/>
              <w:ind w:firstLine="685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第八条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 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年内招引总投资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5000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万美元以上、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3000-5000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万美元、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1000-3000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万美元、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300-1000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万美元外资项目（注册外资实际到账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30%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且开工建设），每个项目分别奖励招引单位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3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万元。对完成注册外资实际到账任务的开发区、高新区分别奖励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万元，阜城街道、益林镇各奖励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30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万元，东沟镇、沟墩镇、新沟镇、金沙湖、现代服务业园区，县发改委、经信委、商务局、项目办、住建局各奖励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万元；一般镇区（街道、社区）及其他单位年内每到账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万美元奖励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万元（最高不超过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万元）。（</w:t>
            </w:r>
            <w:r w:rsidRPr="00601A4B">
              <w:rPr>
                <w:rFonts w:ascii="Verdana" w:eastAsia="宋体" w:hAnsi="Verdana" w:cs="Times New Roman"/>
                <w:b/>
                <w:bCs/>
                <w:color w:val="222222"/>
                <w:kern w:val="0"/>
                <w:szCs w:val="21"/>
              </w:rPr>
              <w:t>县商务局、财政局负责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）</w:t>
            </w:r>
          </w:p>
          <w:p w:rsidR="00601A4B" w:rsidRPr="00601A4B" w:rsidRDefault="00601A4B" w:rsidP="00601A4B">
            <w:pPr>
              <w:widowControl/>
              <w:shd w:val="clear" w:color="auto" w:fill="FFFFFF"/>
              <w:spacing w:line="420" w:lineRule="atLeast"/>
              <w:ind w:firstLine="685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第九条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  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突出外资在年度综合考核中的权重，产业项目注册外资实际到账投入到固定资产中的部分按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1:5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计算项目投入量。（</w:t>
            </w:r>
            <w:r w:rsidRPr="00601A4B">
              <w:rPr>
                <w:rFonts w:ascii="Verdana" w:eastAsia="宋体" w:hAnsi="Verdana" w:cs="Times New Roman"/>
                <w:b/>
                <w:bCs/>
                <w:color w:val="222222"/>
                <w:kern w:val="0"/>
                <w:szCs w:val="21"/>
              </w:rPr>
              <w:t>县考核办、项目办、商务局负责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）</w:t>
            </w:r>
          </w:p>
          <w:p w:rsidR="00601A4B" w:rsidRPr="00601A4B" w:rsidRDefault="00601A4B" w:rsidP="00601A4B">
            <w:pPr>
              <w:widowControl/>
              <w:shd w:val="clear" w:color="auto" w:fill="FFFFFF"/>
              <w:spacing w:line="420" w:lineRule="atLeast"/>
              <w:ind w:firstLine="685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第十条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  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超额完成年度外贸进出口任务的镇区（街道、社区），对超额部分按照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300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元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/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万美元给予镇区（街道、社区）奖励，奖励资金不足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万元不予奖励。当年每净增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个外贸进出口达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万美元、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万美元、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万美元企业的镇区（街道、社区），分别奖励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15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8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万元。（</w:t>
            </w:r>
            <w:r w:rsidRPr="00601A4B">
              <w:rPr>
                <w:rFonts w:ascii="Verdana" w:eastAsia="宋体" w:hAnsi="Verdana" w:cs="Times New Roman"/>
                <w:b/>
                <w:bCs/>
                <w:color w:val="222222"/>
                <w:kern w:val="0"/>
                <w:szCs w:val="21"/>
              </w:rPr>
              <w:t>县商务局、财政局负责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）</w:t>
            </w:r>
          </w:p>
          <w:p w:rsidR="00601A4B" w:rsidRPr="00601A4B" w:rsidRDefault="00601A4B" w:rsidP="00601A4B">
            <w:pPr>
              <w:widowControl/>
              <w:shd w:val="clear" w:color="auto" w:fill="FFFFFF"/>
              <w:spacing w:line="420" w:lineRule="atLeast"/>
              <w:ind w:firstLine="685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第十一条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  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对镇区（街道、社区）当年新设立承接境外服务外包企业，每新设立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个，并实质性运营，奖励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万元。（</w:t>
            </w:r>
            <w:r w:rsidRPr="00601A4B">
              <w:rPr>
                <w:rFonts w:ascii="Verdana" w:eastAsia="宋体" w:hAnsi="Verdana" w:cs="Times New Roman"/>
                <w:b/>
                <w:bCs/>
                <w:color w:val="222222"/>
                <w:kern w:val="0"/>
                <w:szCs w:val="21"/>
              </w:rPr>
              <w:t>县商务局、财政局负责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）</w:t>
            </w:r>
          </w:p>
          <w:p w:rsidR="00601A4B" w:rsidRPr="00601A4B" w:rsidRDefault="00601A4B" w:rsidP="00601A4B">
            <w:pPr>
              <w:widowControl/>
              <w:shd w:val="clear" w:color="auto" w:fill="FFFFFF"/>
              <w:spacing w:line="420" w:lineRule="atLeast"/>
              <w:ind w:firstLine="685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第十二条</w:t>
            </w:r>
            <w:r w:rsidRPr="00601A4B">
              <w:rPr>
                <w:rFonts w:ascii="Verdana" w:eastAsia="宋体" w:hAnsi="Verdana" w:cs="Times New Roman"/>
                <w:b/>
                <w:bCs/>
                <w:color w:val="222222"/>
                <w:kern w:val="0"/>
                <w:szCs w:val="21"/>
              </w:rPr>
              <w:t>  </w:t>
            </w:r>
            <w:r w:rsidRPr="00601A4B">
              <w:rPr>
                <w:rFonts w:ascii="Verdana" w:eastAsia="宋体" w:hAnsi="Verdana" w:cs="Times New Roman"/>
                <w:b/>
                <w:bCs/>
                <w:color w:val="222222"/>
                <w:kern w:val="0"/>
                <w:szCs w:val="21"/>
              </w:rPr>
              <w:t>每年设立</w:t>
            </w:r>
            <w:r w:rsidRPr="00601A4B">
              <w:rPr>
                <w:rFonts w:ascii="Verdana" w:eastAsia="宋体" w:hAnsi="Verdana" w:cs="Times New Roman"/>
                <w:b/>
                <w:bCs/>
                <w:color w:val="222222"/>
                <w:kern w:val="0"/>
                <w:szCs w:val="21"/>
              </w:rPr>
              <w:t>100</w:t>
            </w:r>
            <w:r w:rsidRPr="00601A4B">
              <w:rPr>
                <w:rFonts w:ascii="Verdana" w:eastAsia="宋体" w:hAnsi="Verdana" w:cs="Times New Roman"/>
                <w:b/>
                <w:bCs/>
                <w:color w:val="222222"/>
                <w:kern w:val="0"/>
                <w:szCs w:val="21"/>
              </w:rPr>
              <w:t>万元开放型经济工作专项资金，主要用于工作推进。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（</w:t>
            </w:r>
            <w:r w:rsidRPr="00601A4B">
              <w:rPr>
                <w:rFonts w:ascii="Verdana" w:eastAsia="宋体" w:hAnsi="Verdana" w:cs="Times New Roman"/>
                <w:b/>
                <w:bCs/>
                <w:color w:val="222222"/>
                <w:kern w:val="0"/>
                <w:szCs w:val="21"/>
              </w:rPr>
              <w:t>县商务局、财政局负责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）</w:t>
            </w:r>
          </w:p>
          <w:p w:rsidR="00601A4B" w:rsidRPr="00601A4B" w:rsidRDefault="00601A4B" w:rsidP="00601A4B">
            <w:pPr>
              <w:widowControl/>
              <w:shd w:val="clear" w:color="auto" w:fill="FFFFFF"/>
              <w:spacing w:line="420" w:lineRule="atLeast"/>
              <w:ind w:firstLine="640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国家、省、市、县奖补资金按照就高不重复原则进行奖补，单个企业累计不超过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万元（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“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一事一议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”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除外）。政府投资项目，当年发生安全生产、环保等有负面社会影响或被列入信用联合惩戒名单的单位，不享受本政策扶持。奖励或补助企业的资金按不低于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50%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奖励有功人员（条款中已明确的除外），奖励镇区（街道、社区）、部门的资金分配参照县综合考核相关文件执行。奖补资金由县财政统一列支。</w:t>
            </w:r>
          </w:p>
          <w:p w:rsidR="00601A4B" w:rsidRPr="00601A4B" w:rsidRDefault="00601A4B" w:rsidP="00601A4B">
            <w:pPr>
              <w:widowControl/>
              <w:spacing w:line="420" w:lineRule="atLeast"/>
              <w:ind w:firstLine="640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本意见由县商务局负责解释，自公布之日起实施，有效期至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2020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年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12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月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31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日。</w:t>
            </w:r>
          </w:p>
          <w:p w:rsidR="00601A4B" w:rsidRPr="00601A4B" w:rsidRDefault="00601A4B" w:rsidP="00601A4B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601A4B">
              <w:rPr>
                <w:rFonts w:ascii="微软雅黑" w:eastAsia="微软雅黑" w:hAnsi="微软雅黑" w:cs="宋体" w:hint="eastAsia"/>
                <w:color w:val="222222"/>
                <w:kern w:val="0"/>
                <w:szCs w:val="21"/>
              </w:rPr>
              <w:br w:type="textWrapping" w:clear="all"/>
            </w:r>
          </w:p>
          <w:p w:rsidR="00601A4B" w:rsidRPr="00601A4B" w:rsidRDefault="00601A4B" w:rsidP="00601A4B">
            <w:pPr>
              <w:widowControl/>
              <w:spacing w:line="420" w:lineRule="atLeast"/>
              <w:jc w:val="center"/>
              <w:rPr>
                <w:rFonts w:ascii="Times New Roman" w:eastAsia="宋体" w:hAnsi="Times New Roman" w:cs="Times New Roman" w:hint="eastAsia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阜宁县服务业发展工作激励意见</w:t>
            </w:r>
          </w:p>
          <w:p w:rsidR="00601A4B" w:rsidRPr="00601A4B" w:rsidRDefault="00601A4B" w:rsidP="00601A4B">
            <w:pPr>
              <w:widowControl/>
              <w:spacing w:line="420" w:lineRule="atLeast"/>
              <w:ind w:firstLine="616"/>
              <w:rPr>
                <w:rFonts w:ascii="Times New Roman" w:eastAsia="微软雅黑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微软雅黑" w:hAnsi="Times New Roman" w:cs="Times New Roman"/>
                <w:color w:val="222222"/>
                <w:kern w:val="0"/>
                <w:szCs w:val="21"/>
              </w:rPr>
              <w:t>为加快现代服务业发展，突破生产性服务业，提升生活性服务业，促进全县产业结构调整，特制定本意见。</w:t>
            </w:r>
          </w:p>
          <w:p w:rsidR="00601A4B" w:rsidRPr="00601A4B" w:rsidRDefault="00601A4B" w:rsidP="00601A4B">
            <w:pPr>
              <w:widowControl/>
              <w:spacing w:line="420" w:lineRule="atLeast"/>
              <w:ind w:firstLine="640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一、生产性服务业</w:t>
            </w:r>
          </w:p>
          <w:p w:rsidR="00601A4B" w:rsidRPr="00601A4B" w:rsidRDefault="00601A4B" w:rsidP="00601A4B">
            <w:pPr>
              <w:widowControl/>
              <w:spacing w:line="420" w:lineRule="atLeast"/>
              <w:ind w:firstLine="640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．对新建研发检测、工业设计、软件开发等项目，竣工运营后，按实际设备投入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10%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给予一次性补助，其中进口设备按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15%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补助。</w:t>
            </w:r>
          </w:p>
          <w:p w:rsidR="00601A4B" w:rsidRPr="00601A4B" w:rsidRDefault="00601A4B" w:rsidP="00601A4B">
            <w:pPr>
              <w:widowControl/>
              <w:spacing w:line="420" w:lineRule="atLeast"/>
              <w:ind w:firstLine="640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．对新建投资超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万元的物流仓储项目，竣工运营后，按固定资产投资额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1%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给予一次性补助，最高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万元；对年内新购置运输车辆、装卸设施、信息化改造等投资超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300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万元的物流企业，竣工运营后，给予新增部分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2%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的一次性补助，最高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万元；对新评为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3A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4A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5A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级的独立法人资格物流企业，分别给予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8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万元一次性补助；对新认定的省级重点物流企业、省级示范物流园区，分别给予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万元一次性补助。</w:t>
            </w:r>
          </w:p>
          <w:p w:rsidR="00601A4B" w:rsidRPr="00601A4B" w:rsidRDefault="00601A4B" w:rsidP="00601A4B">
            <w:pPr>
              <w:widowControl/>
              <w:spacing w:line="420" w:lineRule="atLeast"/>
              <w:ind w:firstLine="640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3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．对新上固定资产投资超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万元或新建经营面积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5000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平方米以上的工业品专业市场，正常运营后，给予投资主体自持部分固定资产投资额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1%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一次性补助，最高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万元。</w:t>
            </w:r>
          </w:p>
          <w:p w:rsidR="00601A4B" w:rsidRPr="00601A4B" w:rsidRDefault="00601A4B" w:rsidP="00601A4B">
            <w:pPr>
              <w:widowControl/>
              <w:spacing w:line="420" w:lineRule="atLeast"/>
              <w:ind w:firstLine="640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二、生活性服务业</w:t>
            </w:r>
          </w:p>
          <w:p w:rsidR="00601A4B" w:rsidRPr="00601A4B" w:rsidRDefault="00601A4B" w:rsidP="00601A4B">
            <w:pPr>
              <w:widowControl/>
              <w:spacing w:line="420" w:lineRule="atLeast"/>
              <w:ind w:firstLine="640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4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．新上护理床位数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张（含）以上的老年康复护理、养老基地等服务机构，并取得养老机构许可的，除享受省扶持补助外，县再按省定标准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1:1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进行一次性补助，其中自有产权房屋的，按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/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床，租赁房屋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年以上的，按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5000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元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/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床。上述机构被评为省级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“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现代服务业创新示范企业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”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的，给予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30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一次性补助。新建镇（街道）老年日间照料中心、示范性居家养老服务中心需取得民办非企业登记证书（营业执照）、食品经营许可证、消防许可证（消防备案），且竣工运营的，给予一次性补助，其中老年日间照料中心新建的，按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30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/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个，改扩建的，按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15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/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个，租期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年以上的，按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/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个（以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/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年分期补助），居家养老服务中心新建的，按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15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/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个，改扩建的，按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6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/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个。</w:t>
            </w:r>
          </w:p>
          <w:p w:rsidR="00601A4B" w:rsidRPr="00601A4B" w:rsidRDefault="00601A4B" w:rsidP="00601A4B">
            <w:pPr>
              <w:widowControl/>
              <w:spacing w:line="420" w:lineRule="atLeast"/>
              <w:ind w:firstLine="640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．积极引进国内外知名健康服务机构在我县开展健康服务。对新建固定资产投资超亿元的二级以上专科医院，正常运营的，给予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万元的一次性补助；在我县旅游景区新建固定资产投资超亿元的健康养生、运动休闲项目，给予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万元一次性补助，新上疗养基地项目，建筑面积超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平方米（含投资超千万元）的，或建筑面积超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5000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平方米（含投资超亿元）的，分别给予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万元一次性补助。</w:t>
            </w:r>
          </w:p>
          <w:p w:rsidR="00601A4B" w:rsidRPr="00601A4B" w:rsidRDefault="00601A4B" w:rsidP="00601A4B">
            <w:pPr>
              <w:widowControl/>
              <w:spacing w:line="420" w:lineRule="atLeast"/>
              <w:ind w:firstLine="640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6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．积极引进国内外知名学校教育机构来我县开展民办教育，对新建固定资产投资超亿元的民办教育机构，正常运营后，给予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万元的一次性补助。</w:t>
            </w:r>
          </w:p>
          <w:p w:rsidR="00601A4B" w:rsidRPr="00601A4B" w:rsidRDefault="00601A4B" w:rsidP="00601A4B">
            <w:pPr>
              <w:widowControl/>
              <w:spacing w:line="420" w:lineRule="atLeast"/>
              <w:ind w:firstLine="640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对落户在现代服务业园区的上述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6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类项目，提升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50%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补助。</w:t>
            </w:r>
          </w:p>
          <w:p w:rsidR="00601A4B" w:rsidRPr="00601A4B" w:rsidRDefault="00601A4B" w:rsidP="00601A4B">
            <w:pPr>
              <w:widowControl/>
              <w:spacing w:line="420" w:lineRule="atLeast"/>
              <w:ind w:firstLine="640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三、电子商务</w:t>
            </w:r>
          </w:p>
          <w:p w:rsidR="00601A4B" w:rsidRPr="00601A4B" w:rsidRDefault="00601A4B" w:rsidP="00601A4B">
            <w:pPr>
              <w:widowControl/>
              <w:spacing w:line="420" w:lineRule="atLeast"/>
              <w:ind w:firstLine="640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7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．电商企业年网络交易额超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5000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亿元的，分别一次性补助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3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万元；其中销售本地产品达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50%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以上的，提升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50%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补助。</w:t>
            </w:r>
          </w:p>
          <w:p w:rsidR="00601A4B" w:rsidRPr="00601A4B" w:rsidRDefault="00601A4B" w:rsidP="00601A4B">
            <w:pPr>
              <w:widowControl/>
              <w:spacing w:line="420" w:lineRule="atLeast"/>
              <w:ind w:firstLine="640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8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．对获得国家级、省级电商示范园区（基地）的，给予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万元一次性奖励；对获得国家级、省级电商示范镇（街道、社区）的，给予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80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40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万元一次性奖励；对获得国家级、省级电商示范村（企业）的，给予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万元一次性奖励。</w:t>
            </w:r>
          </w:p>
          <w:p w:rsidR="00601A4B" w:rsidRPr="00601A4B" w:rsidRDefault="00601A4B" w:rsidP="00601A4B">
            <w:pPr>
              <w:widowControl/>
              <w:spacing w:line="420" w:lineRule="atLeast"/>
              <w:ind w:firstLine="640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四、旅游业</w:t>
            </w:r>
          </w:p>
          <w:p w:rsidR="00601A4B" w:rsidRPr="00601A4B" w:rsidRDefault="00601A4B" w:rsidP="00601A4B">
            <w:pPr>
              <w:widowControl/>
              <w:spacing w:line="420" w:lineRule="atLeast"/>
              <w:ind w:firstLine="640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9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．对新建固定资产投资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万元以上的水绿生态、红色经典、乡村旅游、工业旅游景点，竣工营业后，按固定资产投资额的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2%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给予一次性补助，最高不超过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万元；对投资额达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30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万元的农家乐项目，竣工营业后，给予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万元的一次性补助；对主题突出、特色鲜明的主题民宿，正常营运一年零投诉，给予每个床位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3000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元的一次性补助。</w:t>
            </w:r>
          </w:p>
          <w:p w:rsidR="00601A4B" w:rsidRPr="00601A4B" w:rsidRDefault="00601A4B" w:rsidP="00601A4B">
            <w:pPr>
              <w:widowControl/>
              <w:spacing w:line="420" w:lineRule="atLeast"/>
              <w:ind w:firstLine="640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．对新评上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3A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4A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5A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级国家级旅游景区，分别奖励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30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300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万元；对新评上省三星、四星、五星级乡村旅游景点，分别补助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30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万元。对新评为省工业旅游示范点的企业，补助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万元；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A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级旅游景区和星级乡村旅游点实现免费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WIFI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全覆盖，按实际投入的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20%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给予一次性补助，最高不超过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30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万元。</w:t>
            </w:r>
          </w:p>
          <w:p w:rsidR="00601A4B" w:rsidRPr="00601A4B" w:rsidRDefault="00601A4B" w:rsidP="00601A4B">
            <w:pPr>
              <w:widowControl/>
              <w:spacing w:line="420" w:lineRule="atLeast"/>
              <w:ind w:firstLine="640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11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．对当年新评为五星级、四星级旅游饭店的，分别给予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30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万元一次性补助。</w:t>
            </w:r>
          </w:p>
          <w:p w:rsidR="00601A4B" w:rsidRPr="00601A4B" w:rsidRDefault="00601A4B" w:rsidP="00601A4B">
            <w:pPr>
              <w:widowControl/>
              <w:spacing w:line="420" w:lineRule="atLeast"/>
              <w:ind w:firstLine="640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12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．对当年新评为省三星级、四星级、五星级旅行社的，分别给予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万元的一次性补助。单个旅行社组织外地旅游团来我县游览的，年累计在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人次至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2000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人次之间的，按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15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元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/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人次的标准补助；在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2000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人次以上的，按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元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/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人次进行补助；超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10000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人次的再补助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万元。游客人数以酒店住宿登记和税务发票为准。</w:t>
            </w:r>
          </w:p>
          <w:p w:rsidR="00601A4B" w:rsidRPr="00601A4B" w:rsidRDefault="00601A4B" w:rsidP="00601A4B">
            <w:pPr>
              <w:widowControl/>
              <w:spacing w:line="420" w:lineRule="atLeast"/>
              <w:ind w:firstLine="640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13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．对在市级以上旅游商品评比中获得国家级金质奖、银质奖（省级金质奖）、铜质奖（省级银质奖）的，一次性给予商品开发单位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3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万元补助；列入市旅游推荐商品的，一次性补助商品生产企业研发费用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万元。对在省级以上主流媒体进行宣传报道推广的旅游企业，按其实际宣传费用的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10%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给予一次性补贴。</w:t>
            </w:r>
          </w:p>
          <w:p w:rsidR="00601A4B" w:rsidRPr="00601A4B" w:rsidRDefault="00601A4B" w:rsidP="00601A4B">
            <w:pPr>
              <w:widowControl/>
              <w:spacing w:line="420" w:lineRule="atLeast"/>
              <w:ind w:firstLine="640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14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．旅游景区或乡村旅游点进行厕所改造，并达到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A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级旅游厕所标准的，当年未获得省补资金的，经验收合格，每个给予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万元一次性补助。</w:t>
            </w:r>
          </w:p>
          <w:p w:rsidR="00601A4B" w:rsidRPr="00601A4B" w:rsidRDefault="00601A4B" w:rsidP="00601A4B">
            <w:pPr>
              <w:widowControl/>
              <w:spacing w:line="420" w:lineRule="atLeast"/>
              <w:ind w:firstLine="640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五、其他</w:t>
            </w:r>
          </w:p>
          <w:p w:rsidR="00601A4B" w:rsidRPr="00601A4B" w:rsidRDefault="00601A4B" w:rsidP="00601A4B">
            <w:pPr>
              <w:widowControl/>
              <w:spacing w:line="420" w:lineRule="atLeast"/>
              <w:ind w:firstLine="640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15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．对完成县服务业规模以上和限额上计划任务的单位，每新增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个给予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万元的奖励。</w:t>
            </w:r>
          </w:p>
          <w:p w:rsidR="00601A4B" w:rsidRPr="00601A4B" w:rsidRDefault="00601A4B" w:rsidP="00601A4B">
            <w:pPr>
              <w:widowControl/>
              <w:spacing w:line="420" w:lineRule="atLeast"/>
              <w:ind w:firstLine="640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16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．服务业企业税收首次突破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2000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3000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万元的，分别给予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30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万元的一次性补助（房地产、回收企业除外）。</w:t>
            </w:r>
          </w:p>
          <w:p w:rsidR="00601A4B" w:rsidRPr="00601A4B" w:rsidRDefault="00601A4B" w:rsidP="00601A4B">
            <w:pPr>
              <w:widowControl/>
              <w:spacing w:line="420" w:lineRule="atLeast"/>
              <w:ind w:firstLine="640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17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．对新获得中华老字号、江苏老字号、盐城老字号的服务业企业，分别给予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2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万元的一次性补助。对新获得驰名商标、著名商标的服务业企业，分别给予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万元、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万元的一次性补助。对列入国家、省服务业标准化的项目，给予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15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万元一次性补助。</w:t>
            </w:r>
          </w:p>
          <w:p w:rsidR="00601A4B" w:rsidRPr="00601A4B" w:rsidRDefault="00601A4B" w:rsidP="00601A4B">
            <w:pPr>
              <w:widowControl/>
              <w:spacing w:line="420" w:lineRule="atLeast"/>
              <w:ind w:firstLine="640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18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．对镇区、街道编制服务业发展专项规划，并通过县级以上评审的，给予一次性奖励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10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万元。</w:t>
            </w:r>
          </w:p>
          <w:p w:rsidR="00601A4B" w:rsidRPr="00601A4B" w:rsidRDefault="00601A4B" w:rsidP="00601A4B">
            <w:pPr>
              <w:widowControl/>
              <w:spacing w:line="420" w:lineRule="atLeast"/>
              <w:ind w:firstLine="640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本意见中固定资产投入不含土地投入，主要指建筑物和设备、软件等投入。对辐射大、带动力强、填补空白的服务业项目，实行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“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一事一议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”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。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“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一事一议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”</w:t>
            </w:r>
            <w:r w:rsidRPr="00601A4B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项目、政府投资项目，当年发生安全生产、环保等有负面社会影响或被列入信用联合惩戒黑名单的单位，不再享受本政策扶持。县财政安排服务业发展引导资金除保证上述扶持政策外，还配套用于服务业招商、推介、培训、学习等活动。遇有与县内同类型奖励的事项，没有特别说明的，一律按就高不重复原则计算。</w:t>
            </w:r>
          </w:p>
          <w:p w:rsidR="00601A4B" w:rsidRPr="00601A4B" w:rsidRDefault="00601A4B" w:rsidP="00601A4B">
            <w:pPr>
              <w:widowControl/>
              <w:spacing w:line="420" w:lineRule="atLeast"/>
              <w:ind w:firstLine="640"/>
              <w:rPr>
                <w:rFonts w:ascii="Times New Roman" w:eastAsia="微软雅黑" w:hAnsi="Times New Roman" w:cs="Times New Roman"/>
                <w:color w:val="222222"/>
                <w:kern w:val="0"/>
                <w:szCs w:val="21"/>
              </w:rPr>
            </w:pPr>
            <w:r w:rsidRPr="00601A4B">
              <w:rPr>
                <w:rFonts w:ascii="Times New Roman" w:eastAsia="微软雅黑" w:hAnsi="Times New Roman" w:cs="Times New Roman"/>
                <w:color w:val="222222"/>
                <w:kern w:val="0"/>
                <w:szCs w:val="21"/>
              </w:rPr>
              <w:t>本意见由县服务业领导小组办公室负责解释，自公布之日起实施，有效期至</w:t>
            </w:r>
            <w:r w:rsidRPr="00601A4B">
              <w:rPr>
                <w:rFonts w:ascii="Times New Roman" w:eastAsia="微软雅黑" w:hAnsi="Times New Roman" w:cs="Times New Roman"/>
                <w:color w:val="222222"/>
                <w:kern w:val="0"/>
                <w:szCs w:val="21"/>
              </w:rPr>
              <w:t>2020</w:t>
            </w:r>
            <w:r w:rsidRPr="00601A4B">
              <w:rPr>
                <w:rFonts w:ascii="Times New Roman" w:eastAsia="微软雅黑" w:hAnsi="Times New Roman" w:cs="Times New Roman"/>
                <w:color w:val="222222"/>
                <w:kern w:val="0"/>
                <w:szCs w:val="21"/>
              </w:rPr>
              <w:t>年</w:t>
            </w:r>
            <w:r w:rsidRPr="00601A4B">
              <w:rPr>
                <w:rFonts w:ascii="Times New Roman" w:eastAsia="微软雅黑" w:hAnsi="Times New Roman" w:cs="Times New Roman"/>
                <w:color w:val="222222"/>
                <w:kern w:val="0"/>
                <w:szCs w:val="21"/>
              </w:rPr>
              <w:t>12</w:t>
            </w:r>
            <w:r w:rsidRPr="00601A4B">
              <w:rPr>
                <w:rFonts w:ascii="Times New Roman" w:eastAsia="微软雅黑" w:hAnsi="Times New Roman" w:cs="Times New Roman"/>
                <w:color w:val="222222"/>
                <w:kern w:val="0"/>
                <w:szCs w:val="21"/>
              </w:rPr>
              <w:t>月</w:t>
            </w:r>
            <w:r w:rsidRPr="00601A4B">
              <w:rPr>
                <w:rFonts w:ascii="Times New Roman" w:eastAsia="微软雅黑" w:hAnsi="Times New Roman" w:cs="Times New Roman"/>
                <w:color w:val="222222"/>
                <w:kern w:val="0"/>
                <w:szCs w:val="21"/>
              </w:rPr>
              <w:t>31</w:t>
            </w:r>
            <w:r w:rsidRPr="00601A4B">
              <w:rPr>
                <w:rFonts w:ascii="Times New Roman" w:eastAsia="微软雅黑" w:hAnsi="Times New Roman" w:cs="Times New Roman"/>
                <w:color w:val="222222"/>
                <w:kern w:val="0"/>
                <w:szCs w:val="21"/>
              </w:rPr>
              <w:t>日。</w:t>
            </w:r>
          </w:p>
        </w:tc>
      </w:tr>
    </w:tbl>
    <w:p w:rsidR="00AD350C" w:rsidRDefault="00AD350C">
      <w:bookmarkStart w:id="0" w:name="_GoBack"/>
      <w:bookmarkEnd w:id="0"/>
    </w:p>
    <w:sectPr w:rsidR="00AD3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06"/>
    <w:rsid w:val="00350A06"/>
    <w:rsid w:val="00601A4B"/>
    <w:rsid w:val="00AD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9BBA29-8722-4C01-AFA8-EF03BEEF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1A4B"/>
    <w:rPr>
      <w:b/>
      <w:bCs/>
    </w:rPr>
  </w:style>
  <w:style w:type="paragraph" w:customStyle="1" w:styleId="p0">
    <w:name w:val="p0"/>
    <w:basedOn w:val="a"/>
    <w:rsid w:val="00601A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1199</Words>
  <Characters>6838</Characters>
  <Application>Microsoft Office Word</Application>
  <DocSecurity>0</DocSecurity>
  <Lines>56</Lines>
  <Paragraphs>16</Paragraphs>
  <ScaleCrop>false</ScaleCrop>
  <Company>微软中国</Company>
  <LinksUpToDate>false</LinksUpToDate>
  <CharactersWithSpaces>8021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2018-08-20T05:50:00Z</dcterms:created>
  <dcterms:modified xsi:type="dcterms:W3CDTF">2018-08-20T05:50:00Z</dcterms:modified>
</cp:coreProperties>
</file>