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C0AC8" w14:textId="77777777" w:rsidR="00916F54" w:rsidRPr="00916F54" w:rsidRDefault="00916F54" w:rsidP="00916F54">
      <w:pPr>
        <w:widowControl/>
        <w:shd w:val="clear" w:color="auto" w:fill="FFFFFF"/>
        <w:spacing w:line="315" w:lineRule="atLeast"/>
        <w:jc w:val="left"/>
        <w:rPr>
          <w:rFonts w:ascii="宋体" w:eastAsia="宋体" w:hAnsi="宋体" w:cs="宋体"/>
          <w:color w:val="000000"/>
          <w:kern w:val="0"/>
          <w:sz w:val="18"/>
          <w:szCs w:val="18"/>
        </w:rPr>
      </w:pPr>
      <w:r w:rsidRPr="00916F54">
        <w:rPr>
          <w:rFonts w:ascii="宋体" w:eastAsia="宋体" w:hAnsi="宋体" w:cs="宋体" w:hint="eastAsia"/>
          <w:color w:val="000000"/>
          <w:spacing w:val="8"/>
          <w:kern w:val="0"/>
          <w:sz w:val="24"/>
          <w:szCs w:val="24"/>
        </w:rPr>
        <w:t>各县（市）区、高新区、经开区科技（经济发展）局，各有关单位：</w:t>
      </w:r>
    </w:p>
    <w:p w14:paraId="0BC653E8"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为贯彻落实《中共鞍山市委、鞍山市人民政府印发〈关于实施“钢都英才计划”的若干政策〉的通知》（</w:t>
      </w:r>
      <w:proofErr w:type="gramStart"/>
      <w:r w:rsidRPr="00916F54">
        <w:rPr>
          <w:rFonts w:ascii="宋体" w:eastAsia="宋体" w:hAnsi="宋体" w:cs="宋体" w:hint="eastAsia"/>
          <w:color w:val="000000"/>
          <w:spacing w:val="8"/>
          <w:kern w:val="0"/>
          <w:sz w:val="24"/>
          <w:szCs w:val="24"/>
        </w:rPr>
        <w:t>鞍委发</w:t>
      </w:r>
      <w:proofErr w:type="gramEnd"/>
      <w:r w:rsidRPr="00916F54">
        <w:rPr>
          <w:rFonts w:ascii="宋体" w:eastAsia="宋体" w:hAnsi="宋体" w:cs="宋体" w:hint="eastAsia"/>
          <w:color w:val="000000"/>
          <w:spacing w:val="8"/>
          <w:kern w:val="0"/>
          <w:sz w:val="24"/>
          <w:szCs w:val="24"/>
        </w:rPr>
        <w:t>〔</w:t>
      </w:r>
      <w:r w:rsidRPr="00916F54">
        <w:rPr>
          <w:rFonts w:ascii="Calibri" w:eastAsia="仿宋" w:hAnsi="Calibri" w:cs="Calibri" w:hint="eastAsia"/>
          <w:color w:val="000000"/>
          <w:spacing w:val="8"/>
          <w:kern w:val="0"/>
          <w:sz w:val="24"/>
          <w:szCs w:val="24"/>
        </w:rPr>
        <w:t>2018</w:t>
      </w:r>
      <w:r w:rsidRPr="00916F54">
        <w:rPr>
          <w:rFonts w:ascii="宋体" w:eastAsia="宋体" w:hAnsi="宋体" w:cs="宋体" w:hint="eastAsia"/>
          <w:color w:val="000000"/>
          <w:spacing w:val="8"/>
          <w:kern w:val="0"/>
          <w:sz w:val="24"/>
          <w:szCs w:val="24"/>
        </w:rPr>
        <w:t>〕</w:t>
      </w:r>
      <w:r w:rsidRPr="00916F54">
        <w:rPr>
          <w:rFonts w:ascii="Calibri" w:eastAsia="仿宋" w:hAnsi="Calibri" w:cs="Calibri" w:hint="eastAsia"/>
          <w:color w:val="000000"/>
          <w:spacing w:val="8"/>
          <w:kern w:val="0"/>
          <w:sz w:val="24"/>
          <w:szCs w:val="24"/>
        </w:rPr>
        <w:t>19</w:t>
      </w:r>
      <w:r w:rsidRPr="00916F54">
        <w:rPr>
          <w:rFonts w:ascii="宋体" w:eastAsia="宋体" w:hAnsi="宋体" w:cs="宋体" w:hint="eastAsia"/>
          <w:color w:val="000000"/>
          <w:spacing w:val="8"/>
          <w:kern w:val="0"/>
          <w:sz w:val="24"/>
          <w:szCs w:val="24"/>
        </w:rPr>
        <w:t>号）精神，市科技（知识产权）局研究制定了《鞍山市领军人才知识产权质押贷款贴息补助实施细则》（试行），现印发给你们，请遵照执行。</w:t>
      </w:r>
    </w:p>
    <w:p w14:paraId="528D9611" w14:textId="77777777" w:rsidR="00916F54" w:rsidRPr="00916F54" w:rsidRDefault="00916F54" w:rsidP="00916F54">
      <w:pPr>
        <w:widowControl/>
        <w:shd w:val="clear" w:color="auto" w:fill="FFFFFF"/>
        <w:spacing w:line="315" w:lineRule="atLeast"/>
        <w:ind w:firstLine="1408"/>
        <w:jc w:val="righ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鞍山市科学技术局</w:t>
      </w:r>
      <w:r w:rsidRPr="00916F54">
        <w:rPr>
          <w:rFonts w:ascii="Calibri" w:eastAsia="仿宋" w:hAnsi="Calibri" w:cs="Calibri" w:hint="eastAsia"/>
          <w:color w:val="000000"/>
          <w:spacing w:val="8"/>
          <w:kern w:val="0"/>
          <w:sz w:val="24"/>
          <w:szCs w:val="24"/>
        </w:rPr>
        <w:t>    </w:t>
      </w:r>
      <w:r w:rsidRPr="00916F54">
        <w:rPr>
          <w:rFonts w:ascii="宋体" w:eastAsia="宋体" w:hAnsi="宋体" w:cs="宋体" w:hint="eastAsia"/>
          <w:color w:val="000000"/>
          <w:spacing w:val="8"/>
          <w:kern w:val="0"/>
          <w:sz w:val="24"/>
          <w:szCs w:val="24"/>
        </w:rPr>
        <w:t>鞍山市知识产权局</w:t>
      </w:r>
    </w:p>
    <w:p w14:paraId="1CC2F025" w14:textId="77777777" w:rsidR="00916F54" w:rsidRPr="00916F54" w:rsidRDefault="00916F54" w:rsidP="00916F54">
      <w:pPr>
        <w:widowControl/>
        <w:shd w:val="clear" w:color="auto" w:fill="FFFFFF"/>
        <w:spacing w:line="315" w:lineRule="atLeast"/>
        <w:ind w:firstLine="2688"/>
        <w:jc w:val="right"/>
        <w:rPr>
          <w:rFonts w:ascii="宋体" w:eastAsia="宋体" w:hAnsi="宋体" w:cs="宋体" w:hint="eastAsia"/>
          <w:color w:val="000000"/>
          <w:kern w:val="0"/>
          <w:sz w:val="18"/>
          <w:szCs w:val="18"/>
        </w:rPr>
      </w:pPr>
      <w:r w:rsidRPr="00916F54">
        <w:rPr>
          <w:rFonts w:ascii="Calibri" w:eastAsia="仿宋" w:hAnsi="Calibri" w:cs="Calibri" w:hint="eastAsia"/>
          <w:color w:val="000000"/>
          <w:spacing w:val="8"/>
          <w:kern w:val="0"/>
          <w:sz w:val="24"/>
          <w:szCs w:val="24"/>
        </w:rPr>
        <w:t>2018</w:t>
      </w:r>
      <w:r w:rsidRPr="00916F54">
        <w:rPr>
          <w:rFonts w:ascii="宋体" w:eastAsia="宋体" w:hAnsi="宋体" w:cs="宋体" w:hint="eastAsia"/>
          <w:color w:val="000000"/>
          <w:spacing w:val="8"/>
          <w:kern w:val="0"/>
          <w:sz w:val="24"/>
          <w:szCs w:val="24"/>
        </w:rPr>
        <w:t>年</w:t>
      </w:r>
      <w:r w:rsidRPr="00916F54">
        <w:rPr>
          <w:rFonts w:ascii="Calibri" w:eastAsia="仿宋" w:hAnsi="Calibri" w:cs="Calibri" w:hint="eastAsia"/>
          <w:color w:val="000000"/>
          <w:spacing w:val="8"/>
          <w:kern w:val="0"/>
          <w:sz w:val="24"/>
          <w:szCs w:val="24"/>
        </w:rPr>
        <w:t>8</w:t>
      </w:r>
      <w:r w:rsidRPr="00916F54">
        <w:rPr>
          <w:rFonts w:ascii="宋体" w:eastAsia="宋体" w:hAnsi="宋体" w:cs="宋体" w:hint="eastAsia"/>
          <w:color w:val="000000"/>
          <w:spacing w:val="8"/>
          <w:kern w:val="0"/>
          <w:sz w:val="24"/>
          <w:szCs w:val="24"/>
        </w:rPr>
        <w:t>月</w:t>
      </w:r>
      <w:r w:rsidRPr="00916F54">
        <w:rPr>
          <w:rFonts w:ascii="Calibri" w:eastAsia="仿宋" w:hAnsi="Calibri" w:cs="Calibri" w:hint="eastAsia"/>
          <w:color w:val="000000"/>
          <w:spacing w:val="8"/>
          <w:kern w:val="0"/>
          <w:sz w:val="24"/>
          <w:szCs w:val="24"/>
        </w:rPr>
        <w:t>31</w:t>
      </w:r>
      <w:r w:rsidRPr="00916F54">
        <w:rPr>
          <w:rFonts w:ascii="宋体" w:eastAsia="宋体" w:hAnsi="宋体" w:cs="宋体" w:hint="eastAsia"/>
          <w:color w:val="000000"/>
          <w:spacing w:val="8"/>
          <w:kern w:val="0"/>
          <w:sz w:val="24"/>
          <w:szCs w:val="24"/>
        </w:rPr>
        <w:t>日</w:t>
      </w:r>
    </w:p>
    <w:p w14:paraId="7D838E29" w14:textId="77777777" w:rsidR="00916F54" w:rsidRPr="00916F54" w:rsidRDefault="00916F54" w:rsidP="00916F54">
      <w:pPr>
        <w:widowControl/>
        <w:shd w:val="clear" w:color="auto" w:fill="FFFFFF"/>
        <w:spacing w:line="315" w:lineRule="atLeast"/>
        <w:jc w:val="center"/>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 </w:t>
      </w:r>
    </w:p>
    <w:p w14:paraId="3AF1A91D" w14:textId="77777777" w:rsidR="00916F54" w:rsidRPr="00916F54" w:rsidRDefault="00916F54" w:rsidP="00916F54">
      <w:pPr>
        <w:widowControl/>
        <w:shd w:val="clear" w:color="auto" w:fill="FFFFFF"/>
        <w:spacing w:line="315" w:lineRule="atLeast"/>
        <w:jc w:val="center"/>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 </w:t>
      </w:r>
    </w:p>
    <w:p w14:paraId="63F19EDD" w14:textId="77777777" w:rsidR="00916F54" w:rsidRPr="00916F54" w:rsidRDefault="00916F54" w:rsidP="00916F54">
      <w:pPr>
        <w:widowControl/>
        <w:shd w:val="clear" w:color="auto" w:fill="FFFFFF"/>
        <w:spacing w:line="315" w:lineRule="atLeast"/>
        <w:jc w:val="center"/>
        <w:rPr>
          <w:rFonts w:ascii="宋体" w:eastAsia="宋体" w:hAnsi="宋体" w:cs="宋体" w:hint="eastAsia"/>
          <w:color w:val="000000"/>
          <w:kern w:val="0"/>
          <w:sz w:val="18"/>
          <w:szCs w:val="18"/>
        </w:rPr>
      </w:pPr>
      <w:r w:rsidRPr="00916F54">
        <w:rPr>
          <w:rFonts w:ascii="宋体" w:eastAsia="宋体" w:hAnsi="宋体" w:cs="宋体" w:hint="eastAsia"/>
          <w:b/>
          <w:bCs/>
          <w:color w:val="000000"/>
          <w:spacing w:val="8"/>
          <w:kern w:val="0"/>
          <w:sz w:val="24"/>
          <w:szCs w:val="24"/>
        </w:rPr>
        <w:t>鞍山市领军人才知识产权质押贷款贴息补助实施细则（试行）</w:t>
      </w:r>
    </w:p>
    <w:p w14:paraId="4768829D" w14:textId="77777777" w:rsidR="00916F54" w:rsidRPr="00916F54" w:rsidRDefault="00916F54" w:rsidP="00916F54">
      <w:pPr>
        <w:widowControl/>
        <w:shd w:val="clear" w:color="auto" w:fill="FFFFFF"/>
        <w:spacing w:line="315" w:lineRule="atLeast"/>
        <w:jc w:val="center"/>
        <w:rPr>
          <w:rFonts w:ascii="宋体" w:eastAsia="宋体" w:hAnsi="宋体" w:cs="宋体" w:hint="eastAsia"/>
          <w:color w:val="000000"/>
          <w:kern w:val="0"/>
          <w:sz w:val="18"/>
          <w:szCs w:val="18"/>
        </w:rPr>
      </w:pPr>
      <w:r w:rsidRPr="00916F54">
        <w:rPr>
          <w:rFonts w:ascii="宋体" w:eastAsia="宋体" w:hAnsi="宋体" w:cs="宋体" w:hint="eastAsia"/>
          <w:b/>
          <w:bCs/>
          <w:color w:val="000000"/>
          <w:spacing w:val="8"/>
          <w:kern w:val="0"/>
          <w:sz w:val="24"/>
          <w:szCs w:val="24"/>
        </w:rPr>
        <w:t> </w:t>
      </w:r>
    </w:p>
    <w:p w14:paraId="0F67A452" w14:textId="77777777" w:rsidR="00916F54" w:rsidRPr="00916F54" w:rsidRDefault="00916F54" w:rsidP="00916F54">
      <w:pPr>
        <w:widowControl/>
        <w:shd w:val="clear" w:color="auto" w:fill="FFFFFF"/>
        <w:spacing w:line="315" w:lineRule="atLeast"/>
        <w:jc w:val="center"/>
        <w:rPr>
          <w:rFonts w:ascii="宋体" w:eastAsia="宋体" w:hAnsi="宋体" w:cs="宋体" w:hint="eastAsia"/>
          <w:color w:val="000000"/>
          <w:kern w:val="0"/>
          <w:sz w:val="18"/>
          <w:szCs w:val="18"/>
        </w:rPr>
      </w:pPr>
      <w:r w:rsidRPr="00916F54">
        <w:rPr>
          <w:rFonts w:ascii="宋体" w:eastAsia="宋体" w:hAnsi="宋体" w:cs="宋体" w:hint="eastAsia"/>
          <w:b/>
          <w:bCs/>
          <w:color w:val="000000"/>
          <w:spacing w:val="8"/>
          <w:kern w:val="0"/>
          <w:sz w:val="24"/>
          <w:szCs w:val="24"/>
        </w:rPr>
        <w:t>第一章</w:t>
      </w:r>
      <w:r w:rsidRPr="00916F54">
        <w:rPr>
          <w:rFonts w:ascii="Calibri" w:eastAsia="黑体" w:hAnsi="Calibri" w:cs="Calibri"/>
          <w:b/>
          <w:bCs/>
          <w:color w:val="000000"/>
          <w:spacing w:val="8"/>
          <w:kern w:val="0"/>
          <w:sz w:val="24"/>
          <w:szCs w:val="24"/>
        </w:rPr>
        <w:t>  </w:t>
      </w:r>
      <w:r w:rsidRPr="00916F54">
        <w:rPr>
          <w:rFonts w:ascii="宋体" w:eastAsia="宋体" w:hAnsi="宋体" w:cs="宋体" w:hint="eastAsia"/>
          <w:b/>
          <w:bCs/>
          <w:color w:val="000000"/>
          <w:spacing w:val="8"/>
          <w:kern w:val="0"/>
          <w:sz w:val="24"/>
          <w:szCs w:val="24"/>
        </w:rPr>
        <w:t>总</w:t>
      </w:r>
      <w:r w:rsidRPr="00916F54">
        <w:rPr>
          <w:rFonts w:ascii="Calibri" w:eastAsia="黑体" w:hAnsi="Calibri" w:cs="Calibri"/>
          <w:b/>
          <w:bCs/>
          <w:color w:val="000000"/>
          <w:spacing w:val="8"/>
          <w:kern w:val="0"/>
          <w:sz w:val="24"/>
          <w:szCs w:val="24"/>
        </w:rPr>
        <w:t>  </w:t>
      </w:r>
      <w:r w:rsidRPr="00916F54">
        <w:rPr>
          <w:rFonts w:ascii="宋体" w:eastAsia="宋体" w:hAnsi="宋体" w:cs="宋体" w:hint="eastAsia"/>
          <w:b/>
          <w:bCs/>
          <w:color w:val="000000"/>
          <w:spacing w:val="8"/>
          <w:kern w:val="0"/>
          <w:sz w:val="24"/>
          <w:szCs w:val="24"/>
        </w:rPr>
        <w:t>则</w:t>
      </w:r>
    </w:p>
    <w:p w14:paraId="161784C1" w14:textId="77777777" w:rsidR="00916F54" w:rsidRPr="00916F54" w:rsidRDefault="00916F54" w:rsidP="00916F54">
      <w:pPr>
        <w:widowControl/>
        <w:shd w:val="clear" w:color="auto" w:fill="FFFFFF"/>
        <w:spacing w:line="315" w:lineRule="atLeast"/>
        <w:jc w:val="left"/>
        <w:rPr>
          <w:rFonts w:ascii="宋体" w:eastAsia="宋体" w:hAnsi="宋体" w:cs="宋体" w:hint="eastAsia"/>
          <w:color w:val="000000"/>
          <w:kern w:val="0"/>
          <w:sz w:val="18"/>
          <w:szCs w:val="18"/>
        </w:rPr>
      </w:pPr>
      <w:r w:rsidRPr="00916F54">
        <w:rPr>
          <w:rFonts w:ascii="Calibri" w:eastAsia="仿宋" w:hAnsi="Calibri" w:cs="Calibri" w:hint="eastAsia"/>
          <w:color w:val="000000"/>
          <w:spacing w:val="8"/>
          <w:kern w:val="0"/>
          <w:sz w:val="24"/>
          <w:szCs w:val="24"/>
        </w:rPr>
        <w:t>   </w:t>
      </w:r>
      <w:r w:rsidRPr="00916F54">
        <w:rPr>
          <w:rFonts w:ascii="Calibri" w:eastAsia="黑体" w:hAnsi="Calibri" w:cs="Calibri"/>
          <w:color w:val="000000"/>
          <w:spacing w:val="8"/>
          <w:kern w:val="0"/>
          <w:sz w:val="24"/>
          <w:szCs w:val="24"/>
        </w:rPr>
        <w:t> </w:t>
      </w:r>
      <w:r w:rsidRPr="00916F54">
        <w:rPr>
          <w:rFonts w:ascii="宋体" w:eastAsia="宋体" w:hAnsi="宋体" w:cs="宋体" w:hint="eastAsia"/>
          <w:color w:val="000000"/>
          <w:spacing w:val="8"/>
          <w:kern w:val="0"/>
          <w:sz w:val="24"/>
          <w:szCs w:val="24"/>
        </w:rPr>
        <w:t>第一条</w:t>
      </w:r>
      <w:r w:rsidRPr="00916F54">
        <w:rPr>
          <w:rFonts w:ascii="Calibri" w:eastAsia="黑体" w:hAnsi="Calibri" w:cs="Calibri"/>
          <w:color w:val="000000"/>
          <w:spacing w:val="8"/>
          <w:kern w:val="0"/>
          <w:sz w:val="24"/>
          <w:szCs w:val="24"/>
        </w:rPr>
        <w:t> </w:t>
      </w:r>
      <w:r w:rsidRPr="00916F54">
        <w:rPr>
          <w:rFonts w:ascii="Calibri" w:eastAsia="仿宋" w:hAnsi="Calibri" w:cs="Calibri" w:hint="eastAsia"/>
          <w:color w:val="000000"/>
          <w:spacing w:val="8"/>
          <w:kern w:val="0"/>
          <w:sz w:val="24"/>
          <w:szCs w:val="24"/>
        </w:rPr>
        <w:t> </w:t>
      </w:r>
      <w:r w:rsidRPr="00916F54">
        <w:rPr>
          <w:rFonts w:ascii="宋体" w:eastAsia="宋体" w:hAnsi="宋体" w:cs="宋体" w:hint="eastAsia"/>
          <w:color w:val="000000"/>
          <w:spacing w:val="8"/>
          <w:kern w:val="0"/>
          <w:sz w:val="24"/>
          <w:szCs w:val="24"/>
        </w:rPr>
        <w:t>为贯彻落实《中共鞍山市委、鞍山市人民政府印发〈关于实施“钢都英才计划”的若干政策〉的通知》（</w:t>
      </w:r>
      <w:proofErr w:type="gramStart"/>
      <w:r w:rsidRPr="00916F54">
        <w:rPr>
          <w:rFonts w:ascii="宋体" w:eastAsia="宋体" w:hAnsi="宋体" w:cs="宋体" w:hint="eastAsia"/>
          <w:color w:val="000000"/>
          <w:spacing w:val="8"/>
          <w:kern w:val="0"/>
          <w:sz w:val="24"/>
          <w:szCs w:val="24"/>
        </w:rPr>
        <w:t>鞍委发</w:t>
      </w:r>
      <w:proofErr w:type="gramEnd"/>
      <w:r w:rsidRPr="00916F54">
        <w:rPr>
          <w:rFonts w:ascii="宋体" w:eastAsia="宋体" w:hAnsi="宋体" w:cs="宋体" w:hint="eastAsia"/>
          <w:color w:val="000000"/>
          <w:spacing w:val="8"/>
          <w:kern w:val="0"/>
          <w:sz w:val="24"/>
          <w:szCs w:val="24"/>
        </w:rPr>
        <w:t>〔</w:t>
      </w:r>
      <w:r w:rsidRPr="00916F54">
        <w:rPr>
          <w:rFonts w:ascii="Calibri" w:eastAsia="仿宋" w:hAnsi="Calibri" w:cs="Calibri" w:hint="eastAsia"/>
          <w:color w:val="000000"/>
          <w:spacing w:val="8"/>
          <w:kern w:val="0"/>
          <w:sz w:val="24"/>
          <w:szCs w:val="24"/>
        </w:rPr>
        <w:t>2018</w:t>
      </w:r>
      <w:r w:rsidRPr="00916F54">
        <w:rPr>
          <w:rFonts w:ascii="宋体" w:eastAsia="宋体" w:hAnsi="宋体" w:cs="宋体" w:hint="eastAsia"/>
          <w:color w:val="000000"/>
          <w:spacing w:val="8"/>
          <w:kern w:val="0"/>
          <w:sz w:val="24"/>
          <w:szCs w:val="24"/>
        </w:rPr>
        <w:t>〕</w:t>
      </w:r>
      <w:r w:rsidRPr="00916F54">
        <w:rPr>
          <w:rFonts w:ascii="Calibri" w:eastAsia="仿宋" w:hAnsi="Calibri" w:cs="Calibri" w:hint="eastAsia"/>
          <w:color w:val="000000"/>
          <w:spacing w:val="8"/>
          <w:kern w:val="0"/>
          <w:sz w:val="24"/>
          <w:szCs w:val="24"/>
        </w:rPr>
        <w:t>19</w:t>
      </w:r>
      <w:r w:rsidRPr="00916F54">
        <w:rPr>
          <w:rFonts w:ascii="宋体" w:eastAsia="宋体" w:hAnsi="宋体" w:cs="宋体" w:hint="eastAsia"/>
          <w:color w:val="000000"/>
          <w:spacing w:val="8"/>
          <w:kern w:val="0"/>
          <w:sz w:val="24"/>
          <w:szCs w:val="24"/>
        </w:rPr>
        <w:t>号）精神，加快促进知识产权与金融资源融合，拓宽我市中小</w:t>
      </w:r>
      <w:proofErr w:type="gramStart"/>
      <w:r w:rsidRPr="00916F54">
        <w:rPr>
          <w:rFonts w:ascii="宋体" w:eastAsia="宋体" w:hAnsi="宋体" w:cs="宋体" w:hint="eastAsia"/>
          <w:color w:val="000000"/>
          <w:spacing w:val="8"/>
          <w:kern w:val="0"/>
          <w:sz w:val="24"/>
          <w:szCs w:val="24"/>
        </w:rPr>
        <w:t>微企业</w:t>
      </w:r>
      <w:proofErr w:type="gramEnd"/>
      <w:r w:rsidRPr="00916F54">
        <w:rPr>
          <w:rFonts w:ascii="宋体" w:eastAsia="宋体" w:hAnsi="宋体" w:cs="宋体" w:hint="eastAsia"/>
          <w:color w:val="000000"/>
          <w:spacing w:val="8"/>
          <w:kern w:val="0"/>
          <w:sz w:val="24"/>
          <w:szCs w:val="24"/>
        </w:rPr>
        <w:t>融资渠道，制定本实施细则。</w:t>
      </w:r>
    </w:p>
    <w:p w14:paraId="1F4CA4FA"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第二条</w:t>
      </w:r>
      <w:r w:rsidRPr="00916F54">
        <w:rPr>
          <w:rFonts w:ascii="Calibri" w:eastAsia="黑体" w:hAnsi="Calibri" w:cs="Calibri"/>
          <w:color w:val="000000"/>
          <w:spacing w:val="8"/>
          <w:kern w:val="0"/>
          <w:sz w:val="24"/>
          <w:szCs w:val="24"/>
        </w:rPr>
        <w:t>  </w:t>
      </w:r>
      <w:r w:rsidRPr="00916F54">
        <w:rPr>
          <w:rFonts w:ascii="宋体" w:eastAsia="宋体" w:hAnsi="宋体" w:cs="宋体" w:hint="eastAsia"/>
          <w:color w:val="000000"/>
          <w:spacing w:val="8"/>
          <w:kern w:val="0"/>
          <w:sz w:val="24"/>
          <w:szCs w:val="24"/>
        </w:rPr>
        <w:t>在市人才工作领导小组办公室（以下简称市人才办）统筹协调下，市科技（知识产权）局负责领军人才知识产权质押贷款贴息补助的组织实施工作。</w:t>
      </w:r>
    </w:p>
    <w:p w14:paraId="5A61BB86" w14:textId="77777777" w:rsidR="00916F54" w:rsidRPr="00916F54" w:rsidRDefault="00916F54" w:rsidP="00916F54">
      <w:pPr>
        <w:widowControl/>
        <w:shd w:val="clear" w:color="auto" w:fill="FFFFFF"/>
        <w:spacing w:line="315" w:lineRule="atLeast"/>
        <w:jc w:val="center"/>
        <w:rPr>
          <w:rFonts w:ascii="宋体" w:eastAsia="宋体" w:hAnsi="宋体" w:cs="宋体" w:hint="eastAsia"/>
          <w:color w:val="000000"/>
          <w:kern w:val="0"/>
          <w:sz w:val="18"/>
          <w:szCs w:val="18"/>
        </w:rPr>
      </w:pPr>
      <w:r w:rsidRPr="00916F54">
        <w:rPr>
          <w:rFonts w:ascii="宋体" w:eastAsia="宋体" w:hAnsi="宋体" w:cs="宋体" w:hint="eastAsia"/>
          <w:b/>
          <w:bCs/>
          <w:color w:val="000000"/>
          <w:spacing w:val="8"/>
          <w:kern w:val="0"/>
          <w:sz w:val="24"/>
          <w:szCs w:val="24"/>
        </w:rPr>
        <w:t>第二章</w:t>
      </w:r>
      <w:r w:rsidRPr="00916F54">
        <w:rPr>
          <w:rFonts w:ascii="Calibri" w:eastAsia="黑体" w:hAnsi="Calibri" w:cs="Calibri"/>
          <w:b/>
          <w:bCs/>
          <w:color w:val="000000"/>
          <w:spacing w:val="8"/>
          <w:kern w:val="0"/>
          <w:sz w:val="24"/>
          <w:szCs w:val="24"/>
        </w:rPr>
        <w:t>  </w:t>
      </w:r>
      <w:r w:rsidRPr="00916F54">
        <w:rPr>
          <w:rFonts w:ascii="宋体" w:eastAsia="宋体" w:hAnsi="宋体" w:cs="宋体" w:hint="eastAsia"/>
          <w:b/>
          <w:bCs/>
          <w:color w:val="000000"/>
          <w:spacing w:val="8"/>
          <w:kern w:val="0"/>
          <w:sz w:val="24"/>
          <w:szCs w:val="24"/>
        </w:rPr>
        <w:t>支持政策及资金来源</w:t>
      </w:r>
    </w:p>
    <w:p w14:paraId="7263E010" w14:textId="77777777" w:rsidR="00916F54" w:rsidRPr="00916F54" w:rsidRDefault="00916F54" w:rsidP="00916F54">
      <w:pPr>
        <w:widowControl/>
        <w:shd w:val="clear" w:color="auto" w:fill="FFFFFF"/>
        <w:spacing w:line="315" w:lineRule="atLeast"/>
        <w:jc w:val="left"/>
        <w:rPr>
          <w:rFonts w:ascii="宋体" w:eastAsia="宋体" w:hAnsi="宋体" w:cs="宋体" w:hint="eastAsia"/>
          <w:color w:val="000000"/>
          <w:kern w:val="0"/>
          <w:sz w:val="18"/>
          <w:szCs w:val="18"/>
        </w:rPr>
      </w:pPr>
      <w:r w:rsidRPr="00916F54">
        <w:rPr>
          <w:rFonts w:ascii="Calibri" w:eastAsia="仿宋" w:hAnsi="Calibri" w:cs="Calibri" w:hint="eastAsia"/>
          <w:color w:val="000000"/>
          <w:spacing w:val="8"/>
          <w:kern w:val="0"/>
          <w:sz w:val="24"/>
          <w:szCs w:val="24"/>
        </w:rPr>
        <w:t>    </w:t>
      </w:r>
      <w:r w:rsidRPr="00916F54">
        <w:rPr>
          <w:rFonts w:ascii="宋体" w:eastAsia="宋体" w:hAnsi="宋体" w:cs="宋体" w:hint="eastAsia"/>
          <w:color w:val="000000"/>
          <w:spacing w:val="8"/>
          <w:kern w:val="0"/>
          <w:sz w:val="24"/>
          <w:szCs w:val="24"/>
        </w:rPr>
        <w:t>第三条</w:t>
      </w:r>
      <w:r w:rsidRPr="00916F54">
        <w:rPr>
          <w:rFonts w:ascii="Calibri" w:eastAsia="仿宋" w:hAnsi="Calibri" w:cs="Calibri" w:hint="eastAsia"/>
          <w:color w:val="000000"/>
          <w:spacing w:val="8"/>
          <w:kern w:val="0"/>
          <w:sz w:val="24"/>
          <w:szCs w:val="24"/>
        </w:rPr>
        <w:t>  </w:t>
      </w:r>
      <w:r w:rsidRPr="00916F54">
        <w:rPr>
          <w:rFonts w:ascii="宋体" w:eastAsia="宋体" w:hAnsi="宋体" w:cs="宋体" w:hint="eastAsia"/>
          <w:color w:val="000000"/>
          <w:spacing w:val="8"/>
          <w:kern w:val="0"/>
          <w:sz w:val="24"/>
          <w:szCs w:val="24"/>
        </w:rPr>
        <w:t>领军人才</w:t>
      </w:r>
      <w:proofErr w:type="gramStart"/>
      <w:r w:rsidRPr="00916F54">
        <w:rPr>
          <w:rFonts w:ascii="宋体" w:eastAsia="宋体" w:hAnsi="宋体" w:cs="宋体" w:hint="eastAsia"/>
          <w:color w:val="000000"/>
          <w:spacing w:val="8"/>
          <w:kern w:val="0"/>
          <w:sz w:val="24"/>
          <w:szCs w:val="24"/>
        </w:rPr>
        <w:t>来鞍投资创</w:t>
      </w:r>
      <w:proofErr w:type="gramEnd"/>
      <w:r w:rsidRPr="00916F54">
        <w:rPr>
          <w:rFonts w:ascii="宋体" w:eastAsia="宋体" w:hAnsi="宋体" w:cs="宋体" w:hint="eastAsia"/>
          <w:color w:val="000000"/>
          <w:spacing w:val="8"/>
          <w:kern w:val="0"/>
          <w:sz w:val="24"/>
          <w:szCs w:val="24"/>
        </w:rPr>
        <w:t>（领）办科技型企业，以知识产权质押获得银行贷款的，贴息总额不超过</w:t>
      </w:r>
      <w:r w:rsidRPr="00916F54">
        <w:rPr>
          <w:rFonts w:ascii="Calibri" w:eastAsia="仿宋" w:hAnsi="Calibri" w:cs="Calibri" w:hint="eastAsia"/>
          <w:color w:val="000000"/>
          <w:spacing w:val="8"/>
          <w:kern w:val="0"/>
          <w:sz w:val="24"/>
          <w:szCs w:val="24"/>
        </w:rPr>
        <w:t>100</w:t>
      </w:r>
      <w:r w:rsidRPr="00916F54">
        <w:rPr>
          <w:rFonts w:ascii="宋体" w:eastAsia="宋体" w:hAnsi="宋体" w:cs="宋体" w:hint="eastAsia"/>
          <w:color w:val="000000"/>
          <w:spacing w:val="8"/>
          <w:kern w:val="0"/>
          <w:sz w:val="24"/>
          <w:szCs w:val="24"/>
        </w:rPr>
        <w:t>万元。</w:t>
      </w:r>
    </w:p>
    <w:p w14:paraId="7C97C496" w14:textId="77777777" w:rsidR="00916F54" w:rsidRPr="00916F54" w:rsidRDefault="00916F54" w:rsidP="00916F54">
      <w:pPr>
        <w:widowControl/>
        <w:shd w:val="clear" w:color="auto" w:fill="FFFFFF"/>
        <w:spacing w:line="315" w:lineRule="atLeast"/>
        <w:ind w:firstLine="640"/>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第四条</w:t>
      </w:r>
      <w:r w:rsidRPr="00916F54">
        <w:rPr>
          <w:rFonts w:ascii="Calibri" w:eastAsia="仿宋" w:hAnsi="Calibri" w:cs="Calibri" w:hint="eastAsia"/>
          <w:color w:val="000000"/>
          <w:spacing w:val="8"/>
          <w:kern w:val="0"/>
          <w:sz w:val="24"/>
          <w:szCs w:val="24"/>
        </w:rPr>
        <w:t>  </w:t>
      </w:r>
      <w:r w:rsidRPr="00916F54">
        <w:rPr>
          <w:rFonts w:ascii="宋体" w:eastAsia="宋体" w:hAnsi="宋体" w:cs="宋体" w:hint="eastAsia"/>
          <w:color w:val="000000"/>
          <w:spacing w:val="8"/>
          <w:kern w:val="0"/>
          <w:sz w:val="24"/>
          <w:szCs w:val="24"/>
        </w:rPr>
        <w:t>领军人才以知识产权质押贷款的贴息补助资金，从市财政预算有关专项资金列支。</w:t>
      </w:r>
    </w:p>
    <w:p w14:paraId="655DBB95" w14:textId="77777777" w:rsidR="00916F54" w:rsidRPr="00916F54" w:rsidRDefault="00916F54" w:rsidP="00916F54">
      <w:pPr>
        <w:widowControl/>
        <w:shd w:val="clear" w:color="auto" w:fill="FFFFFF"/>
        <w:spacing w:line="315" w:lineRule="atLeast"/>
        <w:jc w:val="center"/>
        <w:rPr>
          <w:rFonts w:ascii="宋体" w:eastAsia="宋体" w:hAnsi="宋体" w:cs="宋体" w:hint="eastAsia"/>
          <w:color w:val="000000"/>
          <w:kern w:val="0"/>
          <w:sz w:val="18"/>
          <w:szCs w:val="18"/>
        </w:rPr>
      </w:pPr>
      <w:r w:rsidRPr="00916F54">
        <w:rPr>
          <w:rFonts w:ascii="宋体" w:eastAsia="宋体" w:hAnsi="宋体" w:cs="宋体" w:hint="eastAsia"/>
          <w:b/>
          <w:bCs/>
          <w:color w:val="000000"/>
          <w:spacing w:val="8"/>
          <w:kern w:val="0"/>
          <w:sz w:val="24"/>
          <w:szCs w:val="24"/>
        </w:rPr>
        <w:t>第三章</w:t>
      </w:r>
      <w:r w:rsidRPr="00916F54">
        <w:rPr>
          <w:rFonts w:ascii="Calibri" w:eastAsia="黑体" w:hAnsi="Calibri" w:cs="Calibri"/>
          <w:b/>
          <w:bCs/>
          <w:color w:val="000000"/>
          <w:spacing w:val="8"/>
          <w:kern w:val="0"/>
          <w:sz w:val="24"/>
          <w:szCs w:val="24"/>
        </w:rPr>
        <w:t>  </w:t>
      </w:r>
      <w:r w:rsidRPr="00916F54">
        <w:rPr>
          <w:rFonts w:ascii="宋体" w:eastAsia="宋体" w:hAnsi="宋体" w:cs="宋体" w:hint="eastAsia"/>
          <w:b/>
          <w:bCs/>
          <w:color w:val="000000"/>
          <w:spacing w:val="8"/>
          <w:kern w:val="0"/>
          <w:sz w:val="24"/>
          <w:szCs w:val="24"/>
        </w:rPr>
        <w:t>申报材料</w:t>
      </w:r>
    </w:p>
    <w:p w14:paraId="57F21E2A"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第五条</w:t>
      </w:r>
      <w:r w:rsidRPr="00916F54">
        <w:rPr>
          <w:rFonts w:ascii="Calibri" w:eastAsia="仿宋" w:hAnsi="Calibri" w:cs="Calibri" w:hint="eastAsia"/>
          <w:color w:val="000000"/>
          <w:spacing w:val="8"/>
          <w:kern w:val="0"/>
          <w:sz w:val="24"/>
          <w:szCs w:val="24"/>
        </w:rPr>
        <w:t>  </w:t>
      </w:r>
      <w:r w:rsidRPr="00916F54">
        <w:rPr>
          <w:rFonts w:ascii="宋体" w:eastAsia="宋体" w:hAnsi="宋体" w:cs="宋体" w:hint="eastAsia"/>
          <w:color w:val="000000"/>
          <w:spacing w:val="8"/>
          <w:kern w:val="0"/>
          <w:sz w:val="24"/>
          <w:szCs w:val="24"/>
        </w:rPr>
        <w:t>领军人才申报贴息补助提供的材料。</w:t>
      </w:r>
    </w:p>
    <w:p w14:paraId="7E7C25B1"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（一）经市人才办认定盖章的《鞍山市高层次人才认定申请核准表》。</w:t>
      </w:r>
    </w:p>
    <w:p w14:paraId="7BBF01D7"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（二）《鞍山市落实各类项目、平台支持资金认定申请核准表》（详见附件）。</w:t>
      </w:r>
    </w:p>
    <w:p w14:paraId="69B68FC3"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（三）知识产权质押银行贷款相关证明材料。</w:t>
      </w:r>
    </w:p>
    <w:p w14:paraId="1BB61305"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（四）银行要求的知识产权评估证明材料。</w:t>
      </w:r>
    </w:p>
    <w:p w14:paraId="33045EDD"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（五）知识产权申报及授权相关材料。</w:t>
      </w:r>
    </w:p>
    <w:p w14:paraId="49B81907"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（六）企业填报的知识产权质押贷款项目申报书和贴息项目申报书。</w:t>
      </w:r>
    </w:p>
    <w:p w14:paraId="36A50C18"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以上材料需提供原件及复印件一式</w:t>
      </w:r>
      <w:r w:rsidRPr="00916F54">
        <w:rPr>
          <w:rFonts w:ascii="Calibri" w:eastAsia="仿宋" w:hAnsi="Calibri" w:cs="Calibri" w:hint="eastAsia"/>
          <w:color w:val="000000"/>
          <w:spacing w:val="8"/>
          <w:kern w:val="0"/>
          <w:sz w:val="24"/>
          <w:szCs w:val="24"/>
        </w:rPr>
        <w:t>4</w:t>
      </w:r>
      <w:r w:rsidRPr="00916F54">
        <w:rPr>
          <w:rFonts w:ascii="宋体" w:eastAsia="宋体" w:hAnsi="宋体" w:cs="宋体" w:hint="eastAsia"/>
          <w:color w:val="000000"/>
          <w:spacing w:val="8"/>
          <w:kern w:val="0"/>
          <w:sz w:val="24"/>
          <w:szCs w:val="24"/>
        </w:rPr>
        <w:t>份。</w:t>
      </w:r>
    </w:p>
    <w:p w14:paraId="74CDB36E" w14:textId="77777777" w:rsidR="00916F54" w:rsidRPr="00916F54" w:rsidRDefault="00916F54" w:rsidP="00916F54">
      <w:pPr>
        <w:widowControl/>
        <w:shd w:val="clear" w:color="auto" w:fill="FFFFFF"/>
        <w:spacing w:line="315" w:lineRule="atLeast"/>
        <w:jc w:val="center"/>
        <w:rPr>
          <w:rFonts w:ascii="宋体" w:eastAsia="宋体" w:hAnsi="宋体" w:cs="宋体" w:hint="eastAsia"/>
          <w:color w:val="000000"/>
          <w:kern w:val="0"/>
          <w:sz w:val="18"/>
          <w:szCs w:val="18"/>
        </w:rPr>
      </w:pPr>
      <w:r w:rsidRPr="00916F54">
        <w:rPr>
          <w:rFonts w:ascii="宋体" w:eastAsia="宋体" w:hAnsi="宋体" w:cs="宋体" w:hint="eastAsia"/>
          <w:b/>
          <w:bCs/>
          <w:color w:val="000000"/>
          <w:spacing w:val="8"/>
          <w:kern w:val="0"/>
          <w:sz w:val="24"/>
          <w:szCs w:val="24"/>
        </w:rPr>
        <w:t>第四章</w:t>
      </w:r>
      <w:r w:rsidRPr="00916F54">
        <w:rPr>
          <w:rFonts w:ascii="Calibri" w:eastAsia="黑体" w:hAnsi="Calibri" w:cs="Calibri"/>
          <w:b/>
          <w:bCs/>
          <w:color w:val="000000"/>
          <w:spacing w:val="8"/>
          <w:kern w:val="0"/>
          <w:sz w:val="24"/>
          <w:szCs w:val="24"/>
        </w:rPr>
        <w:t>   </w:t>
      </w:r>
      <w:r w:rsidRPr="00916F54">
        <w:rPr>
          <w:rFonts w:ascii="宋体" w:eastAsia="宋体" w:hAnsi="宋体" w:cs="宋体" w:hint="eastAsia"/>
          <w:b/>
          <w:bCs/>
          <w:color w:val="000000"/>
          <w:spacing w:val="8"/>
          <w:kern w:val="0"/>
          <w:sz w:val="24"/>
          <w:szCs w:val="24"/>
        </w:rPr>
        <w:t>办理程序</w:t>
      </w:r>
    </w:p>
    <w:p w14:paraId="12698471"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第六条</w:t>
      </w:r>
      <w:r w:rsidRPr="00916F54">
        <w:rPr>
          <w:rFonts w:ascii="Calibri" w:eastAsia="仿宋" w:hAnsi="Calibri" w:cs="Calibri" w:hint="eastAsia"/>
          <w:color w:val="000000"/>
          <w:spacing w:val="8"/>
          <w:kern w:val="0"/>
          <w:sz w:val="24"/>
          <w:szCs w:val="24"/>
        </w:rPr>
        <w:t>  </w:t>
      </w:r>
      <w:r w:rsidRPr="00916F54">
        <w:rPr>
          <w:rFonts w:ascii="宋体" w:eastAsia="宋体" w:hAnsi="宋体" w:cs="宋体" w:hint="eastAsia"/>
          <w:color w:val="000000"/>
          <w:spacing w:val="8"/>
          <w:kern w:val="0"/>
          <w:sz w:val="24"/>
          <w:szCs w:val="24"/>
        </w:rPr>
        <w:t>申请补助办理程序。</w:t>
      </w:r>
    </w:p>
    <w:p w14:paraId="750A91BA" w14:textId="77777777" w:rsidR="00916F54" w:rsidRPr="00916F54" w:rsidRDefault="00916F54" w:rsidP="00916F54">
      <w:pPr>
        <w:widowControl/>
        <w:shd w:val="clear" w:color="auto" w:fill="FFFFFF"/>
        <w:spacing w:line="315" w:lineRule="atLeast"/>
        <w:ind w:firstLine="645"/>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（一）下发通知。市科技（知识产权）局每季度下发一次申报知识产权质押融资项目的通知。</w:t>
      </w:r>
    </w:p>
    <w:p w14:paraId="318592FE"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（二）材料审核。市科技（知识产权）局、市知识产权服务中心对申请人提交的材料进行审核并现场调研，审核通过后的申报材料推荐给知识产权质押融资风险补偿基金管理人。</w:t>
      </w:r>
    </w:p>
    <w:p w14:paraId="6C64EF04"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（三）基金管理人、合作银行对申请企业及申报材料进行核实、评估、发放贷款。</w:t>
      </w:r>
    </w:p>
    <w:p w14:paraId="77325700"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lastRenderedPageBreak/>
        <w:t>（四）发放贷款之日起一年后，对于已经偿还贷款的领军人才所在的申请企业，由市科技（知识产权）局审定通过后，按相关政策予以资金支持。事后报市人才办备案存档。</w:t>
      </w:r>
    </w:p>
    <w:p w14:paraId="6140803A" w14:textId="77777777" w:rsidR="00916F54" w:rsidRPr="00916F54" w:rsidRDefault="00916F54" w:rsidP="00916F54">
      <w:pPr>
        <w:widowControl/>
        <w:shd w:val="clear" w:color="auto" w:fill="FFFFFF"/>
        <w:spacing w:line="315" w:lineRule="atLeast"/>
        <w:jc w:val="center"/>
        <w:rPr>
          <w:rFonts w:ascii="宋体" w:eastAsia="宋体" w:hAnsi="宋体" w:cs="宋体" w:hint="eastAsia"/>
          <w:color w:val="000000"/>
          <w:kern w:val="0"/>
          <w:sz w:val="18"/>
          <w:szCs w:val="18"/>
        </w:rPr>
      </w:pPr>
      <w:r w:rsidRPr="00916F54">
        <w:rPr>
          <w:rFonts w:ascii="宋体" w:eastAsia="宋体" w:hAnsi="宋体" w:cs="宋体" w:hint="eastAsia"/>
          <w:b/>
          <w:bCs/>
          <w:color w:val="000000"/>
          <w:spacing w:val="8"/>
          <w:kern w:val="0"/>
          <w:sz w:val="24"/>
          <w:szCs w:val="24"/>
        </w:rPr>
        <w:t>第五章</w:t>
      </w:r>
      <w:r w:rsidRPr="00916F54">
        <w:rPr>
          <w:rFonts w:ascii="Calibri" w:eastAsia="仿宋" w:hAnsi="Calibri" w:cs="Calibri" w:hint="eastAsia"/>
          <w:b/>
          <w:bCs/>
          <w:color w:val="000000"/>
          <w:spacing w:val="8"/>
          <w:kern w:val="0"/>
          <w:sz w:val="24"/>
          <w:szCs w:val="24"/>
        </w:rPr>
        <w:t>  </w:t>
      </w:r>
      <w:r w:rsidRPr="00916F54">
        <w:rPr>
          <w:rFonts w:ascii="宋体" w:eastAsia="宋体" w:hAnsi="宋体" w:cs="宋体" w:hint="eastAsia"/>
          <w:b/>
          <w:bCs/>
          <w:color w:val="000000"/>
          <w:spacing w:val="8"/>
          <w:kern w:val="0"/>
          <w:sz w:val="24"/>
          <w:szCs w:val="24"/>
        </w:rPr>
        <w:t>管理监督</w:t>
      </w:r>
    </w:p>
    <w:p w14:paraId="02841A33"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shd w:val="clear" w:color="auto" w:fill="FFFFFF"/>
        </w:rPr>
        <w:t>第七条</w:t>
      </w:r>
      <w:r w:rsidRPr="00916F54">
        <w:rPr>
          <w:rFonts w:ascii="Calibri" w:eastAsia="黑体" w:hAnsi="Calibri" w:cs="Calibri"/>
          <w:color w:val="000000"/>
          <w:spacing w:val="8"/>
          <w:kern w:val="0"/>
          <w:sz w:val="24"/>
          <w:szCs w:val="24"/>
        </w:rPr>
        <w:t> </w:t>
      </w:r>
      <w:r w:rsidRPr="00916F54">
        <w:rPr>
          <w:rFonts w:ascii="Calibri" w:eastAsia="仿宋" w:hAnsi="Calibri" w:cs="Calibri" w:hint="eastAsia"/>
          <w:color w:val="000000"/>
          <w:spacing w:val="8"/>
          <w:kern w:val="0"/>
          <w:sz w:val="24"/>
          <w:szCs w:val="24"/>
        </w:rPr>
        <w:t> </w:t>
      </w:r>
      <w:r w:rsidRPr="00916F54">
        <w:rPr>
          <w:rFonts w:ascii="宋体" w:eastAsia="宋体" w:hAnsi="宋体" w:cs="宋体" w:hint="eastAsia"/>
          <w:color w:val="000000"/>
          <w:spacing w:val="8"/>
          <w:kern w:val="0"/>
          <w:sz w:val="24"/>
          <w:szCs w:val="24"/>
        </w:rPr>
        <w:t>申报知识产权质押融资项目的通知在市科技局有关网站予以公示，领军人才申报知识产权质押贷款项目以市科技（知识产权）局通知时间为准。</w:t>
      </w:r>
    </w:p>
    <w:p w14:paraId="20EDC3F0"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shd w:val="clear" w:color="auto" w:fill="FFFFFF"/>
        </w:rPr>
        <w:t>第八条</w:t>
      </w:r>
      <w:r w:rsidRPr="00916F54">
        <w:rPr>
          <w:rFonts w:ascii="Calibri" w:eastAsia="仿宋" w:hAnsi="Calibri" w:cs="Calibri" w:hint="eastAsia"/>
          <w:color w:val="000000"/>
          <w:spacing w:val="8"/>
          <w:kern w:val="0"/>
          <w:sz w:val="24"/>
          <w:szCs w:val="24"/>
          <w:shd w:val="clear" w:color="auto" w:fill="FFFFFF"/>
        </w:rPr>
        <w:t>  </w:t>
      </w:r>
      <w:r w:rsidRPr="00916F54">
        <w:rPr>
          <w:rFonts w:ascii="宋体" w:eastAsia="宋体" w:hAnsi="宋体" w:cs="宋体" w:hint="eastAsia"/>
          <w:color w:val="000000"/>
          <w:spacing w:val="8"/>
          <w:kern w:val="0"/>
          <w:sz w:val="24"/>
          <w:szCs w:val="24"/>
        </w:rPr>
        <w:t>补助资金应主要用于技术研发，项目产业化建设、运营、管理、技术改造等生产经营活动。对弄虚作假的，取消资金补助资格并追缴已发放的补助资金。</w:t>
      </w:r>
    </w:p>
    <w:p w14:paraId="5C828483" w14:textId="77777777" w:rsidR="00916F54" w:rsidRPr="00916F54" w:rsidRDefault="00916F54" w:rsidP="00916F54">
      <w:pPr>
        <w:widowControl/>
        <w:shd w:val="clear" w:color="auto" w:fill="FFFFFF"/>
        <w:spacing w:line="315" w:lineRule="atLeast"/>
        <w:jc w:val="center"/>
        <w:rPr>
          <w:rFonts w:ascii="宋体" w:eastAsia="宋体" w:hAnsi="宋体" w:cs="宋体" w:hint="eastAsia"/>
          <w:color w:val="000000"/>
          <w:kern w:val="0"/>
          <w:sz w:val="18"/>
          <w:szCs w:val="18"/>
        </w:rPr>
      </w:pPr>
      <w:r w:rsidRPr="00916F54">
        <w:rPr>
          <w:rFonts w:ascii="宋体" w:eastAsia="宋体" w:hAnsi="宋体" w:cs="宋体" w:hint="eastAsia"/>
          <w:b/>
          <w:bCs/>
          <w:color w:val="000000"/>
          <w:spacing w:val="8"/>
          <w:kern w:val="0"/>
          <w:sz w:val="24"/>
          <w:szCs w:val="24"/>
          <w:shd w:val="clear" w:color="auto" w:fill="FFFFFF"/>
        </w:rPr>
        <w:t>第六章</w:t>
      </w:r>
      <w:r w:rsidRPr="00916F54">
        <w:rPr>
          <w:rFonts w:ascii="Calibri" w:eastAsia="黑体" w:hAnsi="Calibri" w:cs="Calibri"/>
          <w:b/>
          <w:bCs/>
          <w:color w:val="000000"/>
          <w:spacing w:val="8"/>
          <w:kern w:val="0"/>
          <w:sz w:val="24"/>
          <w:szCs w:val="24"/>
          <w:shd w:val="clear" w:color="auto" w:fill="FFFFFF"/>
        </w:rPr>
        <w:t>  </w:t>
      </w:r>
      <w:r w:rsidRPr="00916F54">
        <w:rPr>
          <w:rFonts w:ascii="宋体" w:eastAsia="宋体" w:hAnsi="宋体" w:cs="宋体" w:hint="eastAsia"/>
          <w:b/>
          <w:bCs/>
          <w:color w:val="000000"/>
          <w:spacing w:val="8"/>
          <w:kern w:val="0"/>
          <w:sz w:val="24"/>
          <w:szCs w:val="24"/>
          <w:shd w:val="clear" w:color="auto" w:fill="FFFFFF"/>
        </w:rPr>
        <w:t>附</w:t>
      </w:r>
      <w:r w:rsidRPr="00916F54">
        <w:rPr>
          <w:rFonts w:ascii="Calibri" w:eastAsia="黑体" w:hAnsi="Calibri" w:cs="Calibri"/>
          <w:b/>
          <w:bCs/>
          <w:color w:val="000000"/>
          <w:spacing w:val="8"/>
          <w:kern w:val="0"/>
          <w:sz w:val="24"/>
          <w:szCs w:val="24"/>
          <w:shd w:val="clear" w:color="auto" w:fill="FFFFFF"/>
        </w:rPr>
        <w:t>  </w:t>
      </w:r>
      <w:r w:rsidRPr="00916F54">
        <w:rPr>
          <w:rFonts w:ascii="宋体" w:eastAsia="宋体" w:hAnsi="宋体" w:cs="宋体" w:hint="eastAsia"/>
          <w:b/>
          <w:bCs/>
          <w:color w:val="000000"/>
          <w:spacing w:val="8"/>
          <w:kern w:val="0"/>
          <w:sz w:val="24"/>
          <w:szCs w:val="24"/>
          <w:shd w:val="clear" w:color="auto" w:fill="FFFFFF"/>
        </w:rPr>
        <w:t>则</w:t>
      </w:r>
    </w:p>
    <w:p w14:paraId="16227A85" w14:textId="77777777" w:rsidR="00916F54" w:rsidRPr="00916F54" w:rsidRDefault="00916F54" w:rsidP="00916F54">
      <w:pPr>
        <w:widowControl/>
        <w:shd w:val="clear" w:color="auto" w:fill="FFFFFF"/>
        <w:spacing w:line="315" w:lineRule="atLeast"/>
        <w:jc w:val="left"/>
        <w:rPr>
          <w:rFonts w:ascii="宋体" w:eastAsia="宋体" w:hAnsi="宋体" w:cs="宋体" w:hint="eastAsia"/>
          <w:color w:val="000000"/>
          <w:kern w:val="0"/>
          <w:sz w:val="18"/>
          <w:szCs w:val="18"/>
        </w:rPr>
      </w:pPr>
      <w:r w:rsidRPr="00916F54">
        <w:rPr>
          <w:rFonts w:ascii="Calibri" w:eastAsia="仿宋" w:hAnsi="Calibri" w:cs="Calibri" w:hint="eastAsia"/>
          <w:color w:val="000000"/>
          <w:spacing w:val="8"/>
          <w:kern w:val="0"/>
          <w:sz w:val="24"/>
          <w:szCs w:val="24"/>
          <w:shd w:val="clear" w:color="auto" w:fill="FFFFFF"/>
        </w:rPr>
        <w:t>    </w:t>
      </w:r>
      <w:r w:rsidRPr="00916F54">
        <w:rPr>
          <w:rFonts w:ascii="宋体" w:eastAsia="宋体" w:hAnsi="宋体" w:cs="宋体" w:hint="eastAsia"/>
          <w:color w:val="000000"/>
          <w:spacing w:val="8"/>
          <w:kern w:val="0"/>
          <w:sz w:val="24"/>
          <w:szCs w:val="24"/>
          <w:shd w:val="clear" w:color="auto" w:fill="FFFFFF"/>
        </w:rPr>
        <w:t>第九条</w:t>
      </w:r>
      <w:r w:rsidRPr="00916F54">
        <w:rPr>
          <w:rFonts w:ascii="Calibri" w:eastAsia="仿宋" w:hAnsi="Calibri" w:cs="Calibri" w:hint="eastAsia"/>
          <w:color w:val="000000"/>
          <w:spacing w:val="8"/>
          <w:kern w:val="0"/>
          <w:sz w:val="24"/>
          <w:szCs w:val="24"/>
        </w:rPr>
        <w:t>  </w:t>
      </w:r>
      <w:r w:rsidRPr="00916F54">
        <w:rPr>
          <w:rFonts w:ascii="宋体" w:eastAsia="宋体" w:hAnsi="宋体" w:cs="宋体" w:hint="eastAsia"/>
          <w:color w:val="000000"/>
          <w:spacing w:val="8"/>
          <w:kern w:val="0"/>
          <w:sz w:val="24"/>
          <w:szCs w:val="24"/>
        </w:rPr>
        <w:t>本实施细则由市科技（知识产权）局负责解释。</w:t>
      </w:r>
    </w:p>
    <w:p w14:paraId="43C30D7E" w14:textId="77777777" w:rsidR="00916F54" w:rsidRPr="00916F54" w:rsidRDefault="00916F54" w:rsidP="00916F54">
      <w:pPr>
        <w:widowControl/>
        <w:shd w:val="clear" w:color="auto" w:fill="FFFFFF"/>
        <w:spacing w:line="315" w:lineRule="atLeast"/>
        <w:ind w:firstLine="512"/>
        <w:jc w:val="left"/>
        <w:rPr>
          <w:rFonts w:ascii="宋体" w:eastAsia="宋体" w:hAnsi="宋体" w:cs="宋体" w:hint="eastAsia"/>
          <w:color w:val="000000"/>
          <w:kern w:val="0"/>
          <w:sz w:val="18"/>
          <w:szCs w:val="18"/>
        </w:rPr>
      </w:pPr>
      <w:r w:rsidRPr="00916F54">
        <w:rPr>
          <w:rFonts w:ascii="宋体" w:eastAsia="宋体" w:hAnsi="宋体" w:cs="宋体" w:hint="eastAsia"/>
          <w:color w:val="000000"/>
          <w:spacing w:val="8"/>
          <w:kern w:val="0"/>
          <w:sz w:val="24"/>
          <w:szCs w:val="24"/>
        </w:rPr>
        <w:t>第十条</w:t>
      </w:r>
      <w:r w:rsidRPr="00916F54">
        <w:rPr>
          <w:rFonts w:ascii="Calibri" w:eastAsia="仿宋" w:hAnsi="Calibri" w:cs="Calibri"/>
          <w:color w:val="000000"/>
          <w:spacing w:val="8"/>
          <w:kern w:val="0"/>
          <w:sz w:val="24"/>
          <w:szCs w:val="24"/>
        </w:rPr>
        <w:t>  </w:t>
      </w:r>
      <w:r w:rsidRPr="00916F54">
        <w:rPr>
          <w:rFonts w:ascii="宋体" w:eastAsia="宋体" w:hAnsi="宋体" w:cs="宋体" w:hint="eastAsia"/>
          <w:color w:val="000000"/>
          <w:spacing w:val="8"/>
          <w:kern w:val="0"/>
          <w:sz w:val="24"/>
          <w:szCs w:val="24"/>
        </w:rPr>
        <w:t>本实施细则自</w:t>
      </w:r>
      <w:r w:rsidRPr="00916F54">
        <w:rPr>
          <w:rFonts w:ascii="Calibri" w:eastAsia="仿宋" w:hAnsi="Calibri" w:cs="Calibri" w:hint="eastAsia"/>
          <w:color w:val="000000"/>
          <w:spacing w:val="8"/>
          <w:kern w:val="0"/>
          <w:sz w:val="24"/>
          <w:szCs w:val="24"/>
        </w:rPr>
        <w:t>2018</w:t>
      </w:r>
      <w:r w:rsidRPr="00916F54">
        <w:rPr>
          <w:rFonts w:ascii="宋体" w:eastAsia="宋体" w:hAnsi="宋体" w:cs="宋体" w:hint="eastAsia"/>
          <w:color w:val="000000"/>
          <w:spacing w:val="8"/>
          <w:kern w:val="0"/>
          <w:sz w:val="24"/>
          <w:szCs w:val="24"/>
        </w:rPr>
        <w:t>年</w:t>
      </w:r>
      <w:r w:rsidRPr="00916F54">
        <w:rPr>
          <w:rFonts w:ascii="Calibri" w:eastAsia="仿宋" w:hAnsi="Calibri" w:cs="Calibri" w:hint="eastAsia"/>
          <w:color w:val="000000"/>
          <w:spacing w:val="8"/>
          <w:kern w:val="0"/>
          <w:sz w:val="24"/>
          <w:szCs w:val="24"/>
        </w:rPr>
        <w:t>6</w:t>
      </w:r>
      <w:r w:rsidRPr="00916F54">
        <w:rPr>
          <w:rFonts w:ascii="宋体" w:eastAsia="宋体" w:hAnsi="宋体" w:cs="宋体" w:hint="eastAsia"/>
          <w:color w:val="000000"/>
          <w:spacing w:val="8"/>
          <w:kern w:val="0"/>
          <w:sz w:val="24"/>
          <w:szCs w:val="24"/>
        </w:rPr>
        <w:t>月</w:t>
      </w:r>
      <w:r w:rsidRPr="00916F54">
        <w:rPr>
          <w:rFonts w:ascii="Calibri" w:eastAsia="仿宋" w:hAnsi="Calibri" w:cs="Calibri" w:hint="eastAsia"/>
          <w:color w:val="000000"/>
          <w:spacing w:val="8"/>
          <w:kern w:val="0"/>
          <w:sz w:val="24"/>
          <w:szCs w:val="24"/>
        </w:rPr>
        <w:t>21</w:t>
      </w:r>
      <w:r w:rsidRPr="00916F54">
        <w:rPr>
          <w:rFonts w:ascii="宋体" w:eastAsia="宋体" w:hAnsi="宋体" w:cs="宋体" w:hint="eastAsia"/>
          <w:color w:val="000000"/>
          <w:spacing w:val="8"/>
          <w:kern w:val="0"/>
          <w:sz w:val="24"/>
          <w:szCs w:val="24"/>
        </w:rPr>
        <w:t>日起施行。</w:t>
      </w:r>
    </w:p>
    <w:p w14:paraId="27CB5B7E" w14:textId="77777777" w:rsidR="00D3556C" w:rsidRPr="00916F54" w:rsidRDefault="00D3556C">
      <w:bookmarkStart w:id="0" w:name="_GoBack"/>
      <w:bookmarkEnd w:id="0"/>
    </w:p>
    <w:sectPr w:rsidR="00D3556C" w:rsidRPr="00916F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5C135" w14:textId="77777777" w:rsidR="00AA0464" w:rsidRDefault="00AA0464" w:rsidP="00916F54">
      <w:r>
        <w:separator/>
      </w:r>
    </w:p>
  </w:endnote>
  <w:endnote w:type="continuationSeparator" w:id="0">
    <w:p w14:paraId="06281A06" w14:textId="77777777" w:rsidR="00AA0464" w:rsidRDefault="00AA0464" w:rsidP="0091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7DDDE" w14:textId="77777777" w:rsidR="00AA0464" w:rsidRDefault="00AA0464" w:rsidP="00916F54">
      <w:r>
        <w:separator/>
      </w:r>
    </w:p>
  </w:footnote>
  <w:footnote w:type="continuationSeparator" w:id="0">
    <w:p w14:paraId="65872483" w14:textId="77777777" w:rsidR="00AA0464" w:rsidRDefault="00AA0464" w:rsidP="00916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BF"/>
    <w:rsid w:val="00816EBF"/>
    <w:rsid w:val="00916F54"/>
    <w:rsid w:val="00AA0464"/>
    <w:rsid w:val="00D3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DFB676-1F1F-47E0-9E0E-2CEEDAFB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F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6F54"/>
    <w:rPr>
      <w:sz w:val="18"/>
      <w:szCs w:val="18"/>
    </w:rPr>
  </w:style>
  <w:style w:type="paragraph" w:styleId="a5">
    <w:name w:val="footer"/>
    <w:basedOn w:val="a"/>
    <w:link w:val="a6"/>
    <w:uiPriority w:val="99"/>
    <w:unhideWhenUsed/>
    <w:rsid w:val="00916F54"/>
    <w:pPr>
      <w:tabs>
        <w:tab w:val="center" w:pos="4153"/>
        <w:tab w:val="right" w:pos="8306"/>
      </w:tabs>
      <w:snapToGrid w:val="0"/>
      <w:jc w:val="left"/>
    </w:pPr>
    <w:rPr>
      <w:sz w:val="18"/>
      <w:szCs w:val="18"/>
    </w:rPr>
  </w:style>
  <w:style w:type="character" w:customStyle="1" w:styleId="a6">
    <w:name w:val="页脚 字符"/>
    <w:basedOn w:val="a0"/>
    <w:link w:val="a5"/>
    <w:uiPriority w:val="99"/>
    <w:rsid w:val="00916F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48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2019-01-26T06:21:00Z</dcterms:created>
  <dcterms:modified xsi:type="dcterms:W3CDTF">2019-01-26T06:21:00Z</dcterms:modified>
</cp:coreProperties>
</file>