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bookmarkStart w:id="0" w:name="_GoBack"/>
      <w:r>
        <w:rPr>
          <w:rFonts w:hint="eastAsia"/>
        </w:rPr>
        <w:t>吉州区关于改革放活农业经营体系加快推进富民产业发展的实施意见</w:t>
      </w:r>
    </w:p>
    <w:bookmarkEnd w:id="0"/>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各镇政府，区政府各部门：</w:t>
      </w:r>
    </w:p>
    <w:p>
      <w:pPr>
        <w:rPr>
          <w:rFonts w:hint="eastAsia"/>
        </w:rPr>
      </w:pPr>
    </w:p>
    <w:p>
      <w:pPr>
        <w:rPr>
          <w:rFonts w:hint="eastAsia"/>
        </w:rPr>
      </w:pPr>
      <w:r>
        <w:rPr>
          <w:rFonts w:hint="eastAsia"/>
        </w:rPr>
        <w:t>以家庭承包经营为基础、统分结合的双层经营制度，是我国农村基本经营制度，是党的农村政策的基石。新型农业经营体系是对农村基本经营制度的丰富发展，是指大力培育发展新型农业经营主体，逐步形成以家庭承包经营为基础，专业大户、家庭农场、农民合作社、农业产业化龙头企业为骨干，其他组织形式为补充的新型农业经营体系，是应对当前农业经营方式面临新挑战的有效举措。为贯彻落实党的十八大和十八届三中全会精神，以及省、市关于构建新型农业经营体系的有关要求，现就吉州区改革放活农业经营体系，加快推进富民产业发展提出如下实施意见。</w:t>
      </w:r>
    </w:p>
    <w:p>
      <w:pPr>
        <w:rPr>
          <w:rFonts w:hint="eastAsia"/>
        </w:rPr>
      </w:pPr>
    </w:p>
    <w:p>
      <w:pPr>
        <w:rPr>
          <w:rFonts w:hint="eastAsia"/>
        </w:rPr>
      </w:pPr>
      <w:r>
        <w:rPr>
          <w:rFonts w:hint="eastAsia"/>
        </w:rPr>
        <w:t>一、指导思想</w:t>
      </w:r>
    </w:p>
    <w:p>
      <w:pPr>
        <w:rPr>
          <w:rFonts w:hint="eastAsia"/>
        </w:rPr>
      </w:pPr>
    </w:p>
    <w:p>
      <w:pPr>
        <w:rPr>
          <w:rFonts w:hint="eastAsia"/>
        </w:rPr>
      </w:pPr>
      <w:r>
        <w:rPr>
          <w:rFonts w:hint="eastAsia"/>
        </w:rPr>
        <w:t>以促进农业增效、农民增收为目标，以家庭承包经营为基础，以农村土地承包经营权流转为抓手，围绕“两园三基地” （即现代农业示范园区、绿色食品加工区和井冈蜜柚、绿色蔬菜、花卉苗木基地）建设，着力调优结构，在稳定粮食生产，巩固发展畜禽、水产等传统产业的同时，突出抓好井冈蜜柚、绿色蔬菜、花卉苗木等富民产业，改革放活农业经营体制机制，大力培育和壮大新型农业经营主体，发展适度规模经营，推动全区富民产业做大做强，加快推进传统农业向现代农业转变，促进全区农业经济更好更快发展。</w:t>
      </w:r>
    </w:p>
    <w:p>
      <w:pPr>
        <w:rPr>
          <w:rFonts w:hint="eastAsia"/>
        </w:rPr>
      </w:pPr>
    </w:p>
    <w:p>
      <w:pPr>
        <w:rPr>
          <w:rFonts w:hint="eastAsia"/>
        </w:rPr>
      </w:pPr>
      <w:r>
        <w:rPr>
          <w:rFonts w:hint="eastAsia"/>
        </w:rPr>
        <w:t>二、改革举措</w:t>
      </w:r>
    </w:p>
    <w:p>
      <w:pPr>
        <w:rPr>
          <w:rFonts w:hint="eastAsia"/>
        </w:rPr>
      </w:pPr>
    </w:p>
    <w:p>
      <w:pPr>
        <w:rPr>
          <w:rFonts w:hint="eastAsia"/>
        </w:rPr>
      </w:pPr>
      <w:r>
        <w:rPr>
          <w:rFonts w:hint="eastAsia"/>
        </w:rPr>
        <w:t>在坚持家庭承包经营基础上，积极推进家庭经营、集体经营、合作经营、企业经营四类新型农业经营方式创新，引导和鼓励四类新型农业经营主体参与富民产业开发，促进富民产业规模化发展。</w:t>
      </w:r>
    </w:p>
    <w:p>
      <w:pPr>
        <w:rPr>
          <w:rFonts w:hint="eastAsia"/>
        </w:rPr>
      </w:pPr>
    </w:p>
    <w:p>
      <w:pPr>
        <w:rPr>
          <w:rFonts w:hint="eastAsia"/>
        </w:rPr>
      </w:pPr>
      <w:r>
        <w:rPr>
          <w:rFonts w:hint="eastAsia"/>
        </w:rPr>
        <w:t>（一）大力发展专业大户和家庭农场</w:t>
      </w:r>
    </w:p>
    <w:p>
      <w:pPr>
        <w:rPr>
          <w:rFonts w:hint="eastAsia"/>
        </w:rPr>
      </w:pPr>
    </w:p>
    <w:p>
      <w:pPr>
        <w:rPr>
          <w:rFonts w:hint="eastAsia"/>
        </w:rPr>
      </w:pPr>
      <w:r>
        <w:rPr>
          <w:rFonts w:hint="eastAsia"/>
        </w:rPr>
        <w:t>1．培育专业大户。依托“阳光工程”等有效途径，围绕产前、产中和产后关键环节，鼓励扶持发展农村职业教育，加强农村种养户的技能培训，培育新型职业农民，培养造就一批农村实用人才和农村青年致富带头人。引导和支持农村致富能人和种养户围绕富民产业，采取土地互换、就近流转、加大投入等方式，不断扩大规模，发展形成具有规模化、专业化的专业大户。</w:t>
      </w:r>
    </w:p>
    <w:p>
      <w:pPr>
        <w:rPr>
          <w:rFonts w:hint="eastAsia"/>
        </w:rPr>
      </w:pPr>
    </w:p>
    <w:p>
      <w:pPr>
        <w:rPr>
          <w:rFonts w:hint="eastAsia"/>
        </w:rPr>
      </w:pPr>
      <w:r>
        <w:rPr>
          <w:rFonts w:hint="eastAsia"/>
        </w:rPr>
        <w:t>2．发展家庭农场。引导和鼓励具有生产规模、资金实力和专业特长的专业大户，围绕富民产业发展家庭农场。进一步落实鼓励扶持发展家庭农场的政策措施，放宽认定标准和条件，简化办证手续，减免相关费用。支持农村能人和高学历人才流转土地发展专业经营和创办家庭农场。积极推动家庭农场强强联合，发展合作农场，扩大经营规模，提高生产力水平，探索多种有效的组织经营形式。到2015年，全区力争培育发展家庭农场100家以上，打造乡镇示范家庭农场10家，建设区级示范家庭农场2家，使家庭农场成为全区农村经济发展的重要支撑。</w:t>
      </w:r>
    </w:p>
    <w:p>
      <w:pPr>
        <w:rPr>
          <w:rFonts w:hint="eastAsia"/>
        </w:rPr>
      </w:pPr>
    </w:p>
    <w:p>
      <w:pPr>
        <w:rPr>
          <w:rFonts w:hint="eastAsia"/>
        </w:rPr>
      </w:pPr>
      <w:r>
        <w:rPr>
          <w:rFonts w:hint="eastAsia"/>
        </w:rPr>
        <w:t>（二）加快发展农民合作社</w:t>
      </w:r>
    </w:p>
    <w:p>
      <w:pPr>
        <w:rPr>
          <w:rFonts w:hint="eastAsia"/>
        </w:rPr>
      </w:pPr>
    </w:p>
    <w:p>
      <w:pPr>
        <w:rPr>
          <w:rFonts w:hint="eastAsia"/>
        </w:rPr>
      </w:pPr>
      <w:r>
        <w:rPr>
          <w:rFonts w:hint="eastAsia"/>
        </w:rPr>
        <w:t>1．新增一批合作社。制定农民合作社发展指导意见，积极引导高校毕业生、返乡农民工、基层农技人员、农业企业等主体，在农业各生产环节组建农民合作社，逐步向二、三产业领域延伸。鼓励以土地承包经营权作价入股，发展多种形式的合作。鼓励井冈蜜柚千村万户老乡工程发展较好较快的镇、村，积极组建农民合作社，年内新增农民合作社15家以上，总数突破100家。</w:t>
      </w:r>
    </w:p>
    <w:p>
      <w:pPr>
        <w:rPr>
          <w:rFonts w:hint="eastAsia"/>
        </w:rPr>
      </w:pPr>
    </w:p>
    <w:p>
      <w:pPr>
        <w:rPr>
          <w:rFonts w:hint="eastAsia"/>
        </w:rPr>
      </w:pPr>
      <w:r>
        <w:rPr>
          <w:rFonts w:hint="eastAsia"/>
        </w:rPr>
        <w:t>2．培育一批示范合作社。按照“六有”要求积极开展示范社创建，每年选择5－8家农民合作社开展示范社创建活动，实行区、镇领导干部挂点帮扶机制，培育并建设一批管理规范水平高、产品品牌响、市场竞争力强的示范农民合作社。引导合作社拓展服务领域，完善服务功能，建立一定规模的标准化生产示范基地，统一生产技术规程，开展新品种、新技术的试验示范，提高农产品质量安全水平和市场竞争力。从2014年开始，力争每年培育省级示范社1-2家、培育市级优秀合作社3－5家。</w:t>
      </w:r>
    </w:p>
    <w:p>
      <w:pPr>
        <w:rPr>
          <w:rFonts w:hint="eastAsia"/>
        </w:rPr>
      </w:pPr>
    </w:p>
    <w:p>
      <w:pPr>
        <w:rPr>
          <w:rFonts w:hint="eastAsia"/>
        </w:rPr>
      </w:pPr>
      <w:r>
        <w:rPr>
          <w:rFonts w:hint="eastAsia"/>
        </w:rPr>
        <w:t>3．推动合作社联合发展。引导农民合作社开展合作与联合，鼓励股份合作，探索发展农民专业合作社联合社。以井冈蜜柚等富民产业和商标品牌为纽带，鼓励专业大户、农民合作社、农业龙头企业参与，利用资金、技术、包装、商标等资源，开展联合与合作，跨区域、跨产业组建合作社联合社，促进产业发展。每个镇要立足井冈蜜柚千村万户老乡工程和当地的富民产业，每年新组建1个农民合作社联合社，切实加快产业发展步伐。</w:t>
      </w:r>
    </w:p>
    <w:p>
      <w:pPr>
        <w:rPr>
          <w:rFonts w:hint="eastAsia"/>
        </w:rPr>
      </w:pPr>
    </w:p>
    <w:p>
      <w:pPr>
        <w:rPr>
          <w:rFonts w:hint="eastAsia"/>
        </w:rPr>
      </w:pPr>
      <w:r>
        <w:rPr>
          <w:rFonts w:hint="eastAsia"/>
        </w:rPr>
        <w:t>4．提升合作社综合实力。通过项目扶持和加强培训来推动合作社扩大规模和提升质量。允许财政项目资金直接投向符合条件的合作社，允许财政补助形成的资产转交合作社持有和管护，允许农民合作社开展内部信用合作，激发内部活力。捆绑使用财政等各类项目资金，加大对特色富民产业合作社的扶持力度。鼓励以土地、资金、技术、品牌等要素发展股份制、混合所有制等多种形式的合作社。开展综合性合作试点，积极探索建立集生产、加工、贮存、冷冻、销售、信贷、保险、科技等功能于一体的综合性农民合作社，在区域范围内集聚生产经营要素，开展多样性生产经营服务。</w:t>
      </w:r>
    </w:p>
    <w:p>
      <w:pPr>
        <w:rPr>
          <w:rFonts w:hint="eastAsia"/>
        </w:rPr>
      </w:pPr>
    </w:p>
    <w:p>
      <w:pPr>
        <w:rPr>
          <w:rFonts w:hint="eastAsia"/>
        </w:rPr>
      </w:pPr>
      <w:r>
        <w:rPr>
          <w:rFonts w:hint="eastAsia"/>
        </w:rPr>
        <w:t>（三）加快培育农业龙头企业</w:t>
      </w:r>
    </w:p>
    <w:p>
      <w:pPr>
        <w:rPr>
          <w:rFonts w:hint="eastAsia"/>
        </w:rPr>
      </w:pPr>
    </w:p>
    <w:p>
      <w:pPr>
        <w:rPr>
          <w:rFonts w:hint="eastAsia"/>
        </w:rPr>
      </w:pPr>
      <w:r>
        <w:rPr>
          <w:rFonts w:hint="eastAsia"/>
        </w:rPr>
        <w:t>1．扩大农业对外开放。立足科技设施农业、休闲观光农业、精品高效农业等领域，依托现代农业示范园、绿色食品加工区等平台，围绕富民产业精心包装一批招商项目，积极参加省、市、区各项招商推介活动，走出去开展农业招商，扩大对外交流，引进一批效益农业、精致农业、设施农业龙头企业。力争全年引进1个亿元以上农业项目、2个5000万元以上农业加工项目。</w:t>
      </w:r>
    </w:p>
    <w:p>
      <w:pPr>
        <w:rPr>
          <w:rFonts w:hint="eastAsia"/>
        </w:rPr>
      </w:pPr>
    </w:p>
    <w:p>
      <w:pPr>
        <w:rPr>
          <w:rFonts w:hint="eastAsia"/>
        </w:rPr>
      </w:pPr>
      <w:r>
        <w:rPr>
          <w:rFonts w:hint="eastAsia"/>
        </w:rPr>
        <w:t>2．扶持发展龙头企业。引导龙头企业向优势农产品产区聚集，推动形成龙头企业集群。支持龙头企业打造核心竞争力，促进产业优化升级。以资本为纽带，以品牌为中心，以增资扩股为手段，通过兼并、重组、收购、控股等方式，组建一批规模大、实力强、具有现代企业发展形式的龙头企业，并支持符合条件的重点企业上市融资。允许市级以上生猪加工龙头企业经主管部门批准从事定点屠宰经营。扶持绿巨人、牛牛等公司做大做强，着力培育一批起点高、规模大、竞争力强的领军型农业龙头企业，年内新增市级以上龙头企业3家以上。</w:t>
      </w:r>
    </w:p>
    <w:p>
      <w:pPr>
        <w:rPr>
          <w:rFonts w:hint="eastAsia"/>
        </w:rPr>
      </w:pPr>
    </w:p>
    <w:p>
      <w:pPr>
        <w:rPr>
          <w:rFonts w:hint="eastAsia"/>
        </w:rPr>
      </w:pPr>
      <w:r>
        <w:rPr>
          <w:rFonts w:hint="eastAsia"/>
        </w:rPr>
        <w:t>3．创新龙头企业发展模式。鼓励和引导龙头企业与农民合作社、农户形成产权联合、产销合作的紧密型利益联结机制。围绕富民产业扶持和培育一批“龙头企业+合作社+农户”发展模式的农业龙头企业，增强带动能力，推进由“带动”关系向“合作”关系转变，促进农业产业化经营。建立重点龙头企业征信系统，构建龙头企业人才队伍。鼓励龙头企业加强与科研院所合作，允许合作方以技术入股，参与收益分配，努力把龙头企业办成农业技术攻关、技术升级和新技术成果转化的示范基地。</w:t>
      </w:r>
    </w:p>
    <w:p>
      <w:pPr>
        <w:rPr>
          <w:rFonts w:hint="eastAsia"/>
        </w:rPr>
      </w:pPr>
    </w:p>
    <w:p>
      <w:pPr>
        <w:rPr>
          <w:rFonts w:hint="eastAsia"/>
        </w:rPr>
      </w:pPr>
      <w:r>
        <w:rPr>
          <w:rFonts w:hint="eastAsia"/>
        </w:rPr>
        <w:t>（四）积极培育农村集体经营主体</w:t>
      </w:r>
    </w:p>
    <w:p>
      <w:pPr>
        <w:rPr>
          <w:rFonts w:hint="eastAsia"/>
        </w:rPr>
      </w:pPr>
    </w:p>
    <w:p>
      <w:pPr>
        <w:rPr>
          <w:rFonts w:hint="eastAsia"/>
        </w:rPr>
      </w:pPr>
      <w:r>
        <w:rPr>
          <w:rFonts w:hint="eastAsia"/>
        </w:rPr>
        <w:t>1．推进农村集体产权制度改革试点。鼓励有一定经营性资产的村集体积极开展农村集体产权制度改革试点，将各类经营性和资源性资产作股量化到村集体组织成员，建立归属清晰、权能完整、流转顺畅、保护严格的集体产权制度。</w:t>
      </w:r>
    </w:p>
    <w:p>
      <w:pPr>
        <w:rPr>
          <w:rFonts w:hint="eastAsia"/>
        </w:rPr>
      </w:pPr>
    </w:p>
    <w:p>
      <w:pPr>
        <w:rPr>
          <w:rFonts w:hint="eastAsia"/>
        </w:rPr>
      </w:pPr>
      <w:r>
        <w:rPr>
          <w:rFonts w:hint="eastAsia"/>
        </w:rPr>
        <w:t>2．壮大农村村级集体经济。充分发挥村集体优势，引导每个村选择一个以上富民产业作为主推产业，创办示范基地。重点对贫困村和贫困户发展产业给予扶持，鼓励采用资金、资源性资产入股的方式，参股农民合作社或建立农村社区股份经济合作社，实现农村集体资产保值增值，增加农民财产性收入。</w:t>
      </w:r>
    </w:p>
    <w:p>
      <w:pPr>
        <w:rPr>
          <w:rFonts w:hint="eastAsia"/>
        </w:rPr>
      </w:pPr>
    </w:p>
    <w:p>
      <w:pPr>
        <w:rPr>
          <w:rFonts w:hint="eastAsia"/>
        </w:rPr>
      </w:pPr>
      <w:r>
        <w:rPr>
          <w:rFonts w:hint="eastAsia"/>
        </w:rPr>
        <w:t>（五）创新推进农村土地流转</w:t>
      </w:r>
    </w:p>
    <w:p>
      <w:pPr>
        <w:rPr>
          <w:rFonts w:hint="eastAsia"/>
        </w:rPr>
      </w:pPr>
    </w:p>
    <w:p>
      <w:pPr>
        <w:rPr>
          <w:rFonts w:hint="eastAsia"/>
        </w:rPr>
      </w:pPr>
      <w:r>
        <w:rPr>
          <w:rFonts w:hint="eastAsia"/>
        </w:rPr>
        <w:t>1．稳定农村土地承包经营制度。稳妥推进农村土地承包经营权确权登记颁证，赋予农民对承包地占有、使用、收益、流转及承包经营权抵押、担保权能，允许以承包经营权入股参与农业开发，促进土地资源向资本、资本向资金转化，扩大农业发展投入。对农民大量转移并稳定就业创业的地方，组建土地股份合作社，实行保底收益。开展农村土地承包经营权确权登记试点工作，将曲濑镇列为全区的试点单位。</w:t>
      </w:r>
    </w:p>
    <w:p>
      <w:pPr>
        <w:rPr>
          <w:rFonts w:hint="eastAsia"/>
        </w:rPr>
      </w:pPr>
    </w:p>
    <w:p>
      <w:pPr>
        <w:rPr>
          <w:rFonts w:hint="eastAsia"/>
        </w:rPr>
      </w:pPr>
      <w:r>
        <w:rPr>
          <w:rFonts w:hint="eastAsia"/>
        </w:rPr>
        <w:t>2．建立健全农村土地流转信息化服务平台。进一步健全乡镇（含白塘街道，下同）土地流转服务中心，加快建立区级土地流转服务市场，形成区、镇两级土地流转体系，加快土地流转信息服务平台建设，完善信息发布、流转管理、合同鉴证等服务功能，促进农村土地规范、有序、快速流转。引导农村耕地、低产低效林地向专业大户、家庭农场、农民合作社、农业龙头企业流转，重点发展井冈蜜柚等特色富民产业，开发成林后视同生态公益林进行申报和保护。</w:t>
      </w:r>
    </w:p>
    <w:p>
      <w:pPr>
        <w:rPr>
          <w:rFonts w:hint="eastAsia"/>
        </w:rPr>
      </w:pPr>
    </w:p>
    <w:p>
      <w:pPr>
        <w:rPr>
          <w:rFonts w:hint="eastAsia"/>
        </w:rPr>
      </w:pPr>
      <w:r>
        <w:rPr>
          <w:rFonts w:hint="eastAsia"/>
        </w:rPr>
        <w:t>3．建立完善土地流转激励机制。研究制定土地流转奖补办法，对土地流转面积大、利用好的单位和个人进行奖励，对承包经营耕地不予流转且连续两年弃耕抛荒的，村集体依法终止承包合同，收回发包地重新分配或引导有序流转。完成1.1万亩土地流转面积。</w:t>
      </w:r>
    </w:p>
    <w:p>
      <w:pPr>
        <w:rPr>
          <w:rFonts w:hint="eastAsia"/>
        </w:rPr>
      </w:pPr>
    </w:p>
    <w:p>
      <w:pPr>
        <w:rPr>
          <w:rFonts w:hint="eastAsia"/>
        </w:rPr>
      </w:pPr>
      <w:r>
        <w:rPr>
          <w:rFonts w:hint="eastAsia"/>
        </w:rPr>
        <w:t>（六）构建完善农业社会化服务体系</w:t>
      </w:r>
    </w:p>
    <w:p>
      <w:pPr>
        <w:rPr>
          <w:rFonts w:hint="eastAsia"/>
        </w:rPr>
      </w:pPr>
    </w:p>
    <w:p>
      <w:pPr>
        <w:rPr>
          <w:rFonts w:hint="eastAsia"/>
        </w:rPr>
      </w:pPr>
      <w:r>
        <w:rPr>
          <w:rFonts w:hint="eastAsia"/>
        </w:rPr>
        <w:t>1. 加强公益性服务机构建设。健全区、镇两级农业技术推广公共服务机构，转变服务职能，拓展服务领域，重点围绕富民产业开展科技推广、病虫害防治等服务。完善政府主导的公益性服务内容，保障人员经费，建立考核激励机制。加强农村经营管理体系建设，强化基层农经管理队伍，解决好基层农经管理机构建设面临的困难和问题。继续推进基层农技推广体系和农产品质量监管体系建设，发挥各镇农技推广站开展社会化服务的主渠道作用。每个镇农业综合服务站抓好1－2个特色富民产业示范基地，完善“农技人员包村联户”的工作机制和“专家＋农业技术人员＋科技示范户＋辐射带动户”的技术服务模式。</w:t>
      </w:r>
    </w:p>
    <w:p>
      <w:pPr>
        <w:rPr>
          <w:rFonts w:hint="eastAsia"/>
        </w:rPr>
      </w:pPr>
    </w:p>
    <w:p>
      <w:pPr>
        <w:rPr>
          <w:rFonts w:hint="eastAsia"/>
        </w:rPr>
      </w:pPr>
      <w:r>
        <w:rPr>
          <w:rFonts w:hint="eastAsia"/>
        </w:rPr>
        <w:t>2. 拓展农业社会化服务领域。鼓励和引导各类组织、企业和个人利用自身资本技术优势，组建特色富民产业专业服务公司，全力支持各类市场主体开展多样化的生产经营服务，采取政府订购、定向委托、奖励补助等方式，引导经营性组织大力开展农资连锁、种苗供应、农机作业、病虫害统防统治、集中育秧等农业经营性服务。整合资源，搭建区域性农业社会化服务综合平台，发展多种形式、便捷有效的服务模式。</w:t>
      </w:r>
    </w:p>
    <w:p>
      <w:pPr>
        <w:rPr>
          <w:rFonts w:hint="eastAsia"/>
        </w:rPr>
      </w:pPr>
    </w:p>
    <w:p>
      <w:pPr>
        <w:rPr>
          <w:rFonts w:hint="eastAsia"/>
        </w:rPr>
      </w:pPr>
      <w:r>
        <w:rPr>
          <w:rFonts w:hint="eastAsia"/>
        </w:rPr>
        <w:t>3. 搞活农产品流通渠道。各镇每年至少引导1个新型农业经营主体参与“农超对接”、“农社对接”、“农企对接”、“农校对接”；鼓励农民合作社在城市社区设立直销窗口或连锁店，帮助提高农产品流通效率，降低经营成本，拓宽销售渠道。鼓励发展农产品电子商务和农业物联网等技术，提升农业信息化服务水平。要利用好《吉州农业信息网》、《吉州区阳光农廉网》等网站为农业经营主体无偿提供市场供求信息。</w:t>
      </w:r>
    </w:p>
    <w:p>
      <w:pPr>
        <w:rPr>
          <w:rFonts w:hint="eastAsia"/>
        </w:rPr>
      </w:pPr>
    </w:p>
    <w:p>
      <w:pPr>
        <w:rPr>
          <w:rFonts w:hint="eastAsia"/>
        </w:rPr>
      </w:pPr>
      <w:r>
        <w:rPr>
          <w:rFonts w:hint="eastAsia"/>
        </w:rPr>
        <w:t>（七）强化农业发展科技支撑</w:t>
      </w:r>
    </w:p>
    <w:p>
      <w:pPr>
        <w:rPr>
          <w:rFonts w:hint="eastAsia"/>
        </w:rPr>
      </w:pPr>
    </w:p>
    <w:p>
      <w:pPr>
        <w:rPr>
          <w:rFonts w:hint="eastAsia"/>
        </w:rPr>
      </w:pPr>
      <w:r>
        <w:rPr>
          <w:rFonts w:hint="eastAsia"/>
        </w:rPr>
        <w:t>1. 加强基层农技队伍建设。采取“定向招生、定向培养、定向就业”和开展现场实训、异地研修等方式，加强人才培养和技能轮训，加快培养一批农业技术人才，强化基层农技推广队伍建设。鼓励高校毕业生和大学生村官到农民合作社等新型农业经营主体中任职、兼职进行锻炼，享受国家和省规定的高校毕业生促进就业的优惠政策，帮助提高各类服务组织的管理、服务能力。整合农口部门培训资源，组织开展各类农业科技培训，培育和带动一批新型农民、科技示范户和种养大户。</w:t>
      </w:r>
    </w:p>
    <w:p>
      <w:pPr>
        <w:rPr>
          <w:rFonts w:hint="eastAsia"/>
        </w:rPr>
      </w:pPr>
    </w:p>
    <w:p>
      <w:pPr>
        <w:rPr>
          <w:rFonts w:hint="eastAsia"/>
        </w:rPr>
      </w:pPr>
      <w:r>
        <w:rPr>
          <w:rFonts w:hint="eastAsia"/>
        </w:rPr>
        <w:t>2. 推进现代农业科技示范园建设。用工业化理念加快推进区现代农业科技示范园区建设力度，以成功申报国家农业综合开发现代农业示范园区试点项目为契机，完善园区一期“六大功能区”建设，进一步扩大蔬菜基地规模，对各块区域进行提档升级；整合农口部门培训资源，积极开展各类农业科技培训。协助台湾园完成一期、启动二期建设，充分利用台湾特色农业、精致农业的先进理念，发挥示范带动作用。通过优化提升和拓展延伸，将园区核心区规模扩大到1万亩。突出园区的引领带动作用，加强新品种、新技术、新设施的引进、试验、示范和推广，打造高效农业、设施农业、精致农业、观光农业新亮点；完善园区产业技术推广体系，推进产业健康发展。同时坚持用市场化理念和工业化办法，扎实推进农业“接二连三”工程，延伸农业产业链，快速推进绿色食品加工区建设，尽快完成道路建设，为企业入驻建厂创造条件，在项目引进上取得突破。</w:t>
      </w:r>
    </w:p>
    <w:p>
      <w:pPr>
        <w:rPr>
          <w:rFonts w:hint="eastAsia"/>
        </w:rPr>
      </w:pPr>
    </w:p>
    <w:p>
      <w:pPr>
        <w:rPr>
          <w:rFonts w:hint="eastAsia"/>
        </w:rPr>
      </w:pPr>
      <w:r>
        <w:rPr>
          <w:rFonts w:hint="eastAsia"/>
        </w:rPr>
        <w:t>（八）加大政策扶持和融资改革试点力度</w:t>
      </w:r>
    </w:p>
    <w:p>
      <w:pPr>
        <w:rPr>
          <w:rFonts w:hint="eastAsia"/>
        </w:rPr>
      </w:pPr>
    </w:p>
    <w:p>
      <w:pPr>
        <w:rPr>
          <w:rFonts w:hint="eastAsia"/>
        </w:rPr>
      </w:pPr>
      <w:r>
        <w:rPr>
          <w:rFonts w:hint="eastAsia"/>
        </w:rPr>
        <w:t>1. 加大财税扶持。一是区财政每年预算安排专项资金重点扶持家庭农场等新型农业经营主体和农业产业发展。区农业、林业、水利、国土、财政、农业开发、扶贫等相关部门要整合相关涉农项目，对家庭农场等新型农业经营主体和农业产业化给予倾斜支持，优先安排农田水利基本建设、土地整理、农业开发、环保设施、特色农产品基地建设、农机补贴和扶贫等项目。二是实施以奖代扶。对达到一定种养规模的家庭农场等新型农业经营主体优先享受奖补政策。三是示范带动。全区每年评选2个示范性新型农业经营主体（合作社、家庭农场等），对被评为省、市示范性新型农业经营主体的分别给予一定金额奖励。四是品牌培育。采取激励措施，对首次获得省级著名商标、新获国家绿色产品标志、有机产品标志的，分别予以奖励。五是对于新型农业经营主体在生产、加工、流通等环节，所产生税收的地方所得部分由区财政采取全额奖补。</w:t>
      </w:r>
    </w:p>
    <w:p>
      <w:pPr>
        <w:rPr>
          <w:rFonts w:hint="eastAsia"/>
        </w:rPr>
      </w:pPr>
    </w:p>
    <w:p>
      <w:pPr>
        <w:rPr>
          <w:rFonts w:hint="eastAsia"/>
        </w:rPr>
      </w:pPr>
      <w:r>
        <w:rPr>
          <w:rFonts w:hint="eastAsia"/>
        </w:rPr>
        <w:t>2. 优先安排用地。专业大户、家庭农场和农民合作社因生产发展需要，建造畜禽养殖的栏舍、设施化作物栽培、水产养殖和种养业原料加工、储藏、销售的生产设施用地及相应附属设施用地等农业设施用地，在符合相关规划的前提下，在农用地指标中给予优先安排，并及时办理相关手续。</w:t>
      </w:r>
    </w:p>
    <w:p>
      <w:pPr>
        <w:rPr>
          <w:rFonts w:hint="eastAsia"/>
        </w:rPr>
      </w:pPr>
    </w:p>
    <w:p>
      <w:pPr>
        <w:rPr>
          <w:rFonts w:hint="eastAsia"/>
        </w:rPr>
      </w:pPr>
      <w:r>
        <w:rPr>
          <w:rFonts w:hint="eastAsia"/>
        </w:rPr>
        <w:t>3. 实行优惠电价政策。协调电力部门保障农业经营主体的正常生产用电，对需架设安装线路的，简化报批程序，限时办结，材料按成本价收取。新型农业经营主体从事种养业生产用电，执行农业生产用电或农业排灌用电价格。</w:t>
      </w:r>
    </w:p>
    <w:p>
      <w:pPr>
        <w:rPr>
          <w:rFonts w:hint="eastAsia"/>
        </w:rPr>
      </w:pPr>
    </w:p>
    <w:p>
      <w:pPr>
        <w:rPr>
          <w:rFonts w:hint="eastAsia"/>
        </w:rPr>
      </w:pPr>
      <w:r>
        <w:rPr>
          <w:rFonts w:hint="eastAsia"/>
        </w:rPr>
        <w:t>4. 创新金融支持。金融机构办理专业大户、家庭农场和农民合作社帐户时免收开户费、帐户管理费等；涉农金融机构要制定适合专业大户、家庭农场和农民合作社生产经营特点的专项贷款政策，把农业经营主体作为小微企业加以扶持，探索发展“合作社+农户”、“公司+合作社+农户”等新型信贷模式，加大授信等级和额度，延长贷款期限，实行优惠利率，着力解决农业经营主体抵押少、贷款难的问题。</w:t>
      </w:r>
    </w:p>
    <w:p>
      <w:pPr>
        <w:rPr>
          <w:rFonts w:hint="eastAsia"/>
        </w:rPr>
      </w:pPr>
    </w:p>
    <w:p>
      <w:pPr>
        <w:rPr>
          <w:rFonts w:hint="eastAsia"/>
        </w:rPr>
      </w:pPr>
      <w:r>
        <w:rPr>
          <w:rFonts w:hint="eastAsia"/>
        </w:rPr>
        <w:t>5. 强化保险扶持。鼓励专业大户、家庭农场和农民合作社等农业经营主体参加农业保险，逐步实行政策性农业保险全覆盖。区财政部门要制定农业保险保费补贴政策，将涉农保险品种列入政策补助范围，扶持农业经营主体参加农业保险，并逐步扩大农业保险补助范围和提高保费补贴标准，减少农业经营主体因受自然灾害而造成的损失。</w:t>
      </w:r>
    </w:p>
    <w:p>
      <w:pPr>
        <w:rPr>
          <w:rFonts w:hint="eastAsia"/>
        </w:rPr>
      </w:pPr>
    </w:p>
    <w:p>
      <w:pPr>
        <w:rPr>
          <w:rFonts w:hint="eastAsia"/>
        </w:rPr>
      </w:pPr>
      <w:r>
        <w:rPr>
          <w:rFonts w:hint="eastAsia"/>
        </w:rPr>
        <w:t>（九）落实保障措施</w:t>
      </w:r>
    </w:p>
    <w:p>
      <w:pPr>
        <w:rPr>
          <w:rFonts w:hint="eastAsia"/>
        </w:rPr>
      </w:pPr>
    </w:p>
    <w:p>
      <w:pPr>
        <w:rPr>
          <w:rFonts w:hint="eastAsia"/>
        </w:rPr>
      </w:pPr>
      <w:r>
        <w:rPr>
          <w:rFonts w:hint="eastAsia"/>
        </w:rPr>
        <w:t>1．保障农产品质量安全。认真落实国家农业补贴和耕地保护制度，确保粮食和其他农产品数量和质量安全。严格实行农产品质量安全行政首长负责制，层层落实目标责任。严格实行主体责任制，引导新型农业经营主体推进标准化生产，建立健全生产档案记录、质量追溯和召回等制度，确保农产品种植养殖环节质量安全，确保广大人民群众“舌尖上的安全”。帮助企业加强品牌创建，积极发展“三品一标”农产品，鼓励新型农业经营主体申报无公害农产品、绿色食品、有机农产品、地理标志农产品认证，在财政支持、项目安排等方面优先扶持，增强农产品市场竞争力。</w:t>
      </w:r>
    </w:p>
    <w:p>
      <w:pPr>
        <w:rPr>
          <w:rFonts w:hint="eastAsia"/>
        </w:rPr>
      </w:pPr>
    </w:p>
    <w:p>
      <w:pPr>
        <w:rPr>
          <w:rFonts w:hint="eastAsia"/>
        </w:rPr>
      </w:pPr>
      <w:r>
        <w:rPr>
          <w:rFonts w:hint="eastAsia"/>
        </w:rPr>
        <w:t>2．强化组织领导。区政府成立农业经营体系改革工作领导小组，由区政府主要领导任组长，分管领导任副组长，区委农工部、农业、财政、发改、编办、工商、质监、林业、水利、农业开发、国土、蔬菜、民政、扶贫和移民以及电力、金融、保险等相关单位主要负责人为成员，下设办公室在区农业局，具体负责日常工作。把农业经营体系改革纳入各镇政府考核体系，每年择优对产业特色突出、示范带动能力强的各类新型农业经营主体给予表彰奖励。</w:t>
      </w:r>
    </w:p>
    <w:p>
      <w:pPr>
        <w:rPr>
          <w:rFonts w:hint="eastAsia"/>
        </w:rPr>
      </w:pPr>
    </w:p>
    <w:p>
      <w:pPr>
        <w:rPr>
          <w:rFonts w:hint="eastAsia"/>
        </w:rPr>
      </w:pPr>
      <w:r>
        <w:rPr>
          <w:rFonts w:hint="eastAsia"/>
        </w:rPr>
        <w:t>3．明确部门职责。区直各相关单位要各司其职、各负其责、密切配合，形成工作合力。农业、林业、水利等部门要做好创新农业经营体系发展的统筹规划、组织协调和督促指导，主动提供政策、技术、信息等服务；工商、质监、税务等部门要为办证、登记注册、管理提供方便、高效的服务；财税部门要做好资金筹集、税收返还等工作；国土、电力部门要做好用地用电审批服务等工作；金融保险部门要做好信贷保险等服务工作；有关部门要根据工作职能为培育新型农业经营主体做好各项服务工作。各镇要把培育新型农业经营主体作为农业和农村经济工作中的一项重要任务，研究和制定发展方案。</w:t>
      </w:r>
    </w:p>
    <w:p>
      <w:pPr>
        <w:rPr>
          <w:rFonts w:hint="eastAsia"/>
        </w:rPr>
      </w:pPr>
    </w:p>
    <w:p>
      <w:pPr>
        <w:rPr>
          <w:rFonts w:hint="eastAsia"/>
        </w:rPr>
      </w:pPr>
      <w:r>
        <w:rPr>
          <w:rFonts w:hint="eastAsia"/>
        </w:rPr>
        <w:t>4．加强帮扶指导。建立领导联系帮扶制度，形成一个区领导、一个部门、一个农技人员共同联系帮扶新型农业经营主体的工作推进机制，帮扶单位要充分发挥自己的优势，在人力、物力、财力上加大对帮扶工作的投入，送政策、送技术、送农资、送信息、解难题，使新型农业经营主体少走弯路，抢得先机，做大做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2014年2月17日</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0B5B1256"/>
    <w:rsid w:val="128F0C2C"/>
    <w:rsid w:val="188353C5"/>
    <w:rsid w:val="1FB2141D"/>
    <w:rsid w:val="30DA2389"/>
    <w:rsid w:val="32064667"/>
    <w:rsid w:val="404D01A5"/>
    <w:rsid w:val="421C182F"/>
    <w:rsid w:val="43A72DFF"/>
    <w:rsid w:val="47666BDC"/>
    <w:rsid w:val="4E4D6F11"/>
    <w:rsid w:val="63E40FEB"/>
    <w:rsid w:val="70A133C4"/>
    <w:rsid w:val="750A6D61"/>
    <w:rsid w:val="75E422BE"/>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