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60" w:lineRule="exact"/>
        <w:ind w:left="0" w:right="0" w:firstLine="280" w:firstLineChars="200"/>
        <w:jc w:val="center"/>
        <w:rPr>
          <w:rFonts w:ascii="仿宋_GB2312" w:hAnsi="Verdana" w:eastAsia="仿宋_GB2312" w:cs="仿宋_GB2312"/>
          <w:i w:val="0"/>
          <w:color w:val="000000"/>
          <w:sz w:val="14"/>
          <w:szCs w:val="14"/>
          <w:u w:val="none"/>
          <w:lang w:val="en-US"/>
        </w:rPr>
      </w:pPr>
      <w:bookmarkStart w:id="0" w:name="_GoBack"/>
      <w:r>
        <w:rPr>
          <w:rFonts w:ascii="方正小标宋简体" w:hAnsi="方正小标宋简体" w:eastAsia="方正小标宋简体" w:cs="方正小标宋简体"/>
          <w:i w:val="0"/>
          <w:color w:val="000000"/>
          <w:kern w:val="0"/>
          <w:sz w:val="14"/>
          <w:szCs w:val="14"/>
          <w:u w:val="none"/>
          <w:lang w:val="en-US" w:eastAsia="zh-CN" w:bidi="ar"/>
        </w:rPr>
        <w:t>关于推动企业上市挂牌工作的实施意见</w:t>
      </w:r>
    </w:p>
    <w:bookmarkEnd w:id="0"/>
    <w:p>
      <w:pPr>
        <w:keepNext w:val="0"/>
        <w:keepLines w:val="0"/>
        <w:widowControl/>
        <w:suppressLineNumbers w:val="0"/>
        <w:spacing w:before="0" w:beforeAutospacing="0" w:after="0" w:afterAutospacing="0" w:line="560" w:lineRule="exact"/>
        <w:ind w:left="0" w:right="0"/>
        <w:jc w:val="left"/>
        <w:rPr>
          <w:rFonts w:hint="default" w:ascii="仿宋_GB2312" w:hAnsi="Verdana" w:eastAsia="仿宋_GB2312" w:cs="仿宋_GB2312"/>
          <w:i w:val="0"/>
          <w:color w:val="000000"/>
          <w:sz w:val="32"/>
          <w:szCs w:val="32"/>
          <w:u w:val="none"/>
          <w:lang w:val="en-US"/>
        </w:rPr>
      </w:pPr>
    </w:p>
    <w:p>
      <w:pPr>
        <w:keepNext w:val="0"/>
        <w:keepLines w:val="0"/>
        <w:widowControl/>
        <w:suppressLineNumbers w:val="0"/>
        <w:spacing w:before="0" w:beforeAutospacing="0" w:after="0" w:afterAutospacing="0" w:line="560" w:lineRule="exact"/>
        <w:ind w:left="0" w:right="0"/>
        <w:jc w:val="left"/>
        <w:rPr>
          <w:rFonts w:hint="default" w:ascii="仿宋_GB2312" w:hAnsi="Verdana" w:eastAsia="仿宋_GB2312" w:cs="仿宋_GB2312"/>
          <w:i w:val="0"/>
          <w:color w:val="000000"/>
          <w:sz w:val="14"/>
          <w:szCs w:val="14"/>
          <w:u w:val="none"/>
        </w:rPr>
      </w:pPr>
      <w:r>
        <w:rPr>
          <w:rFonts w:hint="default" w:ascii="仿宋_GB2312" w:hAnsi="Verdana" w:eastAsia="仿宋_GB2312" w:cs="仿宋_GB2312"/>
          <w:i w:val="0"/>
          <w:color w:val="000000"/>
          <w:kern w:val="0"/>
          <w:sz w:val="14"/>
          <w:szCs w:val="14"/>
          <w:u w:val="none"/>
          <w:lang w:val="en-US" w:eastAsia="zh-CN" w:bidi="ar"/>
        </w:rPr>
        <w:t>各镇政府、街道办事处，区政府各部门：</w:t>
      </w:r>
    </w:p>
    <w:p>
      <w:pPr>
        <w:keepNext w:val="0"/>
        <w:keepLines w:val="0"/>
        <w:widowControl/>
        <w:suppressLineNumbers w:val="0"/>
        <w:spacing w:before="0" w:beforeAutospacing="0" w:after="0" w:afterAutospacing="0" w:line="560" w:lineRule="exact"/>
        <w:ind w:left="0" w:right="0" w:firstLine="280" w:firstLineChars="200"/>
        <w:jc w:val="left"/>
        <w:rPr>
          <w:rFonts w:hint="default" w:ascii="仿宋_GB2312" w:hAnsi="Verdana" w:eastAsia="仿宋_GB2312" w:cs="仿宋_GB2312"/>
          <w:i w:val="0"/>
          <w:color w:val="000000"/>
          <w:sz w:val="14"/>
          <w:szCs w:val="14"/>
          <w:u w:val="none"/>
        </w:rPr>
      </w:pPr>
      <w:r>
        <w:rPr>
          <w:rFonts w:hint="default" w:ascii="仿宋_GB2312" w:hAnsi="Verdana" w:eastAsia="仿宋_GB2312" w:cs="仿宋_GB2312"/>
          <w:i w:val="0"/>
          <w:color w:val="000000"/>
          <w:kern w:val="0"/>
          <w:sz w:val="14"/>
          <w:szCs w:val="14"/>
          <w:u w:val="none"/>
          <w:lang w:val="en-US" w:eastAsia="zh-CN" w:bidi="ar"/>
        </w:rPr>
        <w:t>为贯彻落实《吉安市人民政府办公室关于进一步推动企业利用资本市场加快发展的意见》（吉府办发〔2016〕3号）和《吉安市人民政府办公室关于对接落实&lt;中国证监会关于发挥资本市场作用服务国家脱贫攻坚战略的意见&gt;的实施意见》(吉府办字〔2016〕265号)有关要求，引导和鼓励企业利用资本市场实现直接融资，增强企业综合实力和核心竞争力，促进产业转型升级，现提出以下实施意见：</w:t>
      </w:r>
    </w:p>
    <w:p>
      <w:pPr>
        <w:keepNext w:val="0"/>
        <w:keepLines w:val="0"/>
        <w:widowControl/>
        <w:suppressLineNumbers w:val="0"/>
        <w:spacing w:before="0" w:beforeAutospacing="0" w:after="0" w:afterAutospacing="0" w:line="560" w:lineRule="exact"/>
        <w:ind w:left="0" w:right="0" w:firstLine="280" w:firstLineChars="200"/>
        <w:jc w:val="left"/>
        <w:rPr>
          <w:rFonts w:hint="eastAsia" w:ascii="黑体" w:hAnsi="宋体" w:eastAsia="黑体" w:cs="黑体"/>
          <w:i w:val="0"/>
          <w:color w:val="000000"/>
          <w:sz w:val="14"/>
          <w:szCs w:val="14"/>
          <w:u w:val="none"/>
          <w:lang w:val="en-US"/>
        </w:rPr>
      </w:pPr>
      <w:r>
        <w:rPr>
          <w:rFonts w:ascii="黑体" w:hAnsi="宋体" w:eastAsia="黑体" w:cs="宋体"/>
          <w:bCs/>
          <w:i w:val="0"/>
          <w:color w:val="000000"/>
          <w:kern w:val="0"/>
          <w:sz w:val="14"/>
          <w:szCs w:val="14"/>
          <w:u w:val="none"/>
          <w:lang w:val="en-US" w:eastAsia="zh-CN" w:bidi="ar"/>
        </w:rPr>
        <w:t>一、指导思想和目标任务</w:t>
      </w:r>
    </w:p>
    <w:p>
      <w:pPr>
        <w:keepNext w:val="0"/>
        <w:keepLines w:val="0"/>
        <w:widowControl/>
        <w:suppressLineNumbers w:val="0"/>
        <w:spacing w:before="0" w:beforeAutospacing="0" w:after="0" w:afterAutospacing="0" w:line="560" w:lineRule="exact"/>
        <w:ind w:left="0" w:right="0" w:firstLine="280" w:firstLineChars="200"/>
        <w:jc w:val="left"/>
        <w:rPr>
          <w:rFonts w:hint="default" w:ascii="仿宋_GB2312" w:hAnsi="仿宋" w:eastAsia="仿宋_GB2312" w:cs="宋体"/>
          <w:i w:val="0"/>
          <w:color w:val="000000"/>
          <w:kern w:val="0"/>
          <w:sz w:val="14"/>
          <w:szCs w:val="14"/>
          <w:u w:val="none"/>
        </w:rPr>
      </w:pPr>
      <w:r>
        <w:rPr>
          <w:rFonts w:hint="default" w:ascii="仿宋_GB2312" w:hAnsi="仿宋" w:eastAsia="仿宋_GB2312" w:cs="仿宋_GB2312"/>
          <w:i w:val="0"/>
          <w:color w:val="000000"/>
          <w:kern w:val="0"/>
          <w:sz w:val="14"/>
          <w:szCs w:val="14"/>
          <w:u w:val="none"/>
          <w:lang w:val="en-US" w:eastAsia="zh-CN" w:bidi="ar"/>
        </w:rPr>
        <w:t>充分利用当前资本市场加快改革发展的有利契机，按照“培育一批、股改一批、辅导一批、上市挂牌一批”的工作思路，以服务实体经济需求为导向，以支持企业上市挂牌为重点，优化方式，加大力度，采取 “政府引导、企业主体、政策扶持”措施，推动一批成长性好、发展潜力大的优质企业上市挂牌，为实现“工业强区，生态立区，商贸兴区”提供坚强的产业支持和资本保障</w:t>
      </w:r>
      <w:r>
        <w:rPr>
          <w:rFonts w:hint="default" w:ascii="仿宋_GB2312" w:hAnsi="仿宋" w:eastAsia="仿宋_GB2312" w:cs="宋体"/>
          <w:i w:val="0"/>
          <w:color w:val="000000"/>
          <w:kern w:val="0"/>
          <w:sz w:val="14"/>
          <w:szCs w:val="14"/>
          <w:u w:val="none"/>
          <w:lang w:val="en-US" w:eastAsia="zh-CN" w:bidi="ar"/>
        </w:rPr>
        <w:t>。</w:t>
      </w:r>
    </w:p>
    <w:p>
      <w:pPr>
        <w:keepNext w:val="0"/>
        <w:keepLines w:val="0"/>
        <w:widowControl/>
        <w:suppressLineNumbers w:val="0"/>
        <w:spacing w:before="0" w:beforeAutospacing="0" w:after="0" w:afterAutospacing="0" w:line="560" w:lineRule="exact"/>
        <w:ind w:left="0" w:right="0" w:firstLine="280" w:firstLineChars="200"/>
        <w:jc w:val="left"/>
        <w:rPr>
          <w:rFonts w:hint="default" w:ascii="仿宋_GB2312" w:hAnsi="仿宋" w:eastAsia="仿宋_GB2312" w:cs="宋体"/>
          <w:i w:val="0"/>
          <w:color w:val="000000"/>
          <w:kern w:val="0"/>
          <w:sz w:val="14"/>
          <w:szCs w:val="14"/>
          <w:u w:val="none"/>
        </w:rPr>
      </w:pPr>
      <w:r>
        <w:rPr>
          <w:rFonts w:hint="default" w:ascii="仿宋_GB2312" w:hAnsi="仿宋" w:eastAsia="仿宋_GB2312" w:cs="宋体"/>
          <w:i w:val="0"/>
          <w:color w:val="000000"/>
          <w:kern w:val="0"/>
          <w:sz w:val="14"/>
          <w:szCs w:val="14"/>
          <w:u w:val="none"/>
          <w:lang w:val="en-US" w:eastAsia="zh-CN" w:bidi="ar"/>
        </w:rPr>
        <w:t>力争到2020年，全区实现3家企业境内外上市，6家企业“新三板”挂牌，8家企业区域性股权交易市场挂牌。</w:t>
      </w:r>
    </w:p>
    <w:p>
      <w:pPr>
        <w:keepNext w:val="0"/>
        <w:keepLines w:val="0"/>
        <w:widowControl/>
        <w:suppressLineNumbers w:val="0"/>
        <w:spacing w:before="0" w:beforeAutospacing="0" w:after="0" w:afterAutospacing="0" w:line="560" w:lineRule="exact"/>
        <w:ind w:left="0" w:right="0" w:firstLine="280" w:firstLineChars="200"/>
        <w:jc w:val="left"/>
        <w:rPr>
          <w:rFonts w:hint="eastAsia" w:ascii="黑体" w:hAnsi="宋体" w:eastAsia="黑体" w:cs="宋体"/>
          <w:bCs/>
          <w:i w:val="0"/>
          <w:color w:val="000000"/>
          <w:kern w:val="0"/>
          <w:sz w:val="14"/>
          <w:szCs w:val="14"/>
          <w:u w:val="none"/>
        </w:rPr>
      </w:pPr>
      <w:r>
        <w:rPr>
          <w:rFonts w:hint="eastAsia" w:ascii="黑体" w:hAnsi="宋体" w:eastAsia="黑体" w:cs="宋体"/>
          <w:bCs/>
          <w:i w:val="0"/>
          <w:color w:val="000000"/>
          <w:kern w:val="0"/>
          <w:sz w:val="14"/>
          <w:szCs w:val="14"/>
          <w:u w:val="none"/>
          <w:lang w:val="en-US" w:eastAsia="zh-CN" w:bidi="ar"/>
        </w:rPr>
        <w:t>二、工作举措</w:t>
      </w:r>
    </w:p>
    <w:p>
      <w:pPr>
        <w:keepNext w:val="0"/>
        <w:keepLines w:val="0"/>
        <w:widowControl/>
        <w:suppressLineNumbers w:val="0"/>
        <w:spacing w:line="560" w:lineRule="exact"/>
        <w:ind w:left="0" w:firstLine="280" w:firstLineChars="200"/>
        <w:jc w:val="both"/>
        <w:rPr>
          <w:rFonts w:hint="default" w:ascii="仿宋_GB2312" w:hAnsi="Verdana" w:eastAsia="仿宋_GB2312" w:cs="仿宋_GB2312"/>
          <w:i w:val="0"/>
          <w:color w:val="000000"/>
          <w:sz w:val="14"/>
          <w:szCs w:val="14"/>
          <w:u w:val="none"/>
        </w:rPr>
      </w:pPr>
      <w:r>
        <w:rPr>
          <w:rFonts w:ascii="楷体_GB2312" w:hAnsi="Verdana" w:eastAsia="楷体_GB2312" w:cs="楷体_GB2312"/>
          <w:i w:val="0"/>
          <w:color w:val="000000"/>
          <w:kern w:val="0"/>
          <w:sz w:val="14"/>
          <w:szCs w:val="14"/>
          <w:u w:val="none"/>
          <w:lang w:val="en-US" w:eastAsia="zh-CN" w:bidi="ar"/>
        </w:rPr>
        <w:t>（一）</w:t>
      </w:r>
      <w:r>
        <w:rPr>
          <w:rFonts w:hint="default" w:ascii="楷体_GB2312" w:hAnsi="Verdana" w:eastAsia="楷体_GB2312" w:cs="楷体_GB2312"/>
          <w:bCs/>
          <w:i w:val="0"/>
          <w:color w:val="000000"/>
          <w:kern w:val="0"/>
          <w:sz w:val="14"/>
          <w:szCs w:val="14"/>
          <w:u w:val="none"/>
          <w:lang w:val="en-US" w:eastAsia="zh-CN" w:bidi="ar"/>
        </w:rPr>
        <w:t>建立企业上市挂牌后备资源库</w:t>
      </w:r>
      <w:r>
        <w:rPr>
          <w:rFonts w:hint="default" w:ascii="楷体_GB2312" w:hAnsi="Verdana" w:eastAsia="楷体_GB2312" w:cs="楷体_GB2312"/>
          <w:i w:val="0"/>
          <w:color w:val="000000"/>
          <w:kern w:val="0"/>
          <w:sz w:val="14"/>
          <w:szCs w:val="14"/>
          <w:u w:val="none"/>
          <w:lang w:val="en-US" w:eastAsia="zh-CN" w:bidi="ar"/>
        </w:rPr>
        <w:t>。</w:t>
      </w:r>
      <w:r>
        <w:rPr>
          <w:rFonts w:hint="default" w:ascii="仿宋_GB2312" w:hAnsi="Verdana" w:eastAsia="仿宋_GB2312" w:cs="仿宋_GB2312"/>
          <w:i w:val="0"/>
          <w:color w:val="000000"/>
          <w:kern w:val="0"/>
          <w:sz w:val="14"/>
          <w:szCs w:val="14"/>
          <w:u w:val="none"/>
          <w:lang w:val="en-US" w:eastAsia="zh-CN" w:bidi="ar"/>
        </w:rPr>
        <w:t>遴选一批符合国家产业政策、主营业务突出、经营管理规范、具有较高成长性和核心竞争力的重点企业，纳入全区企业上市挂牌后备资源库，上市挂牌后备企业（以下简称后备企业）保持在30家左右，其中主板上市后备企业6家，“新三板”挂牌后备企业12家，区域性股权交易市场挂牌后备企业12家。同时，每年根据企业上市意愿、上市工作开展情况，对后备资源库名单进行动态调整。对后备企业实施重点跟踪培育，促进企业股改，理顺产权关系，并在对接项目用地、申请项目资金方面予以重点支持。</w:t>
      </w:r>
    </w:p>
    <w:p>
      <w:pPr>
        <w:keepNext w:val="0"/>
        <w:keepLines w:val="0"/>
        <w:widowControl/>
        <w:suppressLineNumbers w:val="0"/>
        <w:spacing w:before="0" w:beforeAutospacing="0" w:after="0" w:afterAutospacing="0" w:line="560" w:lineRule="exact"/>
        <w:ind w:left="0" w:right="0" w:firstLine="280" w:firstLineChars="200"/>
        <w:jc w:val="left"/>
        <w:rPr>
          <w:rFonts w:hint="default" w:ascii="仿宋_GB2312" w:hAnsi="Verdana" w:eastAsia="仿宋_GB2312" w:cs="仿宋_GB2312"/>
          <w:b/>
          <w:i w:val="0"/>
          <w:color w:val="000000"/>
          <w:sz w:val="14"/>
          <w:szCs w:val="14"/>
          <w:u w:val="none"/>
        </w:rPr>
      </w:pPr>
      <w:r>
        <w:rPr>
          <w:rFonts w:hint="default" w:ascii="楷体_GB2312" w:hAnsi="宋体" w:eastAsia="楷体_GB2312" w:cs="宋体"/>
          <w:i w:val="0"/>
          <w:color w:val="000000"/>
          <w:kern w:val="0"/>
          <w:sz w:val="14"/>
          <w:szCs w:val="14"/>
          <w:u w:val="none"/>
          <w:lang w:val="en-US" w:eastAsia="zh-CN" w:bidi="ar"/>
        </w:rPr>
        <w:t>（二）强化政策扶持。</w:t>
      </w:r>
      <w:r>
        <w:rPr>
          <w:rFonts w:hint="default" w:ascii="仿宋_GB2312" w:hAnsi="Verdana" w:eastAsia="仿宋_GB2312" w:cs="仿宋_GB2312"/>
          <w:i w:val="0"/>
          <w:color w:val="000000"/>
          <w:kern w:val="0"/>
          <w:sz w:val="14"/>
          <w:szCs w:val="14"/>
          <w:u w:val="none"/>
          <w:lang w:val="en-US" w:eastAsia="zh-CN" w:bidi="ar"/>
        </w:rPr>
        <w:t>区政府设立企业上市挂牌专项扶持资金，制定财税政策，专项奖励支持在我区进行工商、纳税注册登记的企业上市挂牌。区企业上市挂牌推进工作领导小组办公室根据企业上市挂牌阶段性目标完成情况审核企业上市挂牌的申报资料，经区政府同意后，按规定予以奖励（具体鼓励和扶持政策详见 “支持政策”）。</w:t>
      </w:r>
    </w:p>
    <w:p>
      <w:pPr>
        <w:keepNext w:val="0"/>
        <w:keepLines w:val="0"/>
        <w:widowControl/>
        <w:suppressLineNumbers w:val="0"/>
        <w:spacing w:before="0" w:beforeAutospacing="0" w:after="0" w:afterAutospacing="0" w:line="560" w:lineRule="exact"/>
        <w:ind w:left="0" w:right="0" w:firstLine="280" w:firstLineChars="200"/>
        <w:jc w:val="left"/>
        <w:rPr>
          <w:rFonts w:hint="default" w:ascii="仿宋_GB2312" w:hAnsi="Verdana" w:eastAsia="仿宋_GB2312" w:cs="仿宋_GB2312"/>
          <w:b/>
          <w:bCs w:val="0"/>
          <w:i w:val="0"/>
          <w:color w:val="000000"/>
          <w:sz w:val="14"/>
          <w:szCs w:val="14"/>
          <w:u w:val="none"/>
          <w:lang w:val="en-US"/>
        </w:rPr>
      </w:pPr>
      <w:r>
        <w:rPr>
          <w:rFonts w:hint="default" w:ascii="楷体_GB2312" w:hAnsi="宋体" w:eastAsia="楷体_GB2312" w:cs="宋体"/>
          <w:i w:val="0"/>
          <w:color w:val="000000"/>
          <w:kern w:val="0"/>
          <w:sz w:val="14"/>
          <w:szCs w:val="14"/>
          <w:u w:val="none"/>
          <w:lang w:val="en-US" w:eastAsia="zh-CN" w:bidi="ar"/>
        </w:rPr>
        <w:t>（三）建立“绿色通道”。</w:t>
      </w:r>
      <w:r>
        <w:rPr>
          <w:rFonts w:hint="default" w:ascii="仿宋_GB2312" w:hAnsi="Verdana" w:eastAsia="仿宋_GB2312" w:cs="仿宋_GB2312"/>
          <w:i w:val="0"/>
          <w:color w:val="000000"/>
          <w:kern w:val="0"/>
          <w:sz w:val="14"/>
          <w:szCs w:val="14"/>
          <w:u w:val="none"/>
          <w:lang w:val="en-US" w:eastAsia="zh-CN" w:bidi="ar"/>
        </w:rPr>
        <w:t>各职能部门要简化程序，优化服务，建立拟上市挂牌企业“绿色通道”。对于企业改制上市过程中需办理的证照，指派专人办理，实行专人专件服务；对改制过程中涉及的资产、股权、结构重组和公司登记、设立等审批环节，简化手续，提高效率，</w:t>
      </w:r>
      <w:r>
        <w:rPr>
          <w:rFonts w:hint="default" w:ascii="仿宋_GB2312" w:hAnsi="仿宋_GB2312" w:eastAsia="仿宋_GB2312" w:cs="仿宋_GB2312"/>
          <w:i w:val="0"/>
          <w:color w:val="000000"/>
          <w:kern w:val="0"/>
          <w:sz w:val="14"/>
          <w:szCs w:val="14"/>
          <w:u w:val="none"/>
          <w:lang w:val="en-US" w:eastAsia="zh-CN" w:bidi="ar"/>
        </w:rPr>
        <w:t>快速审批和办理</w:t>
      </w:r>
      <w:r>
        <w:rPr>
          <w:rFonts w:hint="default" w:ascii="仿宋_GB2312" w:hAnsi="Verdana" w:eastAsia="仿宋_GB2312" w:cs="仿宋_GB2312"/>
          <w:i w:val="0"/>
          <w:color w:val="000000"/>
          <w:kern w:val="0"/>
          <w:sz w:val="14"/>
          <w:szCs w:val="14"/>
          <w:u w:val="none"/>
          <w:lang w:val="en-US" w:eastAsia="zh-CN" w:bidi="ar"/>
        </w:rPr>
        <w:t>。</w:t>
      </w:r>
    </w:p>
    <w:p>
      <w:pPr>
        <w:keepNext w:val="0"/>
        <w:keepLines w:val="0"/>
        <w:widowControl/>
        <w:suppressLineNumbers w:val="0"/>
        <w:spacing w:before="0" w:beforeAutospacing="0" w:after="0" w:afterAutospacing="0" w:line="560" w:lineRule="exact"/>
        <w:ind w:left="0" w:right="0" w:firstLine="645"/>
        <w:jc w:val="left"/>
        <w:rPr>
          <w:rFonts w:hint="default" w:ascii="仿宋_GB2312" w:hAnsi="Verdana" w:eastAsia="仿宋_GB2312" w:cs="仿宋_GB2312"/>
          <w:b/>
          <w:i w:val="0"/>
          <w:color w:val="000000"/>
          <w:sz w:val="14"/>
          <w:szCs w:val="14"/>
          <w:u w:val="none"/>
        </w:rPr>
      </w:pPr>
      <w:r>
        <w:rPr>
          <w:rFonts w:hint="default" w:ascii="楷体_GB2312" w:hAnsi="宋体" w:eastAsia="楷体_GB2312" w:cs="宋体"/>
          <w:i w:val="0"/>
          <w:color w:val="000000"/>
          <w:kern w:val="0"/>
          <w:sz w:val="14"/>
          <w:szCs w:val="14"/>
          <w:u w:val="none"/>
          <w:lang w:val="en-US" w:eastAsia="zh-CN" w:bidi="ar"/>
        </w:rPr>
        <w:t>（四）完善帮扶机制。</w:t>
      </w:r>
      <w:r>
        <w:rPr>
          <w:rFonts w:hint="default" w:ascii="仿宋_GB2312" w:hAnsi="Verdana" w:eastAsia="仿宋_GB2312" w:cs="仿宋_GB2312"/>
          <w:i w:val="0"/>
          <w:color w:val="000000"/>
          <w:kern w:val="0"/>
          <w:sz w:val="14"/>
          <w:szCs w:val="14"/>
          <w:u w:val="none"/>
          <w:lang w:val="en-US" w:eastAsia="zh-CN" w:bidi="ar"/>
        </w:rPr>
        <w:t>建立“区领导挂点，责任单位具体负责”的帮扶机制。挂点区领导和责任单位每月深入企业，了解企业上市挂牌工作进度，协调解决相关困难和问题。</w:t>
      </w:r>
      <w:r>
        <w:rPr>
          <w:rFonts w:hint="default" w:ascii="仿宋_GB2312" w:hAnsi="宋体" w:eastAsia="仿宋_GB2312" w:cs="宋体"/>
          <w:i w:val="0"/>
          <w:color w:val="000000"/>
          <w:kern w:val="0"/>
          <w:sz w:val="14"/>
          <w:szCs w:val="14"/>
          <w:u w:val="none"/>
          <w:lang w:val="en-US" w:eastAsia="zh-CN" w:bidi="ar"/>
        </w:rPr>
        <w:t>对企业提出的问题，责任单位要立即协调处理，不能解决的及时上报，并做好相关台账记录。</w:t>
      </w:r>
      <w:r>
        <w:rPr>
          <w:rFonts w:hint="default" w:ascii="仿宋_GB2312" w:hAnsi="Verdana" w:eastAsia="仿宋_GB2312" w:cs="仿宋_GB2312"/>
          <w:i w:val="0"/>
          <w:color w:val="000000"/>
          <w:kern w:val="0"/>
          <w:sz w:val="14"/>
          <w:szCs w:val="14"/>
          <w:u w:val="none"/>
          <w:lang w:val="en-US" w:eastAsia="zh-CN" w:bidi="ar"/>
        </w:rPr>
        <w:t>针对拟上市挂牌企业土地、产权、环保等特殊问题，采取“一事一议”的办法，由区主要领导或委托分管领导召集有关部门召开协调会议，</w:t>
      </w:r>
      <w:r>
        <w:rPr>
          <w:rFonts w:hint="default" w:ascii="仿宋_GB2312" w:hAnsi="宋体" w:eastAsia="仿宋_GB2312" w:cs="宋体"/>
          <w:i w:val="0"/>
          <w:color w:val="000000"/>
          <w:kern w:val="0"/>
          <w:sz w:val="14"/>
          <w:szCs w:val="14"/>
          <w:u w:val="none"/>
          <w:lang w:val="en-US" w:eastAsia="zh-CN" w:bidi="ar"/>
        </w:rPr>
        <w:t>督促相关部门加快推进</w:t>
      </w:r>
      <w:r>
        <w:rPr>
          <w:rFonts w:hint="default" w:ascii="仿宋_GB2312" w:hAnsi="Verdana" w:eastAsia="仿宋_GB2312" w:cs="仿宋_GB2312"/>
          <w:i w:val="0"/>
          <w:color w:val="000000"/>
          <w:kern w:val="0"/>
          <w:sz w:val="14"/>
          <w:szCs w:val="14"/>
          <w:u w:val="none"/>
          <w:lang w:val="en-US" w:eastAsia="zh-CN" w:bidi="ar"/>
        </w:rPr>
        <w:t>。</w:t>
      </w:r>
    </w:p>
    <w:p>
      <w:pPr>
        <w:keepNext w:val="0"/>
        <w:keepLines w:val="0"/>
        <w:widowControl/>
        <w:suppressLineNumbers w:val="0"/>
        <w:spacing w:before="0" w:beforeAutospacing="0" w:after="0" w:afterAutospacing="0" w:line="560" w:lineRule="exact"/>
        <w:ind w:left="0" w:right="0" w:firstLine="280" w:firstLineChars="200"/>
        <w:jc w:val="left"/>
        <w:rPr>
          <w:rFonts w:hint="default" w:ascii="仿宋_GB2312" w:hAnsi="Verdana" w:eastAsia="仿宋_GB2312" w:cs="仿宋_GB2312"/>
          <w:b/>
          <w:bCs w:val="0"/>
          <w:i w:val="0"/>
          <w:color w:val="000000"/>
          <w:sz w:val="14"/>
          <w:szCs w:val="14"/>
          <w:u w:val="none"/>
          <w:lang w:val="en-US"/>
        </w:rPr>
      </w:pPr>
      <w:r>
        <w:rPr>
          <w:rFonts w:hint="default" w:ascii="楷体_GB2312" w:hAnsi="宋体" w:eastAsia="楷体_GB2312" w:cs="宋体"/>
          <w:i w:val="0"/>
          <w:color w:val="000000"/>
          <w:kern w:val="0"/>
          <w:sz w:val="14"/>
          <w:szCs w:val="14"/>
          <w:u w:val="none"/>
          <w:lang w:val="en-US" w:eastAsia="zh-CN" w:bidi="ar"/>
        </w:rPr>
        <w:t>（五）提供专业指导。</w:t>
      </w:r>
      <w:r>
        <w:rPr>
          <w:rFonts w:hint="default" w:ascii="仿宋_GB2312" w:hAnsi="Verdana" w:eastAsia="仿宋_GB2312" w:cs="仿宋_GB2312"/>
          <w:i w:val="0"/>
          <w:color w:val="000000"/>
          <w:kern w:val="0"/>
          <w:sz w:val="14"/>
          <w:szCs w:val="14"/>
          <w:u w:val="none"/>
          <w:lang w:val="en-US" w:eastAsia="zh-CN" w:bidi="ar"/>
        </w:rPr>
        <w:t>区企业上市挂牌推进工作领导小组办公室定期</w:t>
      </w:r>
      <w:r>
        <w:rPr>
          <w:rFonts w:hint="default" w:ascii="仿宋_GB2312" w:hAnsi="宋体" w:eastAsia="仿宋_GB2312" w:cs="宋体"/>
          <w:i w:val="0"/>
          <w:color w:val="000000"/>
          <w:kern w:val="0"/>
          <w:sz w:val="14"/>
          <w:szCs w:val="14"/>
          <w:u w:val="none"/>
          <w:lang w:val="en-US" w:eastAsia="zh-CN" w:bidi="ar"/>
        </w:rPr>
        <w:t>收集整理最新的政策法规、市场动态、相关材料提供给企业参考。加强</w:t>
      </w:r>
      <w:r>
        <w:rPr>
          <w:rFonts w:hint="default" w:ascii="仿宋_GB2312" w:hAnsi="Verdana" w:eastAsia="仿宋_GB2312" w:cs="仿宋_GB2312"/>
          <w:i w:val="0"/>
          <w:color w:val="000000"/>
          <w:kern w:val="0"/>
          <w:sz w:val="14"/>
          <w:szCs w:val="14"/>
          <w:u w:val="none"/>
          <w:lang w:val="en-US" w:eastAsia="zh-CN" w:bidi="ar"/>
        </w:rPr>
        <w:t>拟上市挂牌企业</w:t>
      </w:r>
      <w:r>
        <w:rPr>
          <w:rFonts w:hint="default" w:ascii="仿宋_GB2312" w:hAnsi="宋体" w:eastAsia="仿宋_GB2312" w:cs="宋体"/>
          <w:i w:val="0"/>
          <w:color w:val="000000"/>
          <w:kern w:val="0"/>
          <w:sz w:val="14"/>
          <w:szCs w:val="14"/>
          <w:u w:val="none"/>
          <w:lang w:val="en-US" w:eastAsia="zh-CN" w:bidi="ar"/>
        </w:rPr>
        <w:t>和中介机构的对接，每半年举行一次企业上市挂牌工作推介会，邀请中介机构参加，为企业解答在上市挂牌过程中遇到的问题和困惑，推动企业上市挂牌工作。</w:t>
      </w:r>
    </w:p>
    <w:p>
      <w:pPr>
        <w:keepNext w:val="0"/>
        <w:keepLines w:val="0"/>
        <w:widowControl/>
        <w:suppressLineNumbers w:val="0"/>
        <w:spacing w:before="0" w:beforeAutospacing="0" w:after="0" w:afterAutospacing="0" w:line="560" w:lineRule="exact"/>
        <w:ind w:left="0" w:right="0" w:firstLine="280" w:firstLineChars="200"/>
        <w:jc w:val="left"/>
        <w:rPr>
          <w:rFonts w:hint="eastAsia" w:ascii="黑体" w:hAnsi="宋体" w:eastAsia="黑体" w:cs="宋体"/>
          <w:bCs/>
          <w:i w:val="0"/>
          <w:color w:val="000000"/>
          <w:kern w:val="0"/>
          <w:sz w:val="14"/>
          <w:szCs w:val="14"/>
          <w:u w:val="none"/>
        </w:rPr>
      </w:pPr>
      <w:r>
        <w:rPr>
          <w:rFonts w:hint="eastAsia" w:ascii="黑体" w:hAnsi="宋体" w:eastAsia="黑体" w:cs="宋体"/>
          <w:bCs/>
          <w:i w:val="0"/>
          <w:color w:val="000000"/>
          <w:kern w:val="0"/>
          <w:sz w:val="14"/>
          <w:szCs w:val="14"/>
          <w:u w:val="none"/>
          <w:lang w:val="en-US" w:eastAsia="zh-CN" w:bidi="ar"/>
        </w:rPr>
        <w:t>三、支持政策</w:t>
      </w:r>
    </w:p>
    <w:p>
      <w:pPr>
        <w:keepNext w:val="0"/>
        <w:keepLines w:val="0"/>
        <w:widowControl/>
        <w:suppressLineNumbers w:val="0"/>
        <w:spacing w:before="0" w:beforeAutospacing="0" w:after="0" w:afterAutospacing="0" w:line="560" w:lineRule="exact"/>
        <w:ind w:left="0" w:right="0" w:firstLine="280" w:firstLineChars="200"/>
        <w:jc w:val="left"/>
        <w:rPr>
          <w:rFonts w:hint="default" w:ascii="楷体_GB2312" w:hAnsi="宋体" w:eastAsia="楷体_GB2312" w:cs="宋体"/>
          <w:i w:val="0"/>
          <w:color w:val="000000"/>
          <w:kern w:val="0"/>
          <w:sz w:val="14"/>
          <w:szCs w:val="14"/>
          <w:u w:val="none"/>
        </w:rPr>
      </w:pPr>
      <w:r>
        <w:rPr>
          <w:rFonts w:hint="default" w:ascii="楷体_GB2312" w:hAnsi="宋体" w:eastAsia="楷体_GB2312" w:cs="宋体"/>
          <w:i w:val="0"/>
          <w:color w:val="000000"/>
          <w:kern w:val="0"/>
          <w:sz w:val="14"/>
          <w:szCs w:val="14"/>
          <w:u w:val="none"/>
          <w:lang w:val="en-US" w:eastAsia="zh-CN" w:bidi="ar"/>
        </w:rPr>
        <w:t>（一）资金奖励</w:t>
      </w:r>
    </w:p>
    <w:p>
      <w:pPr>
        <w:keepNext w:val="0"/>
        <w:keepLines w:val="0"/>
        <w:widowControl/>
        <w:suppressLineNumbers w:val="0"/>
        <w:spacing w:before="0" w:beforeAutospacing="0" w:after="0" w:afterAutospacing="0" w:line="560" w:lineRule="exact"/>
        <w:ind w:left="0" w:right="0" w:firstLine="280" w:firstLineChars="200"/>
        <w:jc w:val="left"/>
        <w:rPr>
          <w:rFonts w:hint="default" w:ascii="仿宋_GB2312" w:hAnsi="Verdana" w:eastAsia="仿宋_GB2312" w:cs="仿宋_GB2312"/>
          <w:i w:val="0"/>
          <w:color w:val="000000"/>
          <w:sz w:val="14"/>
          <w:szCs w:val="14"/>
          <w:u w:val="none"/>
        </w:rPr>
      </w:pPr>
      <w:r>
        <w:rPr>
          <w:rFonts w:hint="default" w:ascii="仿宋_GB2312" w:hAnsi="Verdana" w:eastAsia="仿宋_GB2312" w:cs="仿宋_GB2312"/>
          <w:i w:val="0"/>
          <w:color w:val="000000"/>
          <w:kern w:val="0"/>
          <w:sz w:val="14"/>
          <w:szCs w:val="14"/>
          <w:u w:val="none"/>
          <w:lang w:val="en-US" w:eastAsia="zh-CN" w:bidi="ar"/>
        </w:rPr>
        <w:t>在省市财政奖励的基础上，区财政设立企业上市挂牌专项奖励资金，用于企业培训、宣传推介、中介费用补助和企业成功上市挂牌奖励。对申请到主板、中小板、创业板、境外上市及“新三板”挂牌的企业采取分段奖励，对在</w:t>
      </w:r>
      <w:r>
        <w:rPr>
          <w:rFonts w:hint="default" w:ascii="仿宋_GB2312" w:hAnsi="仿宋" w:eastAsia="仿宋_GB2312" w:cs="宋体"/>
          <w:i w:val="0"/>
          <w:color w:val="000000"/>
          <w:kern w:val="0"/>
          <w:sz w:val="14"/>
          <w:szCs w:val="14"/>
          <w:u w:val="none"/>
          <w:lang w:val="en-US" w:eastAsia="zh-CN" w:bidi="ar"/>
        </w:rPr>
        <w:t>区域性股权交易市场成功挂牌</w:t>
      </w:r>
      <w:r>
        <w:rPr>
          <w:rFonts w:hint="default" w:ascii="仿宋_GB2312" w:hAnsi="Verdana" w:eastAsia="仿宋_GB2312" w:cs="仿宋_GB2312"/>
          <w:i w:val="0"/>
          <w:color w:val="000000"/>
          <w:kern w:val="0"/>
          <w:sz w:val="14"/>
          <w:szCs w:val="14"/>
          <w:u w:val="none"/>
          <w:lang w:val="en-US" w:eastAsia="zh-CN" w:bidi="ar"/>
        </w:rPr>
        <w:t>的企业采取一次性奖励，并按下列标准执行：</w:t>
      </w:r>
    </w:p>
    <w:p>
      <w:pPr>
        <w:keepNext w:val="0"/>
        <w:keepLines w:val="0"/>
        <w:widowControl/>
        <w:suppressLineNumbers w:val="0"/>
        <w:spacing w:before="0" w:beforeAutospacing="0" w:after="0" w:afterAutospacing="0" w:line="560" w:lineRule="exact"/>
        <w:ind w:left="0" w:right="0" w:firstLine="280" w:firstLineChars="200"/>
        <w:jc w:val="left"/>
        <w:rPr>
          <w:rFonts w:hint="default" w:ascii="仿宋_GB2312" w:hAnsi="Verdana" w:eastAsia="仿宋_GB2312" w:cs="仿宋_GB2312"/>
          <w:i w:val="0"/>
          <w:color w:val="000000"/>
          <w:sz w:val="14"/>
          <w:szCs w:val="14"/>
          <w:u w:val="none"/>
          <w:lang w:val="en-US"/>
        </w:rPr>
      </w:pPr>
      <w:r>
        <w:rPr>
          <w:rFonts w:hint="default" w:ascii="仿宋_GB2312" w:hAnsi="Verdana" w:eastAsia="仿宋_GB2312" w:cs="仿宋_GB2312"/>
          <w:i w:val="0"/>
          <w:color w:val="000000"/>
          <w:kern w:val="0"/>
          <w:sz w:val="14"/>
          <w:szCs w:val="14"/>
          <w:u w:val="none"/>
          <w:lang w:val="en-US" w:eastAsia="zh-CN" w:bidi="ar"/>
        </w:rPr>
        <w:t>1.对成功在主板、中小板、创业板上市的企业，区财政给予1000万奖励：其中，完成股份制改造奖励20万元，向江西证监局提交辅导备案奖励80万；完成辅导验收并向中国证监会提交上市申请奖励100万元；通过证监会审核并成功首发上市奖励800万元。</w:t>
      </w:r>
    </w:p>
    <w:p>
      <w:pPr>
        <w:keepNext w:val="0"/>
        <w:keepLines w:val="0"/>
        <w:widowControl/>
        <w:suppressLineNumbers w:val="0"/>
        <w:spacing w:before="0" w:beforeAutospacing="0" w:after="0" w:afterAutospacing="0" w:line="560" w:lineRule="exact"/>
        <w:ind w:left="0" w:right="0" w:firstLine="645"/>
        <w:jc w:val="left"/>
        <w:rPr>
          <w:rFonts w:hint="default" w:ascii="仿宋_GB2312" w:hAnsi="Verdana" w:eastAsia="仿宋_GB2312" w:cs="仿宋_GB2312"/>
          <w:i w:val="0"/>
          <w:color w:val="000000"/>
          <w:sz w:val="14"/>
          <w:szCs w:val="14"/>
          <w:u w:val="none"/>
          <w:lang w:val="en-US"/>
        </w:rPr>
      </w:pPr>
      <w:r>
        <w:rPr>
          <w:rFonts w:hint="default" w:ascii="仿宋_GB2312" w:hAnsi="Verdana" w:eastAsia="仿宋_GB2312" w:cs="仿宋_GB2312"/>
          <w:i w:val="0"/>
          <w:color w:val="000000"/>
          <w:kern w:val="0"/>
          <w:sz w:val="14"/>
          <w:szCs w:val="14"/>
          <w:u w:val="none"/>
          <w:lang w:val="en-US" w:eastAsia="zh-CN" w:bidi="ar"/>
        </w:rPr>
        <w:t>2.对成功在境外主板上市的企业，区财政给予500万奖励：其中，完成股份制改造奖励20万元，境外成功首发上市奖励480万元。</w:t>
      </w:r>
    </w:p>
    <w:p>
      <w:pPr>
        <w:keepNext w:val="0"/>
        <w:keepLines w:val="0"/>
        <w:widowControl/>
        <w:suppressLineNumbers w:val="0"/>
        <w:spacing w:before="0" w:beforeAutospacing="0" w:after="0" w:afterAutospacing="0" w:line="560" w:lineRule="exact"/>
        <w:ind w:left="0" w:right="0" w:firstLine="640"/>
        <w:jc w:val="left"/>
        <w:rPr>
          <w:rFonts w:hint="default" w:ascii="仿宋_GB2312" w:hAnsi="Verdana" w:eastAsia="仿宋_GB2312" w:cs="仿宋_GB2312"/>
          <w:i w:val="0"/>
          <w:color w:val="000000"/>
          <w:sz w:val="14"/>
          <w:szCs w:val="14"/>
          <w:u w:val="none"/>
          <w:lang w:val="en-US"/>
        </w:rPr>
      </w:pPr>
      <w:r>
        <w:rPr>
          <w:rFonts w:hint="default" w:ascii="仿宋_GB2312" w:hAnsi="Verdana" w:eastAsia="仿宋_GB2312" w:cs="仿宋_GB2312"/>
          <w:i w:val="0"/>
          <w:color w:val="000000"/>
          <w:kern w:val="0"/>
          <w:sz w:val="14"/>
          <w:szCs w:val="14"/>
          <w:u w:val="none"/>
          <w:lang w:val="en-US" w:eastAsia="zh-CN" w:bidi="ar"/>
        </w:rPr>
        <w:t>3.对成功在全国中小企业股份转让系统（“新三板”）挂牌的企业，区财政给予200万元奖励：其中，完成股份制改造奖励50万元，通过全国中小企业股份转让系统验收并成功挂牌奖励150万元。</w:t>
      </w:r>
    </w:p>
    <w:p>
      <w:pPr>
        <w:keepNext w:val="0"/>
        <w:keepLines w:val="0"/>
        <w:widowControl/>
        <w:suppressLineNumbers w:val="0"/>
        <w:spacing w:before="0" w:beforeAutospacing="0" w:after="0" w:afterAutospacing="0" w:line="560" w:lineRule="exact"/>
        <w:ind w:left="0" w:right="0" w:firstLine="640"/>
        <w:jc w:val="left"/>
        <w:rPr>
          <w:rFonts w:hint="default" w:ascii="仿宋_GB2312" w:hAnsi="Verdana" w:eastAsia="仿宋_GB2312" w:cs="仿宋_GB2312"/>
          <w:i w:val="0"/>
          <w:color w:val="000000"/>
          <w:sz w:val="14"/>
          <w:szCs w:val="14"/>
          <w:u w:val="none"/>
          <w:lang w:val="en-US"/>
        </w:rPr>
      </w:pPr>
      <w:r>
        <w:rPr>
          <w:rFonts w:hint="default" w:ascii="仿宋_GB2312" w:hAnsi="Verdana" w:eastAsia="仿宋_GB2312" w:cs="仿宋_GB2312"/>
          <w:i w:val="0"/>
          <w:color w:val="000000"/>
          <w:kern w:val="0"/>
          <w:sz w:val="14"/>
          <w:szCs w:val="14"/>
          <w:u w:val="none"/>
          <w:lang w:val="en-US" w:eastAsia="zh-CN" w:bidi="ar"/>
        </w:rPr>
        <w:t>4.对成功在</w:t>
      </w:r>
      <w:r>
        <w:rPr>
          <w:rFonts w:hint="default" w:ascii="仿宋_GB2312" w:hAnsi="仿宋" w:eastAsia="仿宋_GB2312" w:cs="宋体"/>
          <w:i w:val="0"/>
          <w:color w:val="000000"/>
          <w:kern w:val="0"/>
          <w:sz w:val="14"/>
          <w:szCs w:val="14"/>
          <w:u w:val="none"/>
          <w:lang w:val="en-US" w:eastAsia="zh-CN" w:bidi="ar"/>
        </w:rPr>
        <w:t>区域性股权交易市场成功挂牌</w:t>
      </w:r>
      <w:r>
        <w:rPr>
          <w:rFonts w:hint="default" w:ascii="仿宋_GB2312" w:hAnsi="Verdana" w:eastAsia="仿宋_GB2312" w:cs="仿宋_GB2312"/>
          <w:i w:val="0"/>
          <w:color w:val="000000"/>
          <w:kern w:val="0"/>
          <w:sz w:val="14"/>
          <w:szCs w:val="14"/>
          <w:u w:val="none"/>
          <w:lang w:val="en-US" w:eastAsia="zh-CN" w:bidi="ar"/>
        </w:rPr>
        <w:t>的企业，区财政给予一次性奖励10万元。</w:t>
      </w:r>
    </w:p>
    <w:p>
      <w:pPr>
        <w:keepNext w:val="0"/>
        <w:keepLines w:val="0"/>
        <w:widowControl/>
        <w:suppressLineNumbers w:val="0"/>
        <w:spacing w:before="0" w:beforeAutospacing="0" w:after="0" w:afterAutospacing="0" w:line="560" w:lineRule="exact"/>
        <w:ind w:left="0" w:right="0" w:firstLine="645"/>
        <w:jc w:val="left"/>
        <w:rPr>
          <w:rFonts w:hint="default" w:ascii="仿宋_GB2312" w:hAnsi="Verdana" w:eastAsia="仿宋_GB2312" w:cs="仿宋_GB2312"/>
          <w:i w:val="0"/>
          <w:color w:val="000000"/>
          <w:sz w:val="14"/>
          <w:szCs w:val="14"/>
          <w:u w:val="none"/>
        </w:rPr>
      </w:pPr>
      <w:r>
        <w:rPr>
          <w:rFonts w:hint="default" w:ascii="仿宋_GB2312" w:hAnsi="Verdana" w:eastAsia="仿宋_GB2312" w:cs="仿宋_GB2312"/>
          <w:i w:val="0"/>
          <w:color w:val="000000"/>
          <w:kern w:val="0"/>
          <w:sz w:val="14"/>
          <w:szCs w:val="14"/>
          <w:u w:val="none"/>
          <w:lang w:val="en-US" w:eastAsia="zh-CN" w:bidi="ar"/>
        </w:rPr>
        <w:t>5.对已获得区财政奖励的“新三板”挂牌企业，转板到主板、中小板、创业板，区财政按转板后的奖励标准补足差额。</w:t>
      </w:r>
    </w:p>
    <w:p>
      <w:pPr>
        <w:keepNext w:val="0"/>
        <w:keepLines w:val="0"/>
        <w:widowControl/>
        <w:suppressLineNumbers w:val="0"/>
        <w:spacing w:before="0" w:beforeAutospacing="0" w:after="0" w:afterAutospacing="0" w:line="560" w:lineRule="exact"/>
        <w:ind w:left="0" w:right="0" w:firstLine="645"/>
        <w:jc w:val="left"/>
        <w:rPr>
          <w:rFonts w:hint="default" w:ascii="仿宋_GB2312" w:hAnsi="Verdana" w:eastAsia="仿宋_GB2312" w:cs="仿宋_GB2312"/>
          <w:i w:val="0"/>
          <w:color w:val="000000"/>
          <w:sz w:val="14"/>
          <w:szCs w:val="14"/>
          <w:u w:val="none"/>
        </w:rPr>
      </w:pPr>
      <w:r>
        <w:rPr>
          <w:rFonts w:hint="default" w:ascii="仿宋_GB2312" w:hAnsi="Verdana" w:eastAsia="仿宋_GB2312" w:cs="仿宋_GB2312"/>
          <w:i w:val="0"/>
          <w:color w:val="000000"/>
          <w:kern w:val="0"/>
          <w:sz w:val="14"/>
          <w:szCs w:val="14"/>
          <w:u w:val="none"/>
          <w:lang w:val="en-US" w:eastAsia="zh-CN" w:bidi="ar"/>
        </w:rPr>
        <w:t>如企业未成功上市挂牌，收回全部奖励。</w:t>
      </w:r>
    </w:p>
    <w:p>
      <w:pPr>
        <w:keepNext w:val="0"/>
        <w:keepLines w:val="0"/>
        <w:widowControl/>
        <w:suppressLineNumbers w:val="0"/>
        <w:spacing w:before="0" w:beforeAutospacing="0" w:after="0" w:afterAutospacing="0" w:line="560" w:lineRule="exact"/>
        <w:ind w:left="0" w:right="0" w:firstLine="280" w:firstLineChars="200"/>
        <w:jc w:val="left"/>
        <w:rPr>
          <w:rFonts w:hint="default" w:ascii="仿宋_GB2312" w:hAnsi="宋体" w:eastAsia="仿宋_GB2312" w:cs="宋体"/>
          <w:i w:val="0"/>
          <w:color w:val="000000"/>
          <w:kern w:val="0"/>
          <w:sz w:val="14"/>
          <w:szCs w:val="14"/>
          <w:u w:val="none"/>
        </w:rPr>
      </w:pPr>
      <w:r>
        <w:rPr>
          <w:rFonts w:hint="default" w:ascii="仿宋_GB2312" w:hAnsi="宋体" w:eastAsia="仿宋_GB2312" w:cs="宋体"/>
          <w:i w:val="0"/>
          <w:color w:val="000000"/>
          <w:kern w:val="0"/>
          <w:sz w:val="14"/>
          <w:szCs w:val="14"/>
          <w:u w:val="none"/>
          <w:lang w:val="en-US" w:eastAsia="zh-CN" w:bidi="ar"/>
        </w:rPr>
        <w:t>（二）财税支持</w:t>
      </w:r>
    </w:p>
    <w:p>
      <w:pPr>
        <w:keepNext w:val="0"/>
        <w:keepLines w:val="0"/>
        <w:widowControl/>
        <w:suppressLineNumbers w:val="0"/>
        <w:spacing w:line="560" w:lineRule="exact"/>
        <w:ind w:left="0" w:firstLine="280" w:firstLineChars="200"/>
        <w:jc w:val="left"/>
        <w:rPr>
          <w:rFonts w:hint="default" w:ascii="仿宋_GB2312" w:hAnsi="Verdana" w:eastAsia="仿宋_GB2312" w:cs="仿宋_GB2312"/>
          <w:i w:val="0"/>
          <w:color w:val="000000"/>
          <w:sz w:val="14"/>
          <w:szCs w:val="14"/>
          <w:u w:val="none"/>
          <w:lang w:val="en-US"/>
        </w:rPr>
      </w:pPr>
      <w:r>
        <w:rPr>
          <w:rFonts w:hint="default" w:ascii="仿宋_GB2312" w:hAnsi="Verdana" w:eastAsia="仿宋_GB2312" w:cs="仿宋_GB2312"/>
          <w:i w:val="0"/>
          <w:color w:val="000000"/>
          <w:kern w:val="0"/>
          <w:sz w:val="14"/>
          <w:szCs w:val="14"/>
          <w:u w:val="none"/>
          <w:lang w:val="en-US" w:eastAsia="zh-CN" w:bidi="ar"/>
        </w:rPr>
        <w:t>1．企业实施上市挂牌过程中，因会计审计调增利润、土地房产等资产评估增值等原因所形成的企业所得税，应按规定补缴，其补缴税额的地方实得部分，由区财政作为扶持资金奖励给企业。对完成股改并报省证监局辅导备案的拟上市挂牌企业，两年内新增所得税地方净留成部分，由区财政作为扶持资金奖励给企业。</w:t>
      </w:r>
    </w:p>
    <w:p>
      <w:pPr>
        <w:keepNext w:val="0"/>
        <w:keepLines w:val="0"/>
        <w:widowControl/>
        <w:suppressLineNumbers w:val="0"/>
        <w:spacing w:line="560" w:lineRule="exact"/>
        <w:ind w:left="0" w:firstLine="280" w:firstLineChars="200"/>
        <w:jc w:val="left"/>
        <w:rPr>
          <w:rFonts w:hint="default" w:ascii="仿宋_GB2312" w:hAnsi="Verdana" w:eastAsia="仿宋_GB2312" w:cs="仿宋_GB2312"/>
          <w:i w:val="0"/>
          <w:color w:val="000000"/>
          <w:sz w:val="14"/>
          <w:szCs w:val="14"/>
          <w:u w:val="none"/>
          <w:lang w:val="en-US"/>
        </w:rPr>
      </w:pPr>
      <w:r>
        <w:rPr>
          <w:rFonts w:hint="default" w:ascii="仿宋_GB2312" w:hAnsi="Verdana" w:eastAsia="仿宋_GB2312" w:cs="仿宋_GB2312"/>
          <w:i w:val="0"/>
          <w:color w:val="000000"/>
          <w:kern w:val="0"/>
          <w:sz w:val="14"/>
          <w:szCs w:val="14"/>
          <w:u w:val="none"/>
          <w:lang w:val="en-US" w:eastAsia="zh-CN" w:bidi="ar"/>
        </w:rPr>
        <w:t>2．改制辅导企业进行增资扩股、利润分配、股权转让或进行资产重组过程中所发生的个人所得税，区财政实得部分按即征即补的办法，全额补贴给纳税人。上市公司董事长、总经理的工资收入，其个人所得税上缴后的地方净留成部分，上市后连续三年给予50%的奖励。</w:t>
      </w:r>
    </w:p>
    <w:p>
      <w:pPr>
        <w:keepNext w:val="0"/>
        <w:keepLines w:val="0"/>
        <w:widowControl/>
        <w:suppressLineNumbers w:val="0"/>
        <w:spacing w:before="0" w:beforeAutospacing="0" w:after="0" w:afterAutospacing="0" w:line="560" w:lineRule="exact"/>
        <w:ind w:left="0" w:right="0" w:firstLine="280" w:firstLineChars="200"/>
        <w:jc w:val="left"/>
        <w:rPr>
          <w:rFonts w:hint="eastAsia" w:ascii="黑体" w:hAnsi="宋体" w:eastAsia="黑体" w:cs="宋体"/>
          <w:bCs/>
          <w:i w:val="0"/>
          <w:color w:val="000000"/>
          <w:kern w:val="0"/>
          <w:sz w:val="14"/>
          <w:szCs w:val="14"/>
          <w:u w:val="none"/>
        </w:rPr>
      </w:pPr>
      <w:r>
        <w:rPr>
          <w:rFonts w:hint="eastAsia" w:ascii="黑体" w:hAnsi="宋体" w:eastAsia="黑体" w:cs="宋体"/>
          <w:bCs/>
          <w:i w:val="0"/>
          <w:color w:val="000000"/>
          <w:kern w:val="0"/>
          <w:sz w:val="14"/>
          <w:szCs w:val="14"/>
          <w:u w:val="none"/>
          <w:lang w:val="en-US" w:eastAsia="zh-CN" w:bidi="ar"/>
        </w:rPr>
        <w:t>四、保障措施</w:t>
      </w:r>
    </w:p>
    <w:p>
      <w:pPr>
        <w:keepNext w:val="0"/>
        <w:keepLines w:val="0"/>
        <w:widowControl/>
        <w:suppressLineNumbers w:val="0"/>
        <w:spacing w:before="0" w:beforeAutospacing="0" w:after="0" w:afterAutospacing="0" w:line="560" w:lineRule="exact"/>
        <w:ind w:left="0" w:right="0" w:firstLine="280" w:firstLineChars="200"/>
        <w:jc w:val="left"/>
        <w:rPr>
          <w:rFonts w:hint="default" w:ascii="仿宋_GB2312" w:hAnsi="Verdana" w:eastAsia="仿宋_GB2312" w:cs="仿宋_GB2312"/>
          <w:b/>
          <w:bCs w:val="0"/>
          <w:i w:val="0"/>
          <w:color w:val="000000"/>
          <w:sz w:val="14"/>
          <w:szCs w:val="14"/>
          <w:u w:val="none"/>
          <w:lang w:val="en-US"/>
        </w:rPr>
      </w:pPr>
      <w:r>
        <w:rPr>
          <w:rFonts w:hint="default" w:ascii="楷体_GB2312" w:hAnsi="宋体" w:eastAsia="楷体_GB2312" w:cs="宋体"/>
          <w:i w:val="0"/>
          <w:color w:val="000000"/>
          <w:kern w:val="0"/>
          <w:sz w:val="14"/>
          <w:szCs w:val="14"/>
          <w:u w:val="none"/>
          <w:lang w:val="en-US" w:eastAsia="zh-CN" w:bidi="ar"/>
        </w:rPr>
        <w:t>（一）加强组织领导。</w:t>
      </w:r>
      <w:r>
        <w:rPr>
          <w:rFonts w:hint="default" w:ascii="仿宋_GB2312" w:hAnsi="Verdana" w:eastAsia="仿宋_GB2312" w:cs="仿宋_GB2312"/>
          <w:i w:val="0"/>
          <w:color w:val="000000"/>
          <w:kern w:val="0"/>
          <w:sz w:val="14"/>
          <w:szCs w:val="14"/>
          <w:u w:val="none"/>
          <w:lang w:val="en-US" w:eastAsia="zh-CN" w:bidi="ar"/>
        </w:rPr>
        <w:t>成立区企业上市挂牌推进工作领导小组，由区政府区长任组长，区政府分管金融财税和招商工作的副区长任副组长，区工信委、金融办、发改委、财政局、国税局、地税局、工业园区管委会、国土分局、城建局、环保局、科技局、市场和质量监督管理局主要领导为成员。在领导小组下设办公室，负责全区企业上市挂牌推进工作的协调，并配备工作人员，专职开展企业上市挂牌推进工作。</w:t>
      </w:r>
    </w:p>
    <w:p>
      <w:pPr>
        <w:keepNext w:val="0"/>
        <w:keepLines w:val="0"/>
        <w:widowControl/>
        <w:suppressLineNumbers w:val="0"/>
        <w:spacing w:before="0" w:beforeAutospacing="0" w:after="0" w:afterAutospacing="0" w:line="560" w:lineRule="exact"/>
        <w:ind w:left="0" w:right="0" w:firstLine="645"/>
        <w:jc w:val="left"/>
        <w:rPr>
          <w:rFonts w:hint="default" w:ascii="仿宋_GB2312" w:hAnsi="Verdana" w:eastAsia="仿宋_GB2312" w:cs="仿宋_GB2312"/>
          <w:b/>
          <w:bCs w:val="0"/>
          <w:i w:val="0"/>
          <w:color w:val="000000"/>
          <w:sz w:val="14"/>
          <w:szCs w:val="14"/>
          <w:u w:val="none"/>
        </w:rPr>
      </w:pPr>
      <w:r>
        <w:rPr>
          <w:rFonts w:hint="default" w:ascii="楷体_GB2312" w:hAnsi="宋体" w:eastAsia="楷体_GB2312" w:cs="宋体"/>
          <w:i w:val="0"/>
          <w:color w:val="000000"/>
          <w:kern w:val="0"/>
          <w:sz w:val="14"/>
          <w:szCs w:val="14"/>
          <w:u w:val="none"/>
          <w:lang w:val="en-US" w:eastAsia="zh-CN" w:bidi="ar"/>
        </w:rPr>
        <w:t>（二）健全工作机制。</w:t>
      </w:r>
      <w:r>
        <w:rPr>
          <w:rFonts w:hint="default" w:ascii="仿宋_GB2312" w:hAnsi="Verdana" w:eastAsia="仿宋_GB2312" w:cs="仿宋_GB2312"/>
          <w:bCs/>
          <w:i w:val="0"/>
          <w:color w:val="000000"/>
          <w:kern w:val="0"/>
          <w:sz w:val="14"/>
          <w:szCs w:val="14"/>
          <w:u w:val="none"/>
          <w:lang w:val="en-US" w:eastAsia="zh-CN" w:bidi="ar"/>
        </w:rPr>
        <w:t>建立联席会议制度，每季度</w:t>
      </w:r>
      <w:r>
        <w:rPr>
          <w:rFonts w:hint="default" w:ascii="仿宋_GB2312" w:hAnsi="Verdana" w:eastAsia="仿宋_GB2312" w:cs="仿宋_GB2312"/>
          <w:i w:val="0"/>
          <w:color w:val="000000"/>
          <w:kern w:val="0"/>
          <w:sz w:val="14"/>
          <w:szCs w:val="14"/>
          <w:u w:val="none"/>
          <w:lang w:val="en-US" w:eastAsia="zh-CN" w:bidi="ar"/>
        </w:rPr>
        <w:t>召开企业上市挂牌工作联席会议，通报资本市场新政策、新变化，交流企业改制上市动态，通报企业上市挂牌工作进展，研究排查企业上市挂牌中的问题和困难。同时，强化沟通交流机制，各成员单位指派一名业务骨干担任联络员，负责企业上市挂牌过程中相关政策和业务问题的指导。</w:t>
      </w:r>
    </w:p>
    <w:p>
      <w:pPr>
        <w:keepNext w:val="0"/>
        <w:keepLines w:val="0"/>
        <w:widowControl/>
        <w:suppressLineNumbers w:val="0"/>
        <w:spacing w:before="0" w:beforeAutospacing="0" w:after="0" w:afterAutospacing="0" w:line="560" w:lineRule="exact"/>
        <w:ind w:left="0" w:right="0" w:firstLine="280" w:firstLineChars="200"/>
        <w:jc w:val="left"/>
        <w:rPr>
          <w:rFonts w:hint="default" w:ascii="仿宋_GB2312" w:hAnsi="Verdana" w:eastAsia="仿宋_GB2312" w:cs="仿宋_GB2312"/>
          <w:i w:val="0"/>
          <w:color w:val="000000"/>
          <w:sz w:val="14"/>
          <w:szCs w:val="14"/>
          <w:u w:val="none"/>
        </w:rPr>
      </w:pPr>
      <w:r>
        <w:rPr>
          <w:rFonts w:hint="default" w:ascii="楷体_GB2312" w:hAnsi="宋体" w:eastAsia="楷体_GB2312" w:cs="宋体"/>
          <w:i w:val="0"/>
          <w:color w:val="000000"/>
          <w:kern w:val="0"/>
          <w:sz w:val="14"/>
          <w:szCs w:val="14"/>
          <w:u w:val="none"/>
          <w:lang w:val="en-US" w:eastAsia="zh-CN" w:bidi="ar"/>
        </w:rPr>
        <w:t>（三）加大宣传力度。</w:t>
      </w:r>
      <w:r>
        <w:rPr>
          <w:rFonts w:hint="default" w:ascii="仿宋_GB2312" w:hAnsi="Verdana" w:eastAsia="仿宋_GB2312" w:cs="仿宋_GB2312"/>
          <w:i w:val="0"/>
          <w:color w:val="000000"/>
          <w:kern w:val="0"/>
          <w:sz w:val="14"/>
          <w:szCs w:val="14"/>
          <w:u w:val="none"/>
          <w:lang w:val="en-US" w:eastAsia="zh-CN" w:bidi="ar"/>
        </w:rPr>
        <w:t>充分利用各种渠道进行宣传和引导，大力营造鼓励和推动企业上市挂牌的良好氛围。开展多层次的资本市场知识的宣传和培训，让企业掌握更多证券及资本市场知识，增强上市挂牌的积极性和主动性。</w:t>
      </w:r>
    </w:p>
    <w:p>
      <w:pPr>
        <w:keepNext w:val="0"/>
        <w:keepLines w:val="0"/>
        <w:widowControl/>
        <w:suppressLineNumbers w:val="0"/>
        <w:spacing w:before="0" w:beforeAutospacing="0" w:after="0" w:afterAutospacing="0" w:line="560" w:lineRule="exact"/>
        <w:ind w:left="0" w:right="0" w:firstLine="640" w:firstLineChars="200"/>
        <w:jc w:val="left"/>
        <w:rPr>
          <w:rFonts w:hint="default" w:ascii="仿宋_GB2312" w:hAnsi="Verdana" w:eastAsia="仿宋_GB2312" w:cs="仿宋_GB2312"/>
          <w:i w:val="0"/>
          <w:color w:val="000000"/>
          <w:sz w:val="32"/>
          <w:szCs w:val="32"/>
          <w:u w:val="none"/>
          <w:lang w:val="en-US"/>
        </w:rPr>
      </w:pPr>
    </w:p>
    <w:p>
      <w:pPr>
        <w:keepNext w:val="0"/>
        <w:keepLines w:val="0"/>
        <w:widowControl/>
        <w:suppressLineNumbers w:val="0"/>
        <w:spacing w:before="0" w:beforeAutospacing="0" w:after="0" w:afterAutospacing="0" w:line="560" w:lineRule="exact"/>
        <w:ind w:left="0" w:right="0" w:firstLine="640" w:firstLineChars="200"/>
        <w:jc w:val="left"/>
        <w:rPr>
          <w:rFonts w:hint="default" w:ascii="仿宋_GB2312" w:hAnsi="Verdana" w:eastAsia="仿宋_GB2312" w:cs="仿宋_GB2312"/>
          <w:i w:val="0"/>
          <w:color w:val="000000"/>
          <w:sz w:val="32"/>
          <w:szCs w:val="32"/>
          <w:u w:val="none"/>
          <w:lang w:val="en-US"/>
        </w:rPr>
      </w:pPr>
    </w:p>
    <w:p>
      <w:pPr>
        <w:keepNext w:val="0"/>
        <w:keepLines w:val="0"/>
        <w:widowControl/>
        <w:suppressLineNumbers w:val="0"/>
        <w:spacing w:before="0" w:beforeAutospacing="0" w:after="0" w:afterAutospacing="0" w:line="560" w:lineRule="exact"/>
        <w:ind w:left="0" w:right="0" w:firstLine="640" w:firstLineChars="200"/>
        <w:jc w:val="left"/>
        <w:rPr>
          <w:rFonts w:hint="default" w:ascii="仿宋_GB2312" w:hAnsi="Verdana" w:eastAsia="仿宋_GB2312" w:cs="仿宋_GB2312"/>
          <w:i w:val="0"/>
          <w:color w:val="000000"/>
          <w:sz w:val="32"/>
          <w:szCs w:val="32"/>
          <w:u w:val="none"/>
          <w:lang w:val="en-US"/>
        </w:rPr>
      </w:pPr>
    </w:p>
    <w:p>
      <w:pPr>
        <w:keepNext w:val="0"/>
        <w:keepLines w:val="0"/>
        <w:widowControl/>
        <w:suppressLineNumbers w:val="0"/>
        <w:spacing w:before="0" w:beforeAutospacing="0" w:after="0" w:afterAutospacing="0" w:line="560" w:lineRule="exact"/>
        <w:ind w:left="0" w:right="0" w:firstLine="640" w:firstLineChars="200"/>
        <w:jc w:val="left"/>
        <w:rPr>
          <w:rFonts w:hint="default" w:ascii="仿宋_GB2312" w:hAnsi="Verdana" w:eastAsia="仿宋_GB2312" w:cs="仿宋_GB2312"/>
          <w:i w:val="0"/>
          <w:color w:val="000000"/>
          <w:sz w:val="32"/>
          <w:szCs w:val="32"/>
          <w:u w:val="none"/>
          <w:lang w:val="en-US"/>
        </w:rPr>
      </w:pPr>
    </w:p>
    <w:p>
      <w:pPr>
        <w:keepNext w:val="0"/>
        <w:keepLines w:val="0"/>
        <w:widowControl/>
        <w:suppressLineNumbers w:val="0"/>
        <w:spacing w:before="0" w:beforeAutospacing="0" w:after="0" w:afterAutospacing="0" w:line="560" w:lineRule="exact"/>
        <w:ind w:left="0" w:right="0" w:firstLine="640" w:firstLineChars="200"/>
        <w:jc w:val="left"/>
        <w:rPr>
          <w:rFonts w:hint="default" w:ascii="仿宋_GB2312" w:hAnsi="Verdana" w:eastAsia="仿宋_GB2312" w:cs="仿宋_GB2312"/>
          <w:i w:val="0"/>
          <w:color w:val="000000"/>
          <w:sz w:val="32"/>
          <w:szCs w:val="32"/>
          <w:u w:val="none"/>
          <w:lang w:val="en-US"/>
        </w:rPr>
      </w:pPr>
    </w:p>
    <w:p>
      <w:pPr>
        <w:keepNext w:val="0"/>
        <w:keepLines w:val="0"/>
        <w:widowControl/>
        <w:suppressLineNumbers w:val="0"/>
        <w:spacing w:line="300" w:lineRule="atLeast"/>
        <w:jc w:val="left"/>
        <w:rPr>
          <w:rFonts w:hint="default" w:ascii="Verdana" w:hAnsi="Verdana" w:cs="Verdana"/>
          <w:i w:val="0"/>
          <w:color w:val="000000"/>
          <w:sz w:val="14"/>
          <w:szCs w:val="14"/>
          <w:u w:val="none"/>
        </w:rPr>
      </w:pPr>
      <w:r>
        <w:rPr>
          <w:rFonts w:hint="default" w:ascii="仿宋_GB2312" w:hAnsi="Times New Roman" w:eastAsia="仿宋_GB2312" w:cs="Times New Roman"/>
          <w:i w:val="0"/>
          <w:color w:val="000000"/>
          <w:spacing w:val="20"/>
          <w:kern w:val="2"/>
          <w:sz w:val="14"/>
          <w:szCs w:val="14"/>
          <w:u w:val="none"/>
          <w:lang w:val="en-US" w:eastAsia="zh-CN" w:bidi="ar"/>
        </w:rPr>
        <w:t>2017</w:t>
      </w:r>
      <w:r>
        <w:rPr>
          <w:rFonts w:hint="default" w:ascii="仿宋_GB2312" w:hAnsi="仿宋_GB2312" w:eastAsia="仿宋_GB2312" w:cs="仿宋_GB2312"/>
          <w:i w:val="0"/>
          <w:color w:val="000000"/>
          <w:spacing w:val="20"/>
          <w:kern w:val="2"/>
          <w:sz w:val="14"/>
          <w:szCs w:val="14"/>
          <w:u w:val="none"/>
          <w:lang w:val="en-US" w:eastAsia="zh-CN" w:bidi="ar"/>
        </w:rPr>
        <w:t>年5月23日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C182F"/>
    <w:rsid w:val="052A07A5"/>
    <w:rsid w:val="128F0C2C"/>
    <w:rsid w:val="1FB2141D"/>
    <w:rsid w:val="30DA2389"/>
    <w:rsid w:val="32064667"/>
    <w:rsid w:val="404D01A5"/>
    <w:rsid w:val="421C182F"/>
    <w:rsid w:val="43A72DFF"/>
    <w:rsid w:val="47666BDC"/>
    <w:rsid w:val="70A133C4"/>
    <w:rsid w:val="750A6D61"/>
    <w:rsid w:val="75E422BE"/>
    <w:rsid w:val="7C43681F"/>
    <w:rsid w:val="7E852F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color w:val="333333"/>
      <w:u w:val="none"/>
    </w:rPr>
  </w:style>
  <w:style w:type="character" w:styleId="4">
    <w:name w:val="Hyperlink"/>
    <w:basedOn w:val="2"/>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2018-05-14T04:35:00Z</dcterms:created>
  <dc:creator>huchunming</dc:creator>
  <cp:lastModifiedBy>huchunming</cp:lastModifiedBy>
  <dcterms:modified xsi:type="dcterms:W3CDTF">2018-05-14T06:02:54Z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