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B5" w:rsidRPr="00FB32B5" w:rsidRDefault="00FB32B5" w:rsidP="00FB32B5">
      <w:pPr>
        <w:widowControl/>
        <w:shd w:val="clear" w:color="auto" w:fill="FFFFFF"/>
        <w:spacing w:before="100" w:beforeAutospacing="1" w:after="100" w:afterAutospacing="1" w:line="480" w:lineRule="atLeast"/>
        <w:jc w:val="center"/>
        <w:outlineLvl w:val="1"/>
        <w:rPr>
          <w:rFonts w:ascii="微软雅黑" w:eastAsia="微软雅黑" w:hAnsi="微软雅黑" w:cs="宋体"/>
          <w:color w:val="333333"/>
          <w:kern w:val="36"/>
          <w:sz w:val="48"/>
          <w:szCs w:val="48"/>
        </w:rPr>
      </w:pPr>
      <w:bookmarkStart w:id="0" w:name="_GoBack"/>
      <w:r w:rsidRPr="00FB32B5">
        <w:rPr>
          <w:rFonts w:ascii="微软雅黑" w:eastAsia="微软雅黑" w:hAnsi="微软雅黑" w:cs="宋体" w:hint="eastAsia"/>
          <w:color w:val="333333"/>
          <w:kern w:val="36"/>
          <w:sz w:val="48"/>
          <w:szCs w:val="48"/>
        </w:rPr>
        <w:t>关于推进新工业十年行动的实施意见</w:t>
      </w:r>
      <w:bookmarkEnd w:id="0"/>
      <w:r w:rsidRPr="00FB32B5">
        <w:rPr>
          <w:rFonts w:ascii="微软雅黑" w:eastAsia="微软雅黑" w:hAnsi="微软雅黑" w:cs="宋体" w:hint="eastAsia"/>
          <w:color w:val="333333"/>
          <w:kern w:val="36"/>
          <w:sz w:val="48"/>
          <w:szCs w:val="48"/>
        </w:rPr>
        <w:t xml:space="preserve"> </w:t>
      </w:r>
    </w:p>
    <w:p w:rsidR="00FB32B5" w:rsidRPr="00FB32B5" w:rsidRDefault="00FB32B5" w:rsidP="00FB32B5">
      <w:pPr>
        <w:widowControl/>
        <w:shd w:val="clear" w:color="auto" w:fill="FFFFFF"/>
        <w:spacing w:before="100" w:beforeAutospacing="1" w:after="100" w:afterAutospacing="1" w:line="450" w:lineRule="atLeast"/>
        <w:jc w:val="center"/>
        <w:rPr>
          <w:rFonts w:ascii="宋体" w:eastAsia="宋体" w:hAnsi="宋体" w:cs="宋体" w:hint="eastAsia"/>
          <w:color w:val="898989"/>
          <w:kern w:val="0"/>
          <w:sz w:val="18"/>
          <w:szCs w:val="18"/>
        </w:rPr>
      </w:pPr>
      <w:r w:rsidRPr="00FB32B5">
        <w:rPr>
          <w:rFonts w:ascii="宋体" w:eastAsia="宋体" w:hAnsi="宋体" w:cs="宋体" w:hint="eastAsia"/>
          <w:color w:val="898989"/>
          <w:kern w:val="0"/>
          <w:sz w:val="18"/>
          <w:szCs w:val="18"/>
        </w:rPr>
        <w:t xml:space="preserve">发布时间： </w:t>
      </w:r>
      <w:r w:rsidRPr="00FB32B5">
        <w:rPr>
          <w:rFonts w:ascii="Lucida Sans Unicode" w:eastAsia="宋体" w:hAnsi="Lucida Sans Unicode" w:cs="Lucida Sans Unicode"/>
          <w:color w:val="666666"/>
          <w:kern w:val="0"/>
          <w:sz w:val="18"/>
          <w:szCs w:val="18"/>
        </w:rPr>
        <w:t>2016</w:t>
      </w:r>
      <w:r w:rsidRPr="00FB32B5">
        <w:rPr>
          <w:rFonts w:ascii="Lucida Sans Unicode" w:eastAsia="宋体" w:hAnsi="Lucida Sans Unicode" w:cs="Lucida Sans Unicode"/>
          <w:color w:val="666666"/>
          <w:kern w:val="0"/>
          <w:sz w:val="18"/>
          <w:szCs w:val="18"/>
        </w:rPr>
        <w:t>年</w:t>
      </w:r>
      <w:r w:rsidRPr="00FB32B5">
        <w:rPr>
          <w:rFonts w:ascii="Lucida Sans Unicode" w:eastAsia="宋体" w:hAnsi="Lucida Sans Unicode" w:cs="Lucida Sans Unicode"/>
          <w:color w:val="666666"/>
          <w:kern w:val="0"/>
          <w:sz w:val="18"/>
          <w:szCs w:val="18"/>
        </w:rPr>
        <w:t>04</w:t>
      </w:r>
      <w:r w:rsidRPr="00FB32B5">
        <w:rPr>
          <w:rFonts w:ascii="Lucida Sans Unicode" w:eastAsia="宋体" w:hAnsi="Lucida Sans Unicode" w:cs="Lucida Sans Unicode"/>
          <w:color w:val="666666"/>
          <w:kern w:val="0"/>
          <w:sz w:val="18"/>
          <w:szCs w:val="18"/>
        </w:rPr>
        <w:t>月</w:t>
      </w:r>
      <w:r w:rsidRPr="00FB32B5">
        <w:rPr>
          <w:rFonts w:ascii="Lucida Sans Unicode" w:eastAsia="宋体" w:hAnsi="Lucida Sans Unicode" w:cs="Lucida Sans Unicode"/>
          <w:color w:val="666666"/>
          <w:kern w:val="0"/>
          <w:sz w:val="18"/>
          <w:szCs w:val="18"/>
        </w:rPr>
        <w:t>12</w:t>
      </w:r>
      <w:r w:rsidRPr="00FB32B5">
        <w:rPr>
          <w:rFonts w:ascii="Lucida Sans Unicode" w:eastAsia="宋体" w:hAnsi="Lucida Sans Unicode" w:cs="Lucida Sans Unicode"/>
          <w:color w:val="666666"/>
          <w:kern w:val="0"/>
          <w:sz w:val="18"/>
          <w:szCs w:val="18"/>
        </w:rPr>
        <w:t>日</w:t>
      </w:r>
      <w:r w:rsidRPr="00FB32B5">
        <w:rPr>
          <w:rFonts w:ascii="宋体" w:eastAsia="宋体" w:hAnsi="宋体" w:cs="宋体" w:hint="eastAsia"/>
          <w:color w:val="898989"/>
          <w:kern w:val="0"/>
          <w:sz w:val="18"/>
          <w:szCs w:val="18"/>
        </w:rPr>
        <w:t xml:space="preserve"> 【字体：大 中 小】    打印本页 </w:t>
      </w:r>
    </w:p>
    <w:tbl>
      <w:tblPr>
        <w:tblW w:w="5000" w:type="pct"/>
        <w:tblBorders>
          <w:top w:val="outset" w:sz="6" w:space="0" w:color="E6AAA4"/>
          <w:left w:val="outset" w:sz="6" w:space="0" w:color="E6AAA4"/>
          <w:bottom w:val="outset" w:sz="6" w:space="0" w:color="E6AAA4"/>
          <w:right w:val="outset" w:sz="6" w:space="0" w:color="E6AAA4"/>
        </w:tblBorders>
        <w:tblCellMar>
          <w:top w:w="60" w:type="dxa"/>
          <w:left w:w="60" w:type="dxa"/>
          <w:bottom w:w="60" w:type="dxa"/>
          <w:right w:w="60" w:type="dxa"/>
        </w:tblCellMar>
        <w:tblLook w:val="04A0" w:firstRow="1" w:lastRow="0" w:firstColumn="1" w:lastColumn="0" w:noHBand="0" w:noVBand="1"/>
      </w:tblPr>
      <w:tblGrid>
        <w:gridCol w:w="1077"/>
        <w:gridCol w:w="2155"/>
        <w:gridCol w:w="1078"/>
        <w:gridCol w:w="1658"/>
        <w:gridCol w:w="1078"/>
        <w:gridCol w:w="1244"/>
      </w:tblGrid>
      <w:tr w:rsidR="00FB32B5" w:rsidRPr="00FB32B5" w:rsidTr="00FB32B5">
        <w:tc>
          <w:tcPr>
            <w:tcW w:w="650" w:type="pct"/>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r w:rsidRPr="00FB32B5">
              <w:rPr>
                <w:rFonts w:ascii="微软雅黑" w:eastAsia="微软雅黑" w:hAnsi="微软雅黑" w:cs="宋体" w:hint="eastAsia"/>
                <w:b/>
                <w:bCs/>
                <w:color w:val="666666"/>
                <w:kern w:val="0"/>
                <w:sz w:val="20"/>
                <w:szCs w:val="20"/>
              </w:rPr>
              <w:t>信息类别</w:t>
            </w:r>
          </w:p>
        </w:tc>
        <w:tc>
          <w:tcPr>
            <w:tcW w:w="0" w:type="auto"/>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color w:val="333333"/>
                <w:kern w:val="0"/>
                <w:sz w:val="20"/>
                <w:szCs w:val="20"/>
              </w:rPr>
            </w:pPr>
            <w:r w:rsidRPr="00FB32B5">
              <w:rPr>
                <w:rFonts w:ascii="微软雅黑" w:eastAsia="微软雅黑" w:hAnsi="微软雅黑" w:cs="宋体" w:hint="eastAsia"/>
                <w:color w:val="333333"/>
                <w:kern w:val="0"/>
                <w:sz w:val="20"/>
                <w:szCs w:val="20"/>
              </w:rPr>
              <w:t>政策文件</w:t>
            </w:r>
          </w:p>
        </w:tc>
        <w:tc>
          <w:tcPr>
            <w:tcW w:w="650" w:type="pct"/>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r w:rsidRPr="00FB32B5">
              <w:rPr>
                <w:rFonts w:ascii="微软雅黑" w:eastAsia="微软雅黑" w:hAnsi="微软雅黑" w:cs="宋体" w:hint="eastAsia"/>
                <w:b/>
                <w:bCs/>
                <w:color w:val="666666"/>
                <w:kern w:val="0"/>
                <w:sz w:val="20"/>
                <w:szCs w:val="20"/>
              </w:rPr>
              <w:t>文件编号</w:t>
            </w:r>
          </w:p>
        </w:tc>
        <w:tc>
          <w:tcPr>
            <w:tcW w:w="1000" w:type="pct"/>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p>
        </w:tc>
        <w:tc>
          <w:tcPr>
            <w:tcW w:w="650" w:type="pct"/>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b/>
                <w:bCs/>
                <w:color w:val="666666"/>
                <w:kern w:val="0"/>
                <w:sz w:val="20"/>
                <w:szCs w:val="20"/>
              </w:rPr>
            </w:pPr>
            <w:r w:rsidRPr="00FB32B5">
              <w:rPr>
                <w:rFonts w:ascii="微软雅黑" w:eastAsia="微软雅黑" w:hAnsi="微软雅黑" w:cs="宋体" w:hint="eastAsia"/>
                <w:b/>
                <w:bCs/>
                <w:color w:val="666666"/>
                <w:kern w:val="0"/>
                <w:sz w:val="20"/>
                <w:szCs w:val="20"/>
              </w:rPr>
              <w:t>公开方式</w:t>
            </w:r>
          </w:p>
        </w:tc>
        <w:tc>
          <w:tcPr>
            <w:tcW w:w="750" w:type="pct"/>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color w:val="333333"/>
                <w:kern w:val="0"/>
                <w:sz w:val="20"/>
                <w:szCs w:val="20"/>
              </w:rPr>
            </w:pPr>
            <w:r w:rsidRPr="00FB32B5">
              <w:rPr>
                <w:rFonts w:ascii="微软雅黑" w:eastAsia="微软雅黑" w:hAnsi="微软雅黑" w:cs="宋体" w:hint="eastAsia"/>
                <w:color w:val="333333"/>
                <w:kern w:val="0"/>
                <w:sz w:val="20"/>
                <w:szCs w:val="20"/>
              </w:rPr>
              <w:t>主动公开</w:t>
            </w:r>
          </w:p>
        </w:tc>
      </w:tr>
      <w:tr w:rsidR="00FB32B5" w:rsidRPr="00FB32B5" w:rsidTr="00FB32B5">
        <w:tc>
          <w:tcPr>
            <w:tcW w:w="0" w:type="auto"/>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r w:rsidRPr="00FB32B5">
              <w:rPr>
                <w:rFonts w:ascii="微软雅黑" w:eastAsia="微软雅黑" w:hAnsi="微软雅黑" w:cs="宋体" w:hint="eastAsia"/>
                <w:b/>
                <w:bCs/>
                <w:color w:val="666666"/>
                <w:kern w:val="0"/>
                <w:sz w:val="20"/>
                <w:szCs w:val="20"/>
              </w:rPr>
              <w:t>生成日期</w:t>
            </w:r>
          </w:p>
        </w:tc>
        <w:tc>
          <w:tcPr>
            <w:tcW w:w="0" w:type="auto"/>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color w:val="333333"/>
                <w:kern w:val="0"/>
                <w:sz w:val="20"/>
                <w:szCs w:val="20"/>
              </w:rPr>
            </w:pPr>
            <w:r w:rsidRPr="00FB32B5">
              <w:rPr>
                <w:rFonts w:ascii="微软雅黑" w:eastAsia="微软雅黑" w:hAnsi="微软雅黑" w:cs="宋体" w:hint="eastAsia"/>
                <w:color w:val="333333"/>
                <w:kern w:val="0"/>
                <w:sz w:val="20"/>
                <w:szCs w:val="20"/>
              </w:rPr>
              <w:t>2016-04-12</w:t>
            </w:r>
          </w:p>
        </w:tc>
        <w:tc>
          <w:tcPr>
            <w:tcW w:w="0" w:type="auto"/>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r w:rsidRPr="00FB32B5">
              <w:rPr>
                <w:rFonts w:ascii="微软雅黑" w:eastAsia="微软雅黑" w:hAnsi="微软雅黑" w:cs="宋体" w:hint="eastAsia"/>
                <w:b/>
                <w:bCs/>
                <w:color w:val="666666"/>
                <w:kern w:val="0"/>
                <w:sz w:val="20"/>
                <w:szCs w:val="20"/>
              </w:rPr>
              <w:t>公开时限</w:t>
            </w:r>
          </w:p>
        </w:tc>
        <w:tc>
          <w:tcPr>
            <w:tcW w:w="0" w:type="auto"/>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p>
        </w:tc>
        <w:tc>
          <w:tcPr>
            <w:tcW w:w="0" w:type="auto"/>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b/>
                <w:bCs/>
                <w:color w:val="666666"/>
                <w:kern w:val="0"/>
                <w:sz w:val="20"/>
                <w:szCs w:val="20"/>
              </w:rPr>
            </w:pPr>
            <w:r w:rsidRPr="00FB32B5">
              <w:rPr>
                <w:rFonts w:ascii="微软雅黑" w:eastAsia="微软雅黑" w:hAnsi="微软雅黑" w:cs="宋体" w:hint="eastAsia"/>
                <w:b/>
                <w:bCs/>
                <w:color w:val="666666"/>
                <w:kern w:val="0"/>
                <w:sz w:val="20"/>
                <w:szCs w:val="20"/>
              </w:rPr>
              <w:t>公开范围</w:t>
            </w:r>
          </w:p>
        </w:tc>
        <w:tc>
          <w:tcPr>
            <w:tcW w:w="0" w:type="auto"/>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color w:val="333333"/>
                <w:kern w:val="0"/>
                <w:sz w:val="20"/>
                <w:szCs w:val="20"/>
              </w:rPr>
            </w:pPr>
            <w:r w:rsidRPr="00FB32B5">
              <w:rPr>
                <w:rFonts w:ascii="微软雅黑" w:eastAsia="微软雅黑" w:hAnsi="微软雅黑" w:cs="宋体" w:hint="eastAsia"/>
                <w:color w:val="333333"/>
                <w:kern w:val="0"/>
                <w:sz w:val="20"/>
                <w:szCs w:val="20"/>
              </w:rPr>
              <w:t>面向全社会</w:t>
            </w:r>
          </w:p>
        </w:tc>
      </w:tr>
      <w:tr w:rsidR="00FB32B5" w:rsidRPr="00FB32B5" w:rsidTr="00FB32B5">
        <w:tc>
          <w:tcPr>
            <w:tcW w:w="0" w:type="auto"/>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r w:rsidRPr="00FB32B5">
              <w:rPr>
                <w:rFonts w:ascii="微软雅黑" w:eastAsia="微软雅黑" w:hAnsi="微软雅黑" w:cs="宋体" w:hint="eastAsia"/>
                <w:b/>
                <w:bCs/>
                <w:color w:val="666666"/>
                <w:kern w:val="0"/>
                <w:sz w:val="20"/>
                <w:szCs w:val="20"/>
              </w:rPr>
              <w:t>信息索取号</w:t>
            </w:r>
          </w:p>
        </w:tc>
        <w:tc>
          <w:tcPr>
            <w:tcW w:w="0" w:type="auto"/>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color w:val="333333"/>
                <w:kern w:val="0"/>
                <w:sz w:val="20"/>
                <w:szCs w:val="20"/>
              </w:rPr>
            </w:pPr>
            <w:r w:rsidRPr="00FB32B5">
              <w:rPr>
                <w:rFonts w:ascii="微软雅黑" w:eastAsia="微软雅黑" w:hAnsi="微软雅黑" w:cs="宋体" w:hint="eastAsia"/>
                <w:color w:val="333333"/>
                <w:kern w:val="0"/>
                <w:sz w:val="20"/>
                <w:szCs w:val="20"/>
              </w:rPr>
              <w:t>G33000-0203-2016-0002</w:t>
            </w:r>
          </w:p>
        </w:tc>
        <w:tc>
          <w:tcPr>
            <w:tcW w:w="0" w:type="auto"/>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r w:rsidRPr="00FB32B5">
              <w:rPr>
                <w:rFonts w:ascii="微软雅黑" w:eastAsia="微软雅黑" w:hAnsi="微软雅黑" w:cs="宋体" w:hint="eastAsia"/>
                <w:b/>
                <w:bCs/>
                <w:color w:val="666666"/>
                <w:kern w:val="0"/>
                <w:sz w:val="20"/>
                <w:szCs w:val="20"/>
              </w:rPr>
              <w:t>发布机构</w:t>
            </w:r>
          </w:p>
        </w:tc>
        <w:tc>
          <w:tcPr>
            <w:tcW w:w="0" w:type="auto"/>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color w:val="333333"/>
                <w:kern w:val="0"/>
                <w:sz w:val="20"/>
                <w:szCs w:val="20"/>
              </w:rPr>
            </w:pPr>
            <w:r w:rsidRPr="00FB32B5">
              <w:rPr>
                <w:rFonts w:ascii="微软雅黑" w:eastAsia="微软雅黑" w:hAnsi="微软雅黑" w:cs="宋体" w:hint="eastAsia"/>
                <w:color w:val="333333"/>
                <w:kern w:val="0"/>
                <w:sz w:val="20"/>
                <w:szCs w:val="20"/>
              </w:rPr>
              <w:t>共青城市委、市政府</w:t>
            </w:r>
          </w:p>
        </w:tc>
        <w:tc>
          <w:tcPr>
            <w:tcW w:w="0" w:type="auto"/>
            <w:tcBorders>
              <w:top w:val="outset" w:sz="6" w:space="0" w:color="E6AAA4"/>
              <w:left w:val="outset" w:sz="6" w:space="0" w:color="E6AAA4"/>
              <w:bottom w:val="outset" w:sz="6" w:space="0" w:color="E6AAA4"/>
              <w:right w:val="outset" w:sz="6" w:space="0" w:color="E6AAA4"/>
            </w:tcBorders>
            <w:shd w:val="clear" w:color="auto" w:fill="FDEFEB"/>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r w:rsidRPr="00FB32B5">
              <w:rPr>
                <w:rFonts w:ascii="微软雅黑" w:eastAsia="微软雅黑" w:hAnsi="微软雅黑" w:cs="宋体" w:hint="eastAsia"/>
                <w:b/>
                <w:bCs/>
                <w:color w:val="666666"/>
                <w:kern w:val="0"/>
                <w:sz w:val="20"/>
                <w:szCs w:val="20"/>
              </w:rPr>
              <w:t>文件下载</w:t>
            </w:r>
          </w:p>
        </w:tc>
        <w:tc>
          <w:tcPr>
            <w:tcW w:w="0" w:type="auto"/>
            <w:tcBorders>
              <w:top w:val="outset" w:sz="6" w:space="0" w:color="E6AAA4"/>
              <w:left w:val="outset" w:sz="6" w:space="0" w:color="E6AAA4"/>
              <w:bottom w:val="outset" w:sz="6" w:space="0" w:color="E6AAA4"/>
              <w:right w:val="outset" w:sz="6" w:space="0" w:color="E6AAA4"/>
            </w:tcBorders>
            <w:tcMar>
              <w:top w:w="90" w:type="dxa"/>
              <w:left w:w="90" w:type="dxa"/>
              <w:bottom w:w="60" w:type="dxa"/>
              <w:right w:w="90" w:type="dxa"/>
            </w:tcMar>
            <w:vAlign w:val="center"/>
            <w:hideMark/>
          </w:tcPr>
          <w:p w:rsidR="00FB32B5" w:rsidRPr="00FB32B5" w:rsidRDefault="00FB32B5" w:rsidP="00FB32B5">
            <w:pPr>
              <w:widowControl/>
              <w:jc w:val="center"/>
              <w:rPr>
                <w:rFonts w:ascii="微软雅黑" w:eastAsia="微软雅黑" w:hAnsi="微软雅黑" w:cs="宋体" w:hint="eastAsia"/>
                <w:b/>
                <w:bCs/>
                <w:color w:val="666666"/>
                <w:kern w:val="0"/>
                <w:sz w:val="20"/>
                <w:szCs w:val="20"/>
              </w:rPr>
            </w:pPr>
          </w:p>
        </w:tc>
      </w:tr>
    </w:tbl>
    <w:p w:rsidR="00FB32B5" w:rsidRPr="00FB32B5" w:rsidRDefault="00FB32B5" w:rsidP="00FB32B5">
      <w:pPr>
        <w:widowControl/>
        <w:shd w:val="clear" w:color="auto" w:fill="FFFFFF"/>
        <w:spacing w:before="225" w:line="525" w:lineRule="atLeast"/>
        <w:ind w:firstLine="640"/>
        <w:jc w:val="left"/>
        <w:rPr>
          <w:rFonts w:ascii="宋体" w:eastAsia="宋体" w:hAnsi="宋体" w:cs="宋体"/>
          <w:color w:val="333333"/>
          <w:kern w:val="0"/>
          <w:szCs w:val="21"/>
        </w:rPr>
      </w:pPr>
      <w:r w:rsidRPr="00FB32B5">
        <w:rPr>
          <w:rFonts w:ascii="宋体" w:eastAsia="宋体" w:hAnsi="宋体" w:cs="宋体" w:hint="eastAsia"/>
          <w:color w:val="333333"/>
          <w:kern w:val="0"/>
          <w:sz w:val="32"/>
          <w:szCs w:val="32"/>
        </w:rPr>
        <w:t>为深入贯彻九江市委十届九次全体（扩大）会议和我市市委一届七次全体（扩大）会议精神，全面落实“聚力新工业十年行动”的决策部署，推动新工业加快发展、加速聚集，经市委、市政府研究决定，制定如下实施意见：</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一、指导思想</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按照“科教立市、双创兴城”的发展战略，以申报国家高新区和全国创新创业示范基地为目标，以举办世界青年科技创新创业大会和APP卫</w:t>
      </w:r>
      <w:proofErr w:type="gramStart"/>
      <w:r w:rsidRPr="00FB32B5">
        <w:rPr>
          <w:rFonts w:ascii="宋体" w:eastAsia="宋体" w:hAnsi="宋体" w:cs="宋体" w:hint="eastAsia"/>
          <w:color w:val="333333"/>
          <w:kern w:val="0"/>
          <w:sz w:val="32"/>
          <w:szCs w:val="32"/>
        </w:rPr>
        <w:t>视大赛</w:t>
      </w:r>
      <w:proofErr w:type="gramEnd"/>
      <w:r w:rsidRPr="00FB32B5">
        <w:rPr>
          <w:rFonts w:ascii="宋体" w:eastAsia="宋体" w:hAnsi="宋体" w:cs="宋体" w:hint="eastAsia"/>
          <w:color w:val="333333"/>
          <w:kern w:val="0"/>
          <w:sz w:val="32"/>
          <w:szCs w:val="32"/>
        </w:rPr>
        <w:t>为抓手，以引进科技孵化器产业和高新技术产业为重点，突出科技引领、开放融合，扩大有效投入，强化招商引资，坚持内培</w:t>
      </w:r>
      <w:proofErr w:type="gramStart"/>
      <w:r w:rsidRPr="00FB32B5">
        <w:rPr>
          <w:rFonts w:ascii="宋体" w:eastAsia="宋体" w:hAnsi="宋体" w:cs="宋体" w:hint="eastAsia"/>
          <w:color w:val="333333"/>
          <w:kern w:val="0"/>
          <w:sz w:val="32"/>
          <w:szCs w:val="32"/>
        </w:rPr>
        <w:t>外引双</w:t>
      </w:r>
      <w:proofErr w:type="gramEnd"/>
      <w:r w:rsidRPr="00FB32B5">
        <w:rPr>
          <w:rFonts w:ascii="宋体" w:eastAsia="宋体" w:hAnsi="宋体" w:cs="宋体" w:hint="eastAsia"/>
          <w:color w:val="333333"/>
          <w:kern w:val="0"/>
          <w:sz w:val="32"/>
          <w:szCs w:val="32"/>
        </w:rPr>
        <w:t>路径、传统新兴双促进，大力推进创新创业，推动产业集聚、集群、集约发展，加速形成科技支撑、产业集聚、特</w:t>
      </w:r>
      <w:r w:rsidRPr="00FB32B5">
        <w:rPr>
          <w:rFonts w:ascii="宋体" w:eastAsia="宋体" w:hAnsi="宋体" w:cs="宋体" w:hint="eastAsia"/>
          <w:color w:val="333333"/>
          <w:kern w:val="0"/>
          <w:sz w:val="32"/>
          <w:szCs w:val="32"/>
        </w:rPr>
        <w:lastRenderedPageBreak/>
        <w:t>色鲜明、绿色生态的新型工业化体系，成为九江新工业崛起的重要窗口。</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二、总体目标</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实施新工业十年行动，推动工业经济总量与质量“双量”齐升，努力达到“一个国家高新区成功创建、两个总量扩张、三个增速高于、四个基本实现”的目标。</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一个国家高新区成功创建：</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全力推进工业经济总量扩张、质效提升、后劲增强，成功创建国家高新技术产业开发区。</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两个总量扩张：</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一是工业固定资产投资</w:t>
      </w:r>
      <w:r w:rsidRPr="00FB32B5">
        <w:rPr>
          <w:rFonts w:ascii="宋体" w:eastAsia="宋体" w:hAnsi="宋体" w:cs="宋体" w:hint="eastAsia"/>
          <w:color w:val="333333"/>
          <w:kern w:val="0"/>
          <w:sz w:val="32"/>
          <w:szCs w:val="32"/>
        </w:rPr>
        <w:t>从2016年起，平均每年完成150亿元以上，10年累计投入1500亿元以上。</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二是工业主营业务收入</w:t>
      </w:r>
      <w:r w:rsidRPr="00FB32B5">
        <w:rPr>
          <w:rFonts w:ascii="宋体" w:eastAsia="宋体" w:hAnsi="宋体" w:cs="宋体" w:hint="eastAsia"/>
          <w:color w:val="333333"/>
          <w:kern w:val="0"/>
          <w:sz w:val="32"/>
          <w:szCs w:val="32"/>
        </w:rPr>
        <w:t>到2020年达到1000亿元，2025年再翻一番，达到2000亿元。</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三个增速高于：</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一是工业发展速度高于全省、九江市平均水平。</w:t>
      </w:r>
      <w:r w:rsidRPr="00FB32B5">
        <w:rPr>
          <w:rFonts w:ascii="宋体" w:eastAsia="宋体" w:hAnsi="宋体" w:cs="宋体" w:hint="eastAsia"/>
          <w:color w:val="333333"/>
          <w:kern w:val="0"/>
          <w:sz w:val="32"/>
          <w:szCs w:val="32"/>
        </w:rPr>
        <w:t>从2016年起，工业主营业务收入增速每年都要高出全省平均水平3个百分点以上，高出九江市1个百分点以上。工业总量进入九江市第一方阵。</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lastRenderedPageBreak/>
        <w:t>二是新增规模以上工业企业速度高于全省、九江市平均水平。</w:t>
      </w:r>
      <w:r w:rsidRPr="00FB32B5">
        <w:rPr>
          <w:rFonts w:ascii="宋体" w:eastAsia="宋体" w:hAnsi="宋体" w:cs="宋体" w:hint="eastAsia"/>
          <w:color w:val="333333"/>
          <w:kern w:val="0"/>
          <w:sz w:val="32"/>
          <w:szCs w:val="32"/>
        </w:rPr>
        <w:t>从2016年起，平均每年新增规模以上工业企业15户以上，10年累计新增150户以上。</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三是高新技术产业发展速度高于全省、九江市平均水平。</w:t>
      </w:r>
      <w:r w:rsidRPr="00FB32B5">
        <w:rPr>
          <w:rFonts w:ascii="宋体" w:eastAsia="宋体" w:hAnsi="宋体" w:cs="宋体" w:hint="eastAsia"/>
          <w:color w:val="333333"/>
          <w:kern w:val="0"/>
          <w:sz w:val="32"/>
          <w:szCs w:val="32"/>
        </w:rPr>
        <w:t>从2016年起，高新技术产业增加值占工业增加值的比重每年提升3个百分点以上，到2020年比重达到50%左右，到2025年力争达到70%左右。</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四个基本实现：</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一是基本实现产业集群化。</w:t>
      </w:r>
      <w:r w:rsidRPr="00FB32B5">
        <w:rPr>
          <w:rFonts w:ascii="宋体" w:eastAsia="宋体" w:hAnsi="宋体" w:cs="宋体" w:hint="eastAsia"/>
          <w:color w:val="333333"/>
          <w:kern w:val="0"/>
          <w:sz w:val="32"/>
          <w:szCs w:val="32"/>
        </w:rPr>
        <w:t>坚持“抓点、连线、扩面、健体”思路，力争到2020年，电子信息、新能源新材料、纺织服装三大主导产业形成较为完善的集群，主营业务收入全部达到300亿元以上；到2025年，分别达到600亿元、600亿元和800亿元。</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二是基本实现工业集约化。</w:t>
      </w:r>
      <w:r w:rsidRPr="00FB32B5">
        <w:rPr>
          <w:rFonts w:ascii="宋体" w:eastAsia="宋体" w:hAnsi="宋体" w:cs="宋体" w:hint="eastAsia"/>
          <w:color w:val="333333"/>
          <w:kern w:val="0"/>
          <w:sz w:val="32"/>
          <w:szCs w:val="32"/>
        </w:rPr>
        <w:t>高效利用稀缺的土地资源，新引进工业项目投资强度和园区亩均实现税收至2020年均提升50%以上，到2025年提升100%以上。</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三是基本实现园区信息化。</w:t>
      </w:r>
      <w:r w:rsidRPr="00FB32B5">
        <w:rPr>
          <w:rFonts w:ascii="宋体" w:eastAsia="宋体" w:hAnsi="宋体" w:cs="宋体" w:hint="eastAsia"/>
          <w:color w:val="333333"/>
          <w:kern w:val="0"/>
          <w:sz w:val="32"/>
          <w:szCs w:val="32"/>
        </w:rPr>
        <w:t>深入推进“两化融合”发展，到2020年，全市主营业务收入过亿元的重点企业基本实现“两化融合”信息化改造全覆盖，智慧园区平台全面</w:t>
      </w:r>
      <w:r w:rsidRPr="00FB32B5">
        <w:rPr>
          <w:rFonts w:ascii="宋体" w:eastAsia="宋体" w:hAnsi="宋体" w:cs="宋体" w:hint="eastAsia"/>
          <w:color w:val="333333"/>
          <w:kern w:val="0"/>
          <w:sz w:val="32"/>
          <w:szCs w:val="32"/>
        </w:rPr>
        <w:lastRenderedPageBreak/>
        <w:t>建成运营；到2025年，全市</w:t>
      </w:r>
      <w:proofErr w:type="gramStart"/>
      <w:r w:rsidRPr="00FB32B5">
        <w:rPr>
          <w:rFonts w:ascii="宋体" w:eastAsia="宋体" w:hAnsi="宋体" w:cs="宋体" w:hint="eastAsia"/>
          <w:color w:val="333333"/>
          <w:kern w:val="0"/>
          <w:sz w:val="32"/>
          <w:szCs w:val="32"/>
        </w:rPr>
        <w:t>规</w:t>
      </w:r>
      <w:proofErr w:type="gramEnd"/>
      <w:r w:rsidRPr="00FB32B5">
        <w:rPr>
          <w:rFonts w:ascii="宋体" w:eastAsia="宋体" w:hAnsi="宋体" w:cs="宋体" w:hint="eastAsia"/>
          <w:color w:val="333333"/>
          <w:kern w:val="0"/>
          <w:sz w:val="32"/>
          <w:szCs w:val="32"/>
        </w:rPr>
        <w:t>上工业企业基本实现两化深度融合。</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四是基本实现企业创新化。</w:t>
      </w:r>
      <w:r w:rsidRPr="00FB32B5">
        <w:rPr>
          <w:rFonts w:ascii="宋体" w:eastAsia="宋体" w:hAnsi="宋体" w:cs="宋体" w:hint="eastAsia"/>
          <w:color w:val="333333"/>
          <w:kern w:val="0"/>
          <w:sz w:val="32"/>
          <w:szCs w:val="32"/>
        </w:rPr>
        <w:t>以企业为主体，加快推进科技创新、治理创新和商业模式创新，增强企业发展活力，提升核心竞争力。到2020年，新增高新技术企业30户以上，工业研发经费投入强度达到1.5%以上；到2025年，新增高新技术企业60户以上，工业研发经费投入强度达到2.5%以上。</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三、工作举措</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（一）以招商引资为头号工程，打造新工业发展引擎</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坚持把招商引资作为经济工作的头号工程和促进产业结构调整的重要抓手，创新招商理念，改进招商方式，完善招商机制，切实提高招商引资的针对性和实效性，确保平均每年引进亿元以上项目30个以上，其中科技型项目占比达到60%以上。</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一是明确招商重点。</w:t>
      </w:r>
      <w:r w:rsidRPr="00FB32B5">
        <w:rPr>
          <w:rFonts w:ascii="宋体" w:eastAsia="宋体" w:hAnsi="宋体" w:cs="宋体" w:hint="eastAsia"/>
          <w:color w:val="333333"/>
          <w:kern w:val="0"/>
          <w:sz w:val="32"/>
          <w:szCs w:val="32"/>
        </w:rPr>
        <w:t>围绕电子信息、纺织服装、新能源新材料三大主导产业，加强对国家产业政策的研读、重点产业动态的研究和重点区域产业动向的跟踪，进一步建立健全项目信息库。坚持以产业升级和产业集聚、集约、集群发展为目标，在延长补齐壮大产业链条上下功夫，主</w:t>
      </w:r>
      <w:r w:rsidRPr="00FB32B5">
        <w:rPr>
          <w:rFonts w:ascii="宋体" w:eastAsia="宋体" w:hAnsi="宋体" w:cs="宋体" w:hint="eastAsia"/>
          <w:color w:val="333333"/>
          <w:kern w:val="0"/>
          <w:sz w:val="32"/>
          <w:szCs w:val="32"/>
        </w:rPr>
        <w:lastRenderedPageBreak/>
        <w:t>动寻求与世界500强、国内500强、央企、知名企业的战略合作。加快推进对口援建工作，选派干部驻点跟班学习，积极对接上海、江苏、广东等沿海发达地区产业梯度转移，探索“飞地”模式，实施产业园、产业链的整体打包引入，实现以龙头企业带动集群，以同类扎堆完善链条，形成龙头企业顶天立地、配套企业铺天盖地的发展格局。</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二是创新招商路径。</w:t>
      </w:r>
      <w:r w:rsidRPr="00FB32B5">
        <w:rPr>
          <w:rFonts w:ascii="宋体" w:eastAsia="宋体" w:hAnsi="宋体" w:cs="宋体" w:hint="eastAsia"/>
          <w:color w:val="333333"/>
          <w:kern w:val="0"/>
          <w:sz w:val="32"/>
          <w:szCs w:val="32"/>
        </w:rPr>
        <w:t>以私募基金创新园区为平台，借助资本力量，探索股权置换、资本运营等方式，吸引和设立</w:t>
      </w:r>
      <w:proofErr w:type="gramStart"/>
      <w:r w:rsidRPr="00FB32B5">
        <w:rPr>
          <w:rFonts w:ascii="宋体" w:eastAsia="宋体" w:hAnsi="宋体" w:cs="宋体" w:hint="eastAsia"/>
          <w:color w:val="333333"/>
          <w:kern w:val="0"/>
          <w:sz w:val="32"/>
          <w:szCs w:val="32"/>
        </w:rPr>
        <w:t>各类创投</w:t>
      </w:r>
      <w:proofErr w:type="gramEnd"/>
      <w:r w:rsidRPr="00FB32B5">
        <w:rPr>
          <w:rFonts w:ascii="宋体" w:eastAsia="宋体" w:hAnsi="宋体" w:cs="宋体" w:hint="eastAsia"/>
          <w:color w:val="333333"/>
          <w:kern w:val="0"/>
          <w:sz w:val="32"/>
          <w:szCs w:val="32"/>
        </w:rPr>
        <w:t>基金，通过提供融资支持实施资本招商和科技招商，引进一批科技含量高，成长潜力大的高新产业项目和科技孵化器项目。推广政府和社会合作（PPP）,引导社会资本参与重大项目建设、企业技术改造。利用现有标准厂房和闲置厂房资源，推行轻资产招商，鼓励外来资本以并购、参股、控股等形式参与企业重组改造。</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三是完善招商机制。</w:t>
      </w:r>
      <w:r w:rsidRPr="00FB32B5">
        <w:rPr>
          <w:rFonts w:ascii="宋体" w:eastAsia="宋体" w:hAnsi="宋体" w:cs="宋体" w:hint="eastAsia"/>
          <w:color w:val="333333"/>
          <w:kern w:val="0"/>
          <w:sz w:val="32"/>
          <w:szCs w:val="32"/>
        </w:rPr>
        <w:t>进一步调整、优化和配</w:t>
      </w:r>
      <w:proofErr w:type="gramStart"/>
      <w:r w:rsidRPr="00FB32B5">
        <w:rPr>
          <w:rFonts w:ascii="宋体" w:eastAsia="宋体" w:hAnsi="宋体" w:cs="宋体" w:hint="eastAsia"/>
          <w:color w:val="333333"/>
          <w:kern w:val="0"/>
          <w:sz w:val="32"/>
          <w:szCs w:val="32"/>
        </w:rPr>
        <w:t>强专业</w:t>
      </w:r>
      <w:proofErr w:type="gramEnd"/>
      <w:r w:rsidRPr="00FB32B5">
        <w:rPr>
          <w:rFonts w:ascii="宋体" w:eastAsia="宋体" w:hAnsi="宋体" w:cs="宋体" w:hint="eastAsia"/>
          <w:color w:val="333333"/>
          <w:kern w:val="0"/>
          <w:sz w:val="32"/>
          <w:szCs w:val="32"/>
        </w:rPr>
        <w:t>招商组团和分局人员，细化招商领域，不断提升组团招商水平。加强与行业协会、商会、投资中介机构合作，以市场化的激励手段，试行委托招商和代理招商。充分调动现有重点企业和行业优势企业的积极性，推行以商招商，引导企业实行产权招商和产业链招商。继续办好“一赛一</w:t>
      </w:r>
      <w:r w:rsidRPr="00FB32B5">
        <w:rPr>
          <w:rFonts w:ascii="宋体" w:eastAsia="宋体" w:hAnsi="宋体" w:cs="宋体" w:hint="eastAsia"/>
          <w:color w:val="333333"/>
          <w:kern w:val="0"/>
          <w:sz w:val="32"/>
          <w:szCs w:val="32"/>
        </w:rPr>
        <w:lastRenderedPageBreak/>
        <w:t>会”，积极参加省市商务推介会，以平台宣传推介吸引产业项目落户。搭建“共青城招商网”，同步建立招商引资APP客户端及</w:t>
      </w:r>
      <w:proofErr w:type="gramStart"/>
      <w:r w:rsidRPr="00FB32B5">
        <w:rPr>
          <w:rFonts w:ascii="宋体" w:eastAsia="宋体" w:hAnsi="宋体" w:cs="宋体" w:hint="eastAsia"/>
          <w:color w:val="333333"/>
          <w:kern w:val="0"/>
          <w:sz w:val="32"/>
          <w:szCs w:val="32"/>
        </w:rPr>
        <w:t>微信公众号</w:t>
      </w:r>
      <w:proofErr w:type="gramEnd"/>
      <w:r w:rsidRPr="00FB32B5">
        <w:rPr>
          <w:rFonts w:ascii="宋体" w:eastAsia="宋体" w:hAnsi="宋体" w:cs="宋体" w:hint="eastAsia"/>
          <w:color w:val="333333"/>
          <w:kern w:val="0"/>
          <w:sz w:val="32"/>
          <w:szCs w:val="32"/>
        </w:rPr>
        <w:t>，充分利用“互联网+”资源实现“网上宣传推介、网上沟通洽谈、网上达成意向”。</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（二）以项目建设为主要支撑，增强新工业发展后劲</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坚持把项目建设作为稳增长、扩内需的重要举措和加快转型升级的重要抓手，通过高质量、高水平的重大项目建设，为新工业发展增强后劲、夯实基础。</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一是以提升项目履约率为抓手，实现滚动式发展。</w:t>
      </w:r>
      <w:r w:rsidRPr="00FB32B5">
        <w:rPr>
          <w:rFonts w:ascii="宋体" w:eastAsia="宋体" w:hAnsi="宋体" w:cs="宋体" w:hint="eastAsia"/>
          <w:color w:val="333333"/>
          <w:kern w:val="0"/>
          <w:sz w:val="32"/>
          <w:szCs w:val="32"/>
        </w:rPr>
        <w:t>坚持重签约更重履约，既要招引签约一批项目，更要督促项目的进资、开工、投产，不断提升项目履约率。从2016年开始，力争每年开工重大工业项目20个以上，投产项目20个以上，形成谋划一批、储备一批、签约一批、开工一批、投产一批、达产一批的滚动发展格局。</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二是以建设一批标准厂房为抓手，提升项目承载力。</w:t>
      </w:r>
      <w:r w:rsidRPr="00FB32B5">
        <w:rPr>
          <w:rFonts w:ascii="宋体" w:eastAsia="宋体" w:hAnsi="宋体" w:cs="宋体" w:hint="eastAsia"/>
          <w:color w:val="333333"/>
          <w:kern w:val="0"/>
          <w:sz w:val="32"/>
          <w:szCs w:val="32"/>
        </w:rPr>
        <w:t>政府引导，鼓励社会资本积极参与，从2016年起，力争每年建设标准厂房10万平方米以上，对符合要求的标准厂房给予配套补助。同时，加快盘活园区内闲置土地、厂房和设备资源，储备一批净资产，通过腾笼换鸟，使之成为承载、孵化新项目的重要平台，促进新项目快速落地见效，实现“变废为宝”。</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lastRenderedPageBreak/>
        <w:t>三是以优化发展环境为抓手，加快项目建设进度。</w:t>
      </w:r>
      <w:r w:rsidRPr="00FB32B5">
        <w:rPr>
          <w:rFonts w:ascii="宋体" w:eastAsia="宋体" w:hAnsi="宋体" w:cs="宋体" w:hint="eastAsia"/>
          <w:color w:val="333333"/>
          <w:kern w:val="0"/>
          <w:sz w:val="32"/>
          <w:szCs w:val="32"/>
        </w:rPr>
        <w:t>强化“周协调、月调度、季推进、半年督查、年度总结”的“五环链接”工作机制，对重点产业项目，坚持“谁引进、谁推进，谁挂点、谁帮扶”，完善领导</w:t>
      </w:r>
      <w:proofErr w:type="gramStart"/>
      <w:r w:rsidRPr="00FB32B5">
        <w:rPr>
          <w:rFonts w:ascii="宋体" w:eastAsia="宋体" w:hAnsi="宋体" w:cs="宋体" w:hint="eastAsia"/>
          <w:color w:val="333333"/>
          <w:kern w:val="0"/>
          <w:sz w:val="32"/>
          <w:szCs w:val="32"/>
        </w:rPr>
        <w:t>带部门挂</w:t>
      </w:r>
      <w:proofErr w:type="gramEnd"/>
      <w:r w:rsidRPr="00FB32B5">
        <w:rPr>
          <w:rFonts w:ascii="宋体" w:eastAsia="宋体" w:hAnsi="宋体" w:cs="宋体" w:hint="eastAsia"/>
          <w:color w:val="333333"/>
          <w:kern w:val="0"/>
          <w:sz w:val="32"/>
          <w:szCs w:val="32"/>
        </w:rPr>
        <w:t>点服务机制，强化项目建设的后期服务，建立全方位、全过程的客商服务网络。依托新行政服务中心，</w:t>
      </w:r>
      <w:proofErr w:type="gramStart"/>
      <w:r w:rsidRPr="00FB32B5">
        <w:rPr>
          <w:rFonts w:ascii="宋体" w:eastAsia="宋体" w:hAnsi="宋体" w:cs="宋体" w:hint="eastAsia"/>
          <w:color w:val="333333"/>
          <w:kern w:val="0"/>
          <w:sz w:val="32"/>
          <w:szCs w:val="32"/>
        </w:rPr>
        <w:t>搭建云</w:t>
      </w:r>
      <w:proofErr w:type="gramEnd"/>
      <w:r w:rsidRPr="00FB32B5">
        <w:rPr>
          <w:rFonts w:ascii="宋体" w:eastAsia="宋体" w:hAnsi="宋体" w:cs="宋体" w:hint="eastAsia"/>
          <w:color w:val="333333"/>
          <w:kern w:val="0"/>
          <w:sz w:val="32"/>
          <w:szCs w:val="32"/>
        </w:rPr>
        <w:t>政务平台，推行审批事项“一站式”办理、重大产业项目审批绿色通道等，不断提升服务效能。</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（三）以产业升级为核心任务，抢占新工业发展高地</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围绕新产业、新业态、新模式打造优新产业，坚持在提升质量中做大总量，加速培育特色鲜明、配套完善、成长性好、带动力强的主导产业，筑牢新工业脊梁。</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一是加快提升纺织服装产业。</w:t>
      </w:r>
      <w:r w:rsidRPr="00FB32B5">
        <w:rPr>
          <w:rFonts w:ascii="宋体" w:eastAsia="宋体" w:hAnsi="宋体" w:cs="宋体" w:hint="eastAsia"/>
          <w:color w:val="333333"/>
          <w:kern w:val="0"/>
          <w:sz w:val="32"/>
          <w:szCs w:val="32"/>
        </w:rPr>
        <w:t>按照“研发、时尚、品牌、质量”八字发展方针，激活产业积淀、羽绒文化、品牌效应、熟练工人等优势，以技术创新和产品升级促存量优化，以招大引强和靠大联强促增量扩张，打造全省纺织服装产业龙头高地。力争至2020年，培育上市企业1-2家，产业主营业务收入突破500亿，至2025年，培育上市企业3-4家，产业主营业务收入达到800亿。</w:t>
      </w:r>
      <w:r w:rsidRPr="00FB32B5">
        <w:rPr>
          <w:rFonts w:ascii="宋体" w:eastAsia="宋体" w:hAnsi="宋体" w:cs="宋体" w:hint="eastAsia"/>
          <w:b/>
          <w:bCs/>
          <w:color w:val="333333"/>
          <w:kern w:val="0"/>
          <w:sz w:val="32"/>
          <w:szCs w:val="32"/>
        </w:rPr>
        <w:t>完善产业链条。</w:t>
      </w:r>
      <w:r w:rsidRPr="00FB32B5">
        <w:rPr>
          <w:rFonts w:ascii="宋体" w:eastAsia="宋体" w:hAnsi="宋体" w:cs="宋体" w:hint="eastAsia"/>
          <w:color w:val="333333"/>
          <w:kern w:val="0"/>
          <w:sz w:val="32"/>
          <w:szCs w:val="32"/>
        </w:rPr>
        <w:t>推进纺织服装产业园建设，加快运营</w:t>
      </w:r>
      <w:proofErr w:type="gramStart"/>
      <w:r w:rsidRPr="00FB32B5">
        <w:rPr>
          <w:rFonts w:ascii="宋体" w:eastAsia="宋体" w:hAnsi="宋体" w:cs="宋体" w:hint="eastAsia"/>
          <w:color w:val="333333"/>
          <w:kern w:val="0"/>
          <w:sz w:val="32"/>
          <w:szCs w:val="32"/>
        </w:rPr>
        <w:t>中纺院共</w:t>
      </w:r>
      <w:proofErr w:type="gramEnd"/>
      <w:r w:rsidRPr="00FB32B5">
        <w:rPr>
          <w:rFonts w:ascii="宋体" w:eastAsia="宋体" w:hAnsi="宋体" w:cs="宋体" w:hint="eastAsia"/>
          <w:color w:val="333333"/>
          <w:kern w:val="0"/>
          <w:sz w:val="32"/>
          <w:szCs w:val="32"/>
        </w:rPr>
        <w:t>青分院、江西服装学院共青城研究院、</w:t>
      </w:r>
      <w:proofErr w:type="gramStart"/>
      <w:r w:rsidRPr="00FB32B5">
        <w:rPr>
          <w:rFonts w:ascii="宋体" w:eastAsia="宋体" w:hAnsi="宋体" w:cs="宋体" w:hint="eastAsia"/>
          <w:color w:val="333333"/>
          <w:kern w:val="0"/>
          <w:sz w:val="32"/>
          <w:szCs w:val="32"/>
        </w:rPr>
        <w:t>服装电</w:t>
      </w:r>
      <w:proofErr w:type="gramEnd"/>
      <w:r w:rsidRPr="00FB32B5">
        <w:rPr>
          <w:rFonts w:ascii="宋体" w:eastAsia="宋体" w:hAnsi="宋体" w:cs="宋体" w:hint="eastAsia"/>
          <w:color w:val="333333"/>
          <w:kern w:val="0"/>
          <w:sz w:val="32"/>
          <w:szCs w:val="32"/>
        </w:rPr>
        <w:t>商城，提升国家</w:t>
      </w:r>
      <w:r w:rsidRPr="00FB32B5">
        <w:rPr>
          <w:rFonts w:ascii="宋体" w:eastAsia="宋体" w:hAnsi="宋体" w:cs="宋体" w:hint="eastAsia"/>
          <w:color w:val="333333"/>
          <w:kern w:val="0"/>
          <w:sz w:val="32"/>
          <w:szCs w:val="32"/>
        </w:rPr>
        <w:lastRenderedPageBreak/>
        <w:t>羽绒检测中心、国家</w:t>
      </w:r>
      <w:proofErr w:type="gramStart"/>
      <w:r w:rsidRPr="00FB32B5">
        <w:rPr>
          <w:rFonts w:ascii="宋体" w:eastAsia="宋体" w:hAnsi="宋体" w:cs="宋体" w:hint="eastAsia"/>
          <w:color w:val="333333"/>
          <w:kern w:val="0"/>
          <w:sz w:val="32"/>
          <w:szCs w:val="32"/>
        </w:rPr>
        <w:t>纤</w:t>
      </w:r>
      <w:proofErr w:type="gramEnd"/>
      <w:r w:rsidRPr="00FB32B5">
        <w:rPr>
          <w:rFonts w:ascii="宋体" w:eastAsia="宋体" w:hAnsi="宋体" w:cs="宋体" w:hint="eastAsia"/>
          <w:color w:val="333333"/>
          <w:kern w:val="0"/>
          <w:sz w:val="32"/>
          <w:szCs w:val="32"/>
        </w:rPr>
        <w:t>检中心服务水平，完善研发创意、制版设计、生产制造、检验检测、面辅料供应、商品展示交易、电子商务、仓储物流等产业链条，推动纺织与服装联动发展，实现企业集聚，壮大产业集群。</w:t>
      </w:r>
      <w:r w:rsidRPr="00FB32B5">
        <w:rPr>
          <w:rFonts w:ascii="宋体" w:eastAsia="宋体" w:hAnsi="宋体" w:cs="宋体" w:hint="eastAsia"/>
          <w:b/>
          <w:bCs/>
          <w:color w:val="333333"/>
          <w:kern w:val="0"/>
          <w:sz w:val="32"/>
          <w:szCs w:val="32"/>
        </w:rPr>
        <w:t>推动企业提效。</w:t>
      </w:r>
      <w:r w:rsidRPr="00FB32B5">
        <w:rPr>
          <w:rFonts w:ascii="宋体" w:eastAsia="宋体" w:hAnsi="宋体" w:cs="宋体" w:hint="eastAsia"/>
          <w:color w:val="333333"/>
          <w:kern w:val="0"/>
          <w:sz w:val="32"/>
          <w:szCs w:val="32"/>
        </w:rPr>
        <w:t>以“供给侧改革”为契机，加快推进企业并购重组、靠大联强，促进市场出清，企业转型升级。优化产品结构，大力发展四季服装、内衣、产业用纺织品、户外运动服。鼓励企业“机器换人”、引进前沿人才、强化研发设计，实现由低端生产加工型向高附加值型的转变，在微笑曲线两头发力。倡导“工匠精神”、“契约精神”，引导企业增强以质量和信誉为核心的品牌建设，逐步打造纺织服装产业区域品牌。</w:t>
      </w:r>
      <w:r w:rsidRPr="00FB32B5">
        <w:rPr>
          <w:rFonts w:ascii="宋体" w:eastAsia="宋体" w:hAnsi="宋体" w:cs="宋体" w:hint="eastAsia"/>
          <w:b/>
          <w:bCs/>
          <w:color w:val="333333"/>
          <w:kern w:val="0"/>
          <w:sz w:val="32"/>
          <w:szCs w:val="32"/>
        </w:rPr>
        <w:t>创新产品营销。</w:t>
      </w:r>
      <w:r w:rsidRPr="00FB32B5">
        <w:rPr>
          <w:rFonts w:ascii="宋体" w:eastAsia="宋体" w:hAnsi="宋体" w:cs="宋体" w:hint="eastAsia"/>
          <w:color w:val="333333"/>
          <w:kern w:val="0"/>
          <w:sz w:val="32"/>
          <w:szCs w:val="32"/>
        </w:rPr>
        <w:t>借力“互联网+”，发挥电子商务平台优势，大力</w:t>
      </w:r>
      <w:proofErr w:type="gramStart"/>
      <w:r w:rsidRPr="00FB32B5">
        <w:rPr>
          <w:rFonts w:ascii="宋体" w:eastAsia="宋体" w:hAnsi="宋体" w:cs="宋体" w:hint="eastAsia"/>
          <w:color w:val="333333"/>
          <w:kern w:val="0"/>
          <w:sz w:val="32"/>
          <w:szCs w:val="32"/>
        </w:rPr>
        <w:t>推广线</w:t>
      </w:r>
      <w:proofErr w:type="gramEnd"/>
      <w:r w:rsidRPr="00FB32B5">
        <w:rPr>
          <w:rFonts w:ascii="宋体" w:eastAsia="宋体" w:hAnsi="宋体" w:cs="宋体" w:hint="eastAsia"/>
          <w:color w:val="333333"/>
          <w:kern w:val="0"/>
          <w:sz w:val="32"/>
          <w:szCs w:val="32"/>
        </w:rPr>
        <w:t>上线下同步发力的营销模式；主动对接国家“一带一路”战略，依托中俄国际商贸城等平台，拓展国际市场，积极参与国际经贸合作。</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二是做大做</w:t>
      </w:r>
      <w:proofErr w:type="gramStart"/>
      <w:r w:rsidRPr="00FB32B5">
        <w:rPr>
          <w:rFonts w:ascii="宋体" w:eastAsia="宋体" w:hAnsi="宋体" w:cs="宋体" w:hint="eastAsia"/>
          <w:b/>
          <w:bCs/>
          <w:color w:val="333333"/>
          <w:kern w:val="0"/>
          <w:sz w:val="32"/>
          <w:szCs w:val="32"/>
        </w:rPr>
        <w:t>强战略</w:t>
      </w:r>
      <w:proofErr w:type="gramEnd"/>
      <w:r w:rsidRPr="00FB32B5">
        <w:rPr>
          <w:rFonts w:ascii="宋体" w:eastAsia="宋体" w:hAnsi="宋体" w:cs="宋体" w:hint="eastAsia"/>
          <w:b/>
          <w:bCs/>
          <w:color w:val="333333"/>
          <w:kern w:val="0"/>
          <w:sz w:val="32"/>
          <w:szCs w:val="32"/>
        </w:rPr>
        <w:t>新兴产业。</w:t>
      </w:r>
      <w:r w:rsidRPr="00FB32B5">
        <w:rPr>
          <w:rFonts w:ascii="宋体" w:eastAsia="宋体" w:hAnsi="宋体" w:cs="宋体" w:hint="eastAsia"/>
          <w:color w:val="333333"/>
          <w:kern w:val="0"/>
          <w:sz w:val="32"/>
          <w:szCs w:val="32"/>
        </w:rPr>
        <w:t>坚持把电子信息、新能源新材料产业作为新工业发展的重要增长极，集中布局骨干龙头企业和高新产业项目，力促战略新兴产业高端化、高智化、聚集化发展。</w:t>
      </w:r>
      <w:r w:rsidRPr="00FB32B5">
        <w:rPr>
          <w:rFonts w:ascii="宋体" w:eastAsia="宋体" w:hAnsi="宋体" w:cs="宋体" w:hint="eastAsia"/>
          <w:b/>
          <w:bCs/>
          <w:color w:val="333333"/>
          <w:kern w:val="0"/>
          <w:sz w:val="32"/>
          <w:szCs w:val="32"/>
        </w:rPr>
        <w:t>坚定主攻方向。</w:t>
      </w:r>
      <w:r w:rsidRPr="00FB32B5">
        <w:rPr>
          <w:rFonts w:ascii="宋体" w:eastAsia="宋体" w:hAnsi="宋体" w:cs="宋体" w:hint="eastAsia"/>
          <w:color w:val="333333"/>
          <w:kern w:val="0"/>
          <w:sz w:val="32"/>
          <w:szCs w:val="32"/>
        </w:rPr>
        <w:t>对表“中国制造2025”，坚持错位发展、差异竞争，以智能终端及配套、LED及OLED为主攻方向，力争至2020年，电子信息产业主营业务收入达到300亿元，至2025年，达到600亿元。抢</w:t>
      </w:r>
      <w:r w:rsidRPr="00FB32B5">
        <w:rPr>
          <w:rFonts w:ascii="宋体" w:eastAsia="宋体" w:hAnsi="宋体" w:cs="宋体" w:hint="eastAsia"/>
          <w:color w:val="333333"/>
          <w:kern w:val="0"/>
          <w:sz w:val="32"/>
          <w:szCs w:val="32"/>
        </w:rPr>
        <w:lastRenderedPageBreak/>
        <w:t>抓“十三五”国家支持战略性新兴产业发展的政策机遇，以太阳能、空气能、地热能、3D打印为主攻方向，力争至2020年，新能源新材料产业主营业务收入达到300亿元，至2025年，达到600亿元。</w:t>
      </w:r>
      <w:r w:rsidRPr="00FB32B5">
        <w:rPr>
          <w:rFonts w:ascii="宋体" w:eastAsia="宋体" w:hAnsi="宋体" w:cs="宋体" w:hint="eastAsia"/>
          <w:b/>
          <w:bCs/>
          <w:color w:val="333333"/>
          <w:kern w:val="0"/>
          <w:sz w:val="32"/>
          <w:szCs w:val="32"/>
        </w:rPr>
        <w:t>培育领军企业</w:t>
      </w:r>
      <w:r w:rsidRPr="00FB32B5">
        <w:rPr>
          <w:rFonts w:ascii="宋体" w:eastAsia="宋体" w:hAnsi="宋体" w:cs="宋体" w:hint="eastAsia"/>
          <w:color w:val="333333"/>
          <w:kern w:val="0"/>
          <w:sz w:val="32"/>
          <w:szCs w:val="32"/>
        </w:rPr>
        <w:t>。引导企业转变理念、加强研发、升级技术、创新产品，支持实施重大科研项目，助推高新技术企业做大做强、靠大联强，扶植一批创新能力强、辐射带动力大的行业领军企业；同时抓大不放小，培育一批“专、精、特、新”成长型企业；加速呈现“投资有效益、产品有市场、企业有利润、员工有收入、政府有税收”的工业新气象。</w:t>
      </w:r>
      <w:r w:rsidRPr="00FB32B5">
        <w:rPr>
          <w:rFonts w:ascii="宋体" w:eastAsia="宋体" w:hAnsi="宋体" w:cs="宋体" w:hint="eastAsia"/>
          <w:b/>
          <w:bCs/>
          <w:color w:val="333333"/>
          <w:kern w:val="0"/>
          <w:sz w:val="32"/>
          <w:szCs w:val="32"/>
        </w:rPr>
        <w:t>瞄准技术前沿。</w:t>
      </w:r>
      <w:r w:rsidRPr="00FB32B5">
        <w:rPr>
          <w:rFonts w:ascii="宋体" w:eastAsia="宋体" w:hAnsi="宋体" w:cs="宋体" w:hint="eastAsia"/>
          <w:color w:val="333333"/>
          <w:kern w:val="0"/>
          <w:sz w:val="32"/>
          <w:szCs w:val="32"/>
        </w:rPr>
        <w:t>把握新兴产业的新趋势、新特点，高位嫁接，力争在北斗星、无人机、机器人、大数据、云计算、物联网等前沿高端产业取得突破。</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（四）以园区服务为关键抓手，</w:t>
      </w:r>
      <w:proofErr w:type="gramStart"/>
      <w:r w:rsidRPr="00FB32B5">
        <w:rPr>
          <w:rFonts w:ascii="宋体" w:eastAsia="宋体" w:hAnsi="宋体" w:cs="宋体" w:hint="eastAsia"/>
          <w:b/>
          <w:bCs/>
          <w:color w:val="333333"/>
          <w:kern w:val="0"/>
          <w:sz w:val="32"/>
          <w:szCs w:val="32"/>
        </w:rPr>
        <w:t>做优新</w:t>
      </w:r>
      <w:proofErr w:type="gramEnd"/>
      <w:r w:rsidRPr="00FB32B5">
        <w:rPr>
          <w:rFonts w:ascii="宋体" w:eastAsia="宋体" w:hAnsi="宋体" w:cs="宋体" w:hint="eastAsia"/>
          <w:b/>
          <w:bCs/>
          <w:color w:val="333333"/>
          <w:kern w:val="0"/>
          <w:sz w:val="32"/>
          <w:szCs w:val="32"/>
        </w:rPr>
        <w:t>工业发展平台</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以创建国家高新技术产业开发区为目标，加快完善园区基础设施和产业配套功能，着力把全国青年创业基地打造成为一座</w:t>
      </w:r>
      <w:proofErr w:type="gramStart"/>
      <w:r w:rsidRPr="00FB32B5">
        <w:rPr>
          <w:rFonts w:ascii="宋体" w:eastAsia="宋体" w:hAnsi="宋体" w:cs="宋体" w:hint="eastAsia"/>
          <w:color w:val="333333"/>
          <w:kern w:val="0"/>
          <w:sz w:val="32"/>
          <w:szCs w:val="32"/>
        </w:rPr>
        <w:t>产城融合</w:t>
      </w:r>
      <w:proofErr w:type="gramEnd"/>
      <w:r w:rsidRPr="00FB32B5">
        <w:rPr>
          <w:rFonts w:ascii="宋体" w:eastAsia="宋体" w:hAnsi="宋体" w:cs="宋体" w:hint="eastAsia"/>
          <w:color w:val="333333"/>
          <w:kern w:val="0"/>
          <w:sz w:val="32"/>
          <w:szCs w:val="32"/>
        </w:rPr>
        <w:t>的城市新区。</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一是扩大园区权限。</w:t>
      </w:r>
      <w:r w:rsidRPr="00FB32B5">
        <w:rPr>
          <w:rFonts w:ascii="宋体" w:eastAsia="宋体" w:hAnsi="宋体" w:cs="宋体" w:hint="eastAsia"/>
          <w:color w:val="333333"/>
          <w:kern w:val="0"/>
          <w:sz w:val="32"/>
          <w:szCs w:val="32"/>
        </w:rPr>
        <w:t>按照扩权强区的原则，下放权力、给足政策、配强干部、激活机制，全面落实“2号公章”制度，确保园区的事情园区定、园区办、园区结。按照责权一致的原则，增加园区经营性用地收益，园区财政</w:t>
      </w:r>
      <w:r w:rsidRPr="00FB32B5">
        <w:rPr>
          <w:rFonts w:ascii="宋体" w:eastAsia="宋体" w:hAnsi="宋体" w:cs="宋体" w:hint="eastAsia"/>
          <w:color w:val="333333"/>
          <w:kern w:val="0"/>
          <w:sz w:val="32"/>
          <w:szCs w:val="32"/>
        </w:rPr>
        <w:lastRenderedPageBreak/>
        <w:t>实行“计划单列、划分收支、核定基数、超收分成、短收自负、自求平衡”，不断加强园区开发建设的财力保障，切实提升滚动发展能力。</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二是强化园区配套。</w:t>
      </w:r>
      <w:r w:rsidRPr="00FB32B5">
        <w:rPr>
          <w:rFonts w:ascii="宋体" w:eastAsia="宋体" w:hAnsi="宋体" w:cs="宋体" w:hint="eastAsia"/>
          <w:color w:val="333333"/>
          <w:kern w:val="0"/>
          <w:sz w:val="32"/>
          <w:szCs w:val="32"/>
        </w:rPr>
        <w:t>按照产业集聚的共性需求，优化园区产业空间布局，完善基础设施建设，推进工业设计、服务外包、检验检测、电子商务、人力资源、品牌建设、金融、信息、物流等生产性服务业和新型园区社区、公交、学校、医院、农贸市场、购物中心等生活性服务业提档升级，促进园区内涵提升、人气聚集、真正打造“配套完善、功能齐全、环境优美”的一流生态园区。</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三是提升园区服务。</w:t>
      </w:r>
      <w:r w:rsidRPr="00FB32B5">
        <w:rPr>
          <w:rFonts w:ascii="宋体" w:eastAsia="宋体" w:hAnsi="宋体" w:cs="宋体" w:hint="eastAsia"/>
          <w:color w:val="333333"/>
          <w:kern w:val="0"/>
          <w:sz w:val="32"/>
          <w:szCs w:val="32"/>
        </w:rPr>
        <w:t>实行“绩效考核、优胜劣汰” 竞争机制，按工资总额的30%加提奖励资金奖励园区有功人员，全面调动工作积极性。突出园区服务企业的主体地位，采取“</w:t>
      </w:r>
      <w:proofErr w:type="gramStart"/>
      <w:r w:rsidRPr="00FB32B5">
        <w:rPr>
          <w:rFonts w:ascii="宋体" w:eastAsia="宋体" w:hAnsi="宋体" w:cs="宋体" w:hint="eastAsia"/>
          <w:color w:val="333333"/>
          <w:kern w:val="0"/>
          <w:sz w:val="32"/>
          <w:szCs w:val="32"/>
        </w:rPr>
        <w:t>一</w:t>
      </w:r>
      <w:proofErr w:type="gramEnd"/>
      <w:r w:rsidRPr="00FB32B5">
        <w:rPr>
          <w:rFonts w:ascii="宋体" w:eastAsia="宋体" w:hAnsi="宋体" w:cs="宋体" w:hint="eastAsia"/>
          <w:color w:val="333333"/>
          <w:kern w:val="0"/>
          <w:sz w:val="32"/>
          <w:szCs w:val="32"/>
        </w:rPr>
        <w:t>企</w:t>
      </w:r>
      <w:proofErr w:type="gramStart"/>
      <w:r w:rsidRPr="00FB32B5">
        <w:rPr>
          <w:rFonts w:ascii="宋体" w:eastAsia="宋体" w:hAnsi="宋体" w:cs="宋体" w:hint="eastAsia"/>
          <w:color w:val="333333"/>
          <w:kern w:val="0"/>
          <w:sz w:val="32"/>
          <w:szCs w:val="32"/>
        </w:rPr>
        <w:t>一</w:t>
      </w:r>
      <w:proofErr w:type="gramEnd"/>
      <w:r w:rsidRPr="00FB32B5">
        <w:rPr>
          <w:rFonts w:ascii="宋体" w:eastAsia="宋体" w:hAnsi="宋体" w:cs="宋体" w:hint="eastAsia"/>
          <w:color w:val="333333"/>
          <w:kern w:val="0"/>
          <w:sz w:val="32"/>
          <w:szCs w:val="32"/>
        </w:rPr>
        <w:t>策”，逐一对接，逐个帮助企业解决发展难题，扫清发展障碍。同时，坚持以企为本，引导优强企业扩能提质增效，支持规模相适、品牌相仿、类型相同的企业相互合作、并购重组、合作发展。建立服务企业“马上办一号呼叫中心”，受理企业诉求，倡导“马上就办”，快速协调解决问题，让企业安心生产、舒心生活、放心生根。</w:t>
      </w:r>
    </w:p>
    <w:p w:rsidR="00FB32B5" w:rsidRPr="00FB32B5" w:rsidRDefault="00FB32B5" w:rsidP="00FB32B5">
      <w:pPr>
        <w:widowControl/>
        <w:shd w:val="clear" w:color="auto" w:fill="FFFFFF"/>
        <w:spacing w:before="225" w:line="525" w:lineRule="atLeast"/>
        <w:ind w:firstLine="645"/>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lastRenderedPageBreak/>
        <w:t>四是打造智慧园区。</w:t>
      </w:r>
      <w:r w:rsidRPr="00FB32B5">
        <w:rPr>
          <w:rFonts w:ascii="宋体" w:eastAsia="宋体" w:hAnsi="宋体" w:cs="宋体" w:hint="eastAsia"/>
          <w:color w:val="333333"/>
          <w:kern w:val="0"/>
          <w:sz w:val="32"/>
          <w:szCs w:val="32"/>
        </w:rPr>
        <w:t>加强与“中国移动”等网络运营商的合作，全面建成运营涵盖“一个中心、一个平台、</w:t>
      </w:r>
      <w:proofErr w:type="gramStart"/>
      <w:r w:rsidRPr="00FB32B5">
        <w:rPr>
          <w:rFonts w:ascii="宋体" w:eastAsia="宋体" w:hAnsi="宋体" w:cs="宋体" w:hint="eastAsia"/>
          <w:color w:val="333333"/>
          <w:kern w:val="0"/>
          <w:sz w:val="32"/>
          <w:szCs w:val="32"/>
        </w:rPr>
        <w:t>一</w:t>
      </w:r>
      <w:proofErr w:type="gramEnd"/>
      <w:r w:rsidRPr="00FB32B5">
        <w:rPr>
          <w:rFonts w:ascii="宋体" w:eastAsia="宋体" w:hAnsi="宋体" w:cs="宋体" w:hint="eastAsia"/>
          <w:color w:val="333333"/>
          <w:kern w:val="0"/>
          <w:sz w:val="32"/>
          <w:szCs w:val="32"/>
        </w:rPr>
        <w:t>张网、一朵云、</w:t>
      </w:r>
      <w:proofErr w:type="gramStart"/>
      <w:r w:rsidRPr="00FB32B5">
        <w:rPr>
          <w:rFonts w:ascii="宋体" w:eastAsia="宋体" w:hAnsi="宋体" w:cs="宋体" w:hint="eastAsia"/>
          <w:color w:val="333333"/>
          <w:kern w:val="0"/>
          <w:sz w:val="32"/>
          <w:szCs w:val="32"/>
        </w:rPr>
        <w:t>一</w:t>
      </w:r>
      <w:proofErr w:type="gramEnd"/>
      <w:r w:rsidRPr="00FB32B5">
        <w:rPr>
          <w:rFonts w:ascii="宋体" w:eastAsia="宋体" w:hAnsi="宋体" w:cs="宋体" w:hint="eastAsia"/>
          <w:color w:val="333333"/>
          <w:kern w:val="0"/>
          <w:sz w:val="32"/>
          <w:szCs w:val="32"/>
        </w:rPr>
        <w:t>展厅”的智慧园区，即：一个园区热线服务中心、一个园区门户以及管理服务平台（含</w:t>
      </w:r>
      <w:proofErr w:type="spellStart"/>
      <w:r w:rsidRPr="00FB32B5">
        <w:rPr>
          <w:rFonts w:ascii="宋体" w:eastAsia="宋体" w:hAnsi="宋体" w:cs="宋体" w:hint="eastAsia"/>
          <w:color w:val="333333"/>
          <w:kern w:val="0"/>
          <w:sz w:val="32"/>
          <w:szCs w:val="32"/>
        </w:rPr>
        <w:t>wep</w:t>
      </w:r>
      <w:proofErr w:type="spellEnd"/>
      <w:r w:rsidRPr="00FB32B5">
        <w:rPr>
          <w:rFonts w:ascii="宋体" w:eastAsia="宋体" w:hAnsi="宋体" w:cs="宋体" w:hint="eastAsia"/>
          <w:color w:val="333333"/>
          <w:kern w:val="0"/>
          <w:sz w:val="32"/>
          <w:szCs w:val="32"/>
        </w:rPr>
        <w:t>网络门户和手机客户端）、一个园区4G以及光纤宽带网、一朵园区企业服务云、一个示范园区建设规划展厅。通过互联网、大数据、物联网等网络技术支撑，实现园企、企</w:t>
      </w:r>
      <w:proofErr w:type="gramStart"/>
      <w:r w:rsidRPr="00FB32B5">
        <w:rPr>
          <w:rFonts w:ascii="宋体" w:eastAsia="宋体" w:hAnsi="宋体" w:cs="宋体" w:hint="eastAsia"/>
          <w:color w:val="333333"/>
          <w:kern w:val="0"/>
          <w:sz w:val="32"/>
          <w:szCs w:val="32"/>
        </w:rPr>
        <w:t>企</w:t>
      </w:r>
      <w:proofErr w:type="gramEnd"/>
      <w:r w:rsidRPr="00FB32B5">
        <w:rPr>
          <w:rFonts w:ascii="宋体" w:eastAsia="宋体" w:hAnsi="宋体" w:cs="宋体" w:hint="eastAsia"/>
          <w:color w:val="333333"/>
          <w:kern w:val="0"/>
          <w:sz w:val="32"/>
          <w:szCs w:val="32"/>
        </w:rPr>
        <w:t>有效互动、人才和知识聚集、科技与产业融合创新、生产力及供应链效率提升。同时，加快推动信息技术向企业原料采购、研发设计、生产装备、流程控制、企业管理、市场营销、仓储物流等各领域的渗透，试点建设“智能工厂”、“数字化车间”等，力争每年创建5家以上省、</w:t>
      </w:r>
      <w:proofErr w:type="gramStart"/>
      <w:r w:rsidRPr="00FB32B5">
        <w:rPr>
          <w:rFonts w:ascii="宋体" w:eastAsia="宋体" w:hAnsi="宋体" w:cs="宋体" w:hint="eastAsia"/>
          <w:color w:val="333333"/>
          <w:kern w:val="0"/>
          <w:sz w:val="32"/>
          <w:szCs w:val="32"/>
        </w:rPr>
        <w:t>市两化</w:t>
      </w:r>
      <w:proofErr w:type="gramEnd"/>
      <w:r w:rsidRPr="00FB32B5">
        <w:rPr>
          <w:rFonts w:ascii="宋体" w:eastAsia="宋体" w:hAnsi="宋体" w:cs="宋体" w:hint="eastAsia"/>
          <w:color w:val="333333"/>
          <w:kern w:val="0"/>
          <w:sz w:val="32"/>
          <w:szCs w:val="32"/>
        </w:rPr>
        <w:t>深度融合示范企业。</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（五）以创新创业为品牌引领，激发新工业发展活力</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以“定位要明确，特色要突出，产业要优新”的要求为引领，努力建成一批重大创新创业平台，打造一批在全国有影响的创新创业品牌，力争成功创建全国创新创业示范基地，聚集青年人口15万以上，至2025年，成为在全国有重要影响力的青年之城、创业之城、活力之城和青年创新创业的一面旗帜。</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lastRenderedPageBreak/>
        <w:t>一是大力推进科教联动。</w:t>
      </w:r>
      <w:r w:rsidRPr="00FB32B5">
        <w:rPr>
          <w:rFonts w:ascii="宋体" w:eastAsia="宋体" w:hAnsi="宋体" w:cs="宋体" w:hint="eastAsia"/>
          <w:color w:val="333333"/>
          <w:kern w:val="0"/>
          <w:sz w:val="32"/>
          <w:szCs w:val="32"/>
        </w:rPr>
        <w:t>坚持经科教联动、产学研结合、校所企共赢的理念，加快科教城建设，积极</w:t>
      </w:r>
      <w:proofErr w:type="gramStart"/>
      <w:r w:rsidRPr="00FB32B5">
        <w:rPr>
          <w:rFonts w:ascii="宋体" w:eastAsia="宋体" w:hAnsi="宋体" w:cs="宋体" w:hint="eastAsia"/>
          <w:color w:val="333333"/>
          <w:kern w:val="0"/>
          <w:sz w:val="32"/>
          <w:szCs w:val="32"/>
        </w:rPr>
        <w:t>对接省创新</w:t>
      </w:r>
      <w:proofErr w:type="gramEnd"/>
      <w:r w:rsidRPr="00FB32B5">
        <w:rPr>
          <w:rFonts w:ascii="宋体" w:eastAsia="宋体" w:hAnsi="宋体" w:cs="宋体" w:hint="eastAsia"/>
          <w:color w:val="333333"/>
          <w:kern w:val="0"/>
          <w:sz w:val="32"/>
          <w:szCs w:val="32"/>
        </w:rPr>
        <w:t>驱动“5511”工程，大力引进和培育科技孵化器项目以及高校、科研院所的研发中心和实训基地，力争到2020年集聚高校10所以上、在校师生13万人以上、建成科技孵化器50个以上、孵化项目500个以上，让共青城成为青年创新创业的向往之地。</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二是强化双创平台建设。</w:t>
      </w:r>
      <w:r w:rsidRPr="00FB32B5">
        <w:rPr>
          <w:rFonts w:ascii="宋体" w:eastAsia="宋体" w:hAnsi="宋体" w:cs="宋体" w:hint="eastAsia"/>
          <w:color w:val="333333"/>
          <w:kern w:val="0"/>
          <w:sz w:val="32"/>
          <w:szCs w:val="32"/>
        </w:rPr>
        <w:t>以“赛事+培训+孵化+资本+交易”的模式，巩固提升“一赛一会</w:t>
      </w:r>
      <w:proofErr w:type="gramStart"/>
      <w:r w:rsidRPr="00FB32B5">
        <w:rPr>
          <w:rFonts w:ascii="宋体" w:eastAsia="宋体" w:hAnsi="宋体" w:cs="宋体" w:hint="eastAsia"/>
          <w:color w:val="333333"/>
          <w:kern w:val="0"/>
          <w:sz w:val="32"/>
          <w:szCs w:val="32"/>
        </w:rPr>
        <w:t>一</w:t>
      </w:r>
      <w:proofErr w:type="gramEnd"/>
      <w:r w:rsidRPr="00FB32B5">
        <w:rPr>
          <w:rFonts w:ascii="宋体" w:eastAsia="宋体" w:hAnsi="宋体" w:cs="宋体" w:hint="eastAsia"/>
          <w:color w:val="333333"/>
          <w:kern w:val="0"/>
          <w:sz w:val="32"/>
          <w:szCs w:val="32"/>
        </w:rPr>
        <w:t>论坛”品牌优势，推进电子商务、APP、私募基金、纺织服装、智能制造等一批孵化平台建设，引进一批共性技术服务平台和产业化服务平台，力促创新成果在共青集中、创新基金在共青集中、创新人才在共青集中，带动高新技术项目在共青生根发芽、蓬勃发展。探索众创、众包、众扶、</w:t>
      </w:r>
      <w:proofErr w:type="gramStart"/>
      <w:r w:rsidRPr="00FB32B5">
        <w:rPr>
          <w:rFonts w:ascii="宋体" w:eastAsia="宋体" w:hAnsi="宋体" w:cs="宋体" w:hint="eastAsia"/>
          <w:color w:val="333333"/>
          <w:kern w:val="0"/>
          <w:sz w:val="32"/>
          <w:szCs w:val="32"/>
        </w:rPr>
        <w:t>众筹等</w:t>
      </w:r>
      <w:proofErr w:type="gramEnd"/>
      <w:r w:rsidRPr="00FB32B5">
        <w:rPr>
          <w:rFonts w:ascii="宋体" w:eastAsia="宋体" w:hAnsi="宋体" w:cs="宋体" w:hint="eastAsia"/>
          <w:color w:val="333333"/>
          <w:kern w:val="0"/>
          <w:sz w:val="32"/>
          <w:szCs w:val="32"/>
        </w:rPr>
        <w:t>新模式，建设一批低成本、便利化、</w:t>
      </w:r>
      <w:proofErr w:type="gramStart"/>
      <w:r w:rsidRPr="00FB32B5">
        <w:rPr>
          <w:rFonts w:ascii="宋体" w:eastAsia="宋体" w:hAnsi="宋体" w:cs="宋体" w:hint="eastAsia"/>
          <w:color w:val="333333"/>
          <w:kern w:val="0"/>
          <w:sz w:val="32"/>
          <w:szCs w:val="32"/>
        </w:rPr>
        <w:t>开放式众创空间</w:t>
      </w:r>
      <w:proofErr w:type="gramEnd"/>
      <w:r w:rsidRPr="00FB32B5">
        <w:rPr>
          <w:rFonts w:ascii="宋体" w:eastAsia="宋体" w:hAnsi="宋体" w:cs="宋体" w:hint="eastAsia"/>
          <w:color w:val="333333"/>
          <w:kern w:val="0"/>
          <w:sz w:val="32"/>
          <w:szCs w:val="32"/>
        </w:rPr>
        <w:t>，培育国内知名、省内一流的双创平台20个以上，聚集</w:t>
      </w:r>
      <w:proofErr w:type="gramStart"/>
      <w:r w:rsidRPr="00FB32B5">
        <w:rPr>
          <w:rFonts w:ascii="宋体" w:eastAsia="宋体" w:hAnsi="宋体" w:cs="宋体" w:hint="eastAsia"/>
          <w:color w:val="333333"/>
          <w:kern w:val="0"/>
          <w:sz w:val="32"/>
          <w:szCs w:val="32"/>
        </w:rPr>
        <w:t>草根创客2万</w:t>
      </w:r>
      <w:proofErr w:type="gramEnd"/>
      <w:r w:rsidRPr="00FB32B5">
        <w:rPr>
          <w:rFonts w:ascii="宋体" w:eastAsia="宋体" w:hAnsi="宋体" w:cs="宋体" w:hint="eastAsia"/>
          <w:color w:val="333333"/>
          <w:kern w:val="0"/>
          <w:sz w:val="32"/>
          <w:szCs w:val="32"/>
        </w:rPr>
        <w:t>人以上。</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三是强化企业创新能力提升。</w:t>
      </w:r>
      <w:proofErr w:type="gramStart"/>
      <w:r w:rsidRPr="00FB32B5">
        <w:rPr>
          <w:rFonts w:ascii="宋体" w:eastAsia="宋体" w:hAnsi="宋体" w:cs="宋体" w:hint="eastAsia"/>
          <w:color w:val="333333"/>
          <w:kern w:val="0"/>
          <w:sz w:val="32"/>
          <w:szCs w:val="32"/>
        </w:rPr>
        <w:t>整合出台</w:t>
      </w:r>
      <w:proofErr w:type="gramEnd"/>
      <w:r w:rsidRPr="00FB32B5">
        <w:rPr>
          <w:rFonts w:ascii="宋体" w:eastAsia="宋体" w:hAnsi="宋体" w:cs="宋体" w:hint="eastAsia"/>
          <w:color w:val="333333"/>
          <w:kern w:val="0"/>
          <w:sz w:val="32"/>
          <w:szCs w:val="32"/>
        </w:rPr>
        <w:t>扶持高新技术产业发展的政策措施，支持企业加大科技投入，加强企业技术中心、工程研究中心、重点实验室等建设，引导促成企业自主创新、产业发展协同创新，打造创新承载平台，</w:t>
      </w:r>
      <w:r w:rsidRPr="00FB32B5">
        <w:rPr>
          <w:rFonts w:ascii="宋体" w:eastAsia="宋体" w:hAnsi="宋体" w:cs="宋体" w:hint="eastAsia"/>
          <w:color w:val="333333"/>
          <w:kern w:val="0"/>
          <w:sz w:val="32"/>
          <w:szCs w:val="32"/>
        </w:rPr>
        <w:lastRenderedPageBreak/>
        <w:t>提升企业新产品、新技术、新工艺、新材料、新装备的开发应用水平。力争到2020年，建成3个省级科技协同创新体、4个省级重点实验室、5个省级工程技术研究中心，形成产业创新联盟，促进科技成果转化</w:t>
      </w:r>
      <w:r w:rsidRPr="00FB32B5">
        <w:rPr>
          <w:rFonts w:ascii="宋体" w:eastAsia="宋体" w:hAnsi="宋体" w:cs="宋体" w:hint="eastAsia"/>
          <w:b/>
          <w:bCs/>
          <w:color w:val="333333"/>
          <w:kern w:val="0"/>
          <w:sz w:val="32"/>
          <w:szCs w:val="32"/>
        </w:rPr>
        <w:t>。</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四是强化创新人才支撑。</w:t>
      </w:r>
      <w:r w:rsidRPr="00FB32B5">
        <w:rPr>
          <w:rFonts w:ascii="宋体" w:eastAsia="宋体" w:hAnsi="宋体" w:cs="宋体" w:hint="eastAsia"/>
          <w:color w:val="333333"/>
          <w:kern w:val="0"/>
          <w:sz w:val="32"/>
          <w:szCs w:val="32"/>
          <w:shd w:val="clear" w:color="auto" w:fill="FFFFFF"/>
        </w:rPr>
        <w:t>加快落实《共青城市人才工作实施意见》，</w:t>
      </w:r>
      <w:r w:rsidRPr="00FB32B5">
        <w:rPr>
          <w:rFonts w:ascii="宋体" w:eastAsia="宋体" w:hAnsi="宋体" w:cs="宋体" w:hint="eastAsia"/>
          <w:color w:val="333333"/>
          <w:kern w:val="0"/>
          <w:sz w:val="32"/>
          <w:szCs w:val="32"/>
        </w:rPr>
        <w:t>设立1亿元创新创业引导基金，鼓励青年创业支行和其他金融机构加大对青年创新创业的支持力度，分批建设一批“拎包入住”的青年公寓，采取“周末工程师、假日专家”等形式探索建立创新创业导师团，为青年创新创业提供资金、住房、培训、</w:t>
      </w:r>
      <w:proofErr w:type="gramStart"/>
      <w:r w:rsidRPr="00FB32B5">
        <w:rPr>
          <w:rFonts w:ascii="宋体" w:eastAsia="宋体" w:hAnsi="宋体" w:cs="宋体" w:hint="eastAsia"/>
          <w:color w:val="333333"/>
          <w:kern w:val="0"/>
          <w:sz w:val="32"/>
          <w:szCs w:val="32"/>
        </w:rPr>
        <w:t>风投等</w:t>
      </w:r>
      <w:proofErr w:type="gramEnd"/>
      <w:r w:rsidRPr="00FB32B5">
        <w:rPr>
          <w:rFonts w:ascii="宋体" w:eastAsia="宋体" w:hAnsi="宋体" w:cs="宋体" w:hint="eastAsia"/>
          <w:color w:val="333333"/>
          <w:kern w:val="0"/>
          <w:sz w:val="32"/>
          <w:szCs w:val="32"/>
        </w:rPr>
        <w:t>条件，构建“全流程、一站式”服务，吸引一批带资金、带项目、带技术的人才聚集共青城。力争到2020年，建立1-2个院士工作站或博士科研工作站，柔性引进10名以上院士、博士等高层次领军人才。</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（六）以要素保障为重要依托，提供新工业发展动能</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紧紧围绕推进新工业发展，创新工作方法和思路，着力破解矛盾难题，为项目建设及企业发展提供坚实保障。</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一是金融保障。</w:t>
      </w:r>
      <w:r w:rsidRPr="00FB32B5">
        <w:rPr>
          <w:rFonts w:ascii="宋体" w:eastAsia="宋体" w:hAnsi="宋体" w:cs="宋体" w:hint="eastAsia"/>
          <w:color w:val="333333"/>
          <w:kern w:val="0"/>
          <w:sz w:val="32"/>
          <w:szCs w:val="32"/>
        </w:rPr>
        <w:t>加快建立政府主导的工业产业引导基金、续贷周转基金和融资担保机构，为传统产业转型升级、战略新兴产业培育、创新创业推进提供支撑。积极推进“财园贷”、“助保贷”、“统借统还”、融资租赁等</w:t>
      </w:r>
      <w:r w:rsidRPr="00FB32B5">
        <w:rPr>
          <w:rFonts w:ascii="宋体" w:eastAsia="宋体" w:hAnsi="宋体" w:cs="宋体" w:hint="eastAsia"/>
          <w:color w:val="333333"/>
          <w:kern w:val="0"/>
          <w:sz w:val="32"/>
          <w:szCs w:val="32"/>
        </w:rPr>
        <w:lastRenderedPageBreak/>
        <w:t>金融产品及服务创新，逐步扩大融资担保规模，提高贷款贴息额度。积极引入金融中介服务公司，组建民间融资管理公司，建立大额</w:t>
      </w:r>
      <w:proofErr w:type="gramStart"/>
      <w:r w:rsidRPr="00FB32B5">
        <w:rPr>
          <w:rFonts w:ascii="宋体" w:eastAsia="宋体" w:hAnsi="宋体" w:cs="宋体" w:hint="eastAsia"/>
          <w:color w:val="333333"/>
          <w:kern w:val="0"/>
          <w:sz w:val="32"/>
          <w:szCs w:val="32"/>
        </w:rPr>
        <w:t>抽贷情况</w:t>
      </w:r>
      <w:proofErr w:type="gramEnd"/>
      <w:r w:rsidRPr="00FB32B5">
        <w:rPr>
          <w:rFonts w:ascii="宋体" w:eastAsia="宋体" w:hAnsi="宋体" w:cs="宋体" w:hint="eastAsia"/>
          <w:color w:val="333333"/>
          <w:kern w:val="0"/>
          <w:sz w:val="32"/>
          <w:szCs w:val="32"/>
        </w:rPr>
        <w:t>报告制度和企业信用体系，完善金融体系建设，引导金融机构加强对企业的财务管理培训、提高对企业的授信额度和工业用地的评估价格，支持优质企业房屋、土地办理3-5年他项权证，提升企业融资水平。更加注重资本运作，支持企业向资本市场融资，对企业股改上市、发行债券予以奖励。</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二是用地保障。</w:t>
      </w:r>
      <w:r w:rsidRPr="00FB32B5">
        <w:rPr>
          <w:rFonts w:ascii="宋体" w:eastAsia="宋体" w:hAnsi="宋体" w:cs="宋体" w:hint="eastAsia"/>
          <w:color w:val="333333"/>
          <w:kern w:val="0"/>
          <w:sz w:val="32"/>
          <w:szCs w:val="32"/>
        </w:rPr>
        <w:t>引导签约项目选址在园区批而未用或存量土地上建设，确保项目尽快开工、尽快投产；探索土地长期租赁、先租后让、租让结合、分期供地等机制，推进园区以多层为主的标准厂房建设；工业项目用地，生产服务、行政办公、生活配套设施建筑面积占项目总建筑比例不超过15%的，仍可按工业用途管理；鼓励企业通过协商收回、整体转让、协议置换、合作经营、兼并重组等措施盘整土地，扩大土地使用税征收覆盖面，</w:t>
      </w:r>
      <w:proofErr w:type="gramStart"/>
      <w:r w:rsidRPr="00FB32B5">
        <w:rPr>
          <w:rFonts w:ascii="宋体" w:eastAsia="宋体" w:hAnsi="宋体" w:cs="宋体" w:hint="eastAsia"/>
          <w:color w:val="333333"/>
          <w:kern w:val="0"/>
          <w:sz w:val="32"/>
          <w:szCs w:val="32"/>
        </w:rPr>
        <w:t>加大对圈而</w:t>
      </w:r>
      <w:proofErr w:type="gramEnd"/>
      <w:r w:rsidRPr="00FB32B5">
        <w:rPr>
          <w:rFonts w:ascii="宋体" w:eastAsia="宋体" w:hAnsi="宋体" w:cs="宋体" w:hint="eastAsia"/>
          <w:color w:val="333333"/>
          <w:kern w:val="0"/>
          <w:sz w:val="32"/>
          <w:szCs w:val="32"/>
        </w:rPr>
        <w:t>不建、停建项目的土地使用税征收力度，提高土地利用率；对原出让或划拨的存量工业用地，在符合城市规划和不改变用途的前提下，经批准在原用地范围内进行技术改造、建设多层厂房、实施厂房改造加层或开放利用地下空间而提高容积率和建筑容量的，不再收取土地出让金或土地价款；支持工业用地分割办理不动产权证书，经批准的工业</w:t>
      </w:r>
      <w:r w:rsidRPr="00FB32B5">
        <w:rPr>
          <w:rFonts w:ascii="宋体" w:eastAsia="宋体" w:hAnsi="宋体" w:cs="宋体" w:hint="eastAsia"/>
          <w:color w:val="333333"/>
          <w:kern w:val="0"/>
          <w:sz w:val="32"/>
          <w:szCs w:val="32"/>
        </w:rPr>
        <w:lastRenderedPageBreak/>
        <w:t>项目，标准厂房可以按栋或自然</w:t>
      </w:r>
      <w:proofErr w:type="gramStart"/>
      <w:r w:rsidRPr="00FB32B5">
        <w:rPr>
          <w:rFonts w:ascii="宋体" w:eastAsia="宋体" w:hAnsi="宋体" w:cs="宋体" w:hint="eastAsia"/>
          <w:color w:val="333333"/>
          <w:kern w:val="0"/>
          <w:sz w:val="32"/>
          <w:szCs w:val="32"/>
        </w:rPr>
        <w:t>层办理</w:t>
      </w:r>
      <w:proofErr w:type="gramEnd"/>
      <w:r w:rsidRPr="00FB32B5">
        <w:rPr>
          <w:rFonts w:ascii="宋体" w:eastAsia="宋体" w:hAnsi="宋体" w:cs="宋体" w:hint="eastAsia"/>
          <w:color w:val="333333"/>
          <w:kern w:val="0"/>
          <w:sz w:val="32"/>
          <w:szCs w:val="32"/>
        </w:rPr>
        <w:t>不动产权登记发证。</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三是人力资源保障。</w:t>
      </w:r>
      <w:r w:rsidRPr="00FB32B5">
        <w:rPr>
          <w:rFonts w:ascii="宋体" w:eastAsia="宋体" w:hAnsi="宋体" w:cs="宋体" w:hint="eastAsia"/>
          <w:color w:val="333333"/>
          <w:kern w:val="0"/>
          <w:sz w:val="32"/>
          <w:szCs w:val="32"/>
        </w:rPr>
        <w:t>加快推进</w:t>
      </w:r>
      <w:proofErr w:type="gramStart"/>
      <w:r w:rsidRPr="00FB32B5">
        <w:rPr>
          <w:rFonts w:ascii="宋体" w:eastAsia="宋体" w:hAnsi="宋体" w:cs="宋体" w:hint="eastAsia"/>
          <w:color w:val="333333"/>
          <w:kern w:val="0"/>
          <w:sz w:val="32"/>
          <w:szCs w:val="32"/>
        </w:rPr>
        <w:t>科教城</w:t>
      </w:r>
      <w:proofErr w:type="gramEnd"/>
      <w:r w:rsidRPr="00FB32B5">
        <w:rPr>
          <w:rFonts w:ascii="宋体" w:eastAsia="宋体" w:hAnsi="宋体" w:cs="宋体" w:hint="eastAsia"/>
          <w:color w:val="333333"/>
          <w:kern w:val="0"/>
          <w:sz w:val="32"/>
          <w:szCs w:val="32"/>
        </w:rPr>
        <w:t>项目建设，鼓励高校及职业院校与企业对接，订单式培养一批经营管理、研发设计、专业技术等方面人才。鼓励高级人才和务工人员入园，对在园区企业任职的高管人员、各类专业科技人员，享受个人所得税奖励返还、微利商品房、家属就业、医疗保健、户籍迁移等多项政策支持；对在园区企业务工1年以上人员，依法签订劳动合同的，享受户口迁入、子女入学、申请</w:t>
      </w:r>
      <w:proofErr w:type="gramStart"/>
      <w:r w:rsidRPr="00FB32B5">
        <w:rPr>
          <w:rFonts w:ascii="宋体" w:eastAsia="宋体" w:hAnsi="宋体" w:cs="宋体" w:hint="eastAsia"/>
          <w:color w:val="333333"/>
          <w:kern w:val="0"/>
          <w:sz w:val="32"/>
          <w:szCs w:val="32"/>
        </w:rPr>
        <w:t>廉</w:t>
      </w:r>
      <w:proofErr w:type="gramEnd"/>
      <w:r w:rsidRPr="00FB32B5">
        <w:rPr>
          <w:rFonts w:ascii="宋体" w:eastAsia="宋体" w:hAnsi="宋体" w:cs="宋体" w:hint="eastAsia"/>
          <w:color w:val="333333"/>
          <w:kern w:val="0"/>
          <w:sz w:val="32"/>
          <w:szCs w:val="32"/>
        </w:rPr>
        <w:t>租房、公租房等方面政策支持。建立健全招工平台，构筑省、市、县三级人力资源市场联动招工平台、各类社会中介招工平台、就业培训教育平台等，全面优化园区企业用工环境。大力推进院士专家工作站、博士博士后科研工作站建设，对国家级、省级院士工作站分别给予80万元、50万元奖励；对国家级、省级博士科研工作站，分别给予50万元、20万元奖励，吸引高精尖人才为我市工业发展贡献智慧。</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四是物流保障。</w:t>
      </w:r>
      <w:r w:rsidRPr="00FB32B5">
        <w:rPr>
          <w:rFonts w:ascii="宋体" w:eastAsia="宋体" w:hAnsi="宋体" w:cs="宋体" w:hint="eastAsia"/>
          <w:color w:val="333333"/>
          <w:kern w:val="0"/>
          <w:sz w:val="32"/>
          <w:szCs w:val="32"/>
        </w:rPr>
        <w:t>加快推进昌</w:t>
      </w:r>
      <w:proofErr w:type="gramStart"/>
      <w:r w:rsidRPr="00FB32B5">
        <w:rPr>
          <w:rFonts w:ascii="宋体" w:eastAsia="宋体" w:hAnsi="宋体" w:cs="宋体" w:hint="eastAsia"/>
          <w:color w:val="333333"/>
          <w:kern w:val="0"/>
          <w:sz w:val="32"/>
          <w:szCs w:val="32"/>
        </w:rPr>
        <w:t>九吉成物流港</w:t>
      </w:r>
      <w:proofErr w:type="gramEnd"/>
      <w:r w:rsidRPr="00FB32B5">
        <w:rPr>
          <w:rFonts w:ascii="宋体" w:eastAsia="宋体" w:hAnsi="宋体" w:cs="宋体" w:hint="eastAsia"/>
          <w:color w:val="333333"/>
          <w:kern w:val="0"/>
          <w:sz w:val="32"/>
          <w:szCs w:val="32"/>
        </w:rPr>
        <w:t>项目建设，提升邮政物流速递中心项目服务水平，吸引一批仓储物流项目落户，</w:t>
      </w:r>
      <w:proofErr w:type="gramStart"/>
      <w:r w:rsidRPr="00FB32B5">
        <w:rPr>
          <w:rFonts w:ascii="宋体" w:eastAsia="宋体" w:hAnsi="宋体" w:cs="宋体" w:hint="eastAsia"/>
          <w:color w:val="333333"/>
          <w:kern w:val="0"/>
          <w:sz w:val="32"/>
          <w:szCs w:val="32"/>
        </w:rPr>
        <w:t>完善共</w:t>
      </w:r>
      <w:proofErr w:type="gramEnd"/>
      <w:r w:rsidRPr="00FB32B5">
        <w:rPr>
          <w:rFonts w:ascii="宋体" w:eastAsia="宋体" w:hAnsi="宋体" w:cs="宋体" w:hint="eastAsia"/>
          <w:color w:val="333333"/>
          <w:kern w:val="0"/>
          <w:sz w:val="32"/>
          <w:szCs w:val="32"/>
        </w:rPr>
        <w:t>青至深圳等重点地区的专项物流线路，进一步提升物流集散能力。推动物流信息化发展，提高物</w:t>
      </w:r>
      <w:r w:rsidRPr="00FB32B5">
        <w:rPr>
          <w:rFonts w:ascii="宋体" w:eastAsia="宋体" w:hAnsi="宋体" w:cs="宋体" w:hint="eastAsia"/>
          <w:color w:val="333333"/>
          <w:kern w:val="0"/>
          <w:sz w:val="32"/>
          <w:szCs w:val="32"/>
        </w:rPr>
        <w:lastRenderedPageBreak/>
        <w:t>流运作效率和产业链协同效率，促进供应链一体化进程，提升企业市场反应能力，降低物流成本。规划建设通用机场和客货运码头，并将共青大道延伸至货运码头。完善铁路、公路、水运、航空、邮政物流运输体系，全面提升综合物流运输水平。加大对物流企业培育扶持力度，根据该企业服务工业企业成效，给予50万-200万元不等的财政资金扶持。</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五是激励保障。</w:t>
      </w:r>
      <w:r w:rsidRPr="00FB32B5">
        <w:rPr>
          <w:rFonts w:ascii="宋体" w:eastAsia="宋体" w:hAnsi="宋体" w:cs="宋体" w:hint="eastAsia"/>
          <w:color w:val="333333"/>
          <w:kern w:val="0"/>
          <w:sz w:val="32"/>
          <w:szCs w:val="32"/>
        </w:rPr>
        <w:t>对创建国家级、省级产业基地（小</w:t>
      </w:r>
      <w:proofErr w:type="gramStart"/>
      <w:r w:rsidRPr="00FB32B5">
        <w:rPr>
          <w:rFonts w:ascii="宋体" w:eastAsia="宋体" w:hAnsi="宋体" w:cs="宋体" w:hint="eastAsia"/>
          <w:color w:val="333333"/>
          <w:kern w:val="0"/>
          <w:sz w:val="32"/>
          <w:szCs w:val="32"/>
        </w:rPr>
        <w:t>微企业</w:t>
      </w:r>
      <w:proofErr w:type="gramEnd"/>
      <w:r w:rsidRPr="00FB32B5">
        <w:rPr>
          <w:rFonts w:ascii="宋体" w:eastAsia="宋体" w:hAnsi="宋体" w:cs="宋体" w:hint="eastAsia"/>
          <w:color w:val="333333"/>
          <w:kern w:val="0"/>
          <w:sz w:val="32"/>
          <w:szCs w:val="32"/>
        </w:rPr>
        <w:t>创业园）和建立科研设计、产品检测、物流配套等产业公共服务平台的主管部门，给予相应奖励；对创建国家和省市技术研发平台、新增投入开展技术改造、做</w:t>
      </w:r>
      <w:proofErr w:type="gramStart"/>
      <w:r w:rsidRPr="00FB32B5">
        <w:rPr>
          <w:rFonts w:ascii="宋体" w:eastAsia="宋体" w:hAnsi="宋体" w:cs="宋体" w:hint="eastAsia"/>
          <w:color w:val="333333"/>
          <w:kern w:val="0"/>
          <w:sz w:val="32"/>
          <w:szCs w:val="32"/>
        </w:rPr>
        <w:t>强做</w:t>
      </w:r>
      <w:proofErr w:type="gramEnd"/>
      <w:r w:rsidRPr="00FB32B5">
        <w:rPr>
          <w:rFonts w:ascii="宋体" w:eastAsia="宋体" w:hAnsi="宋体" w:cs="宋体" w:hint="eastAsia"/>
          <w:color w:val="333333"/>
          <w:kern w:val="0"/>
          <w:sz w:val="32"/>
          <w:szCs w:val="32"/>
        </w:rPr>
        <w:t>大上规模和上台阶、争创国家级和省级品牌、扩大工业用电量增产增效、兼并重组和靠大联强、研发申报专利，以及获得国家和省市级质量奖等荣誉的企业，给予相应奖励；对乡镇（街道）、市直及驻市单位引进项目新增纳税给予相应奖励，对园区工业新增纳税给予相应奖励。</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四、组织保障</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把“聚力新工业十年行动”作为全市经济社会发展的主战略，确保各项工作向新工业聚集，各方力量向新工业集中，各种要素向新工业汇集，在全市上下形成推进新工业的强大合力，营造新工业赶超发展的浓厚氛围。</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lastRenderedPageBreak/>
        <w:t>一是加强组织领导。</w:t>
      </w:r>
      <w:r w:rsidRPr="00FB32B5">
        <w:rPr>
          <w:rFonts w:ascii="宋体" w:eastAsia="宋体" w:hAnsi="宋体" w:cs="宋体" w:hint="eastAsia"/>
          <w:color w:val="333333"/>
          <w:kern w:val="0"/>
          <w:sz w:val="32"/>
          <w:szCs w:val="32"/>
        </w:rPr>
        <w:t>成立市主要领导为组长、分管领导为副组长、相关部门主要负责人为成员的“新工业十年行动领导小组”，领导小组办公室设在市科工委，负责牵头组织实施、督查考核、政策落实等工作；建立和完善市四套班子成员挂点帮扶重点产业、重点项目、重点企业工作机制，每季召开一次市四套班子联席会议，专题研究调度新工业发展中的重大问题。</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二是强化力量摆布。</w:t>
      </w:r>
      <w:r w:rsidRPr="00FB32B5">
        <w:rPr>
          <w:rFonts w:ascii="宋体" w:eastAsia="宋体" w:hAnsi="宋体" w:cs="宋体" w:hint="eastAsia"/>
          <w:color w:val="333333"/>
          <w:kern w:val="0"/>
          <w:sz w:val="32"/>
          <w:szCs w:val="32"/>
        </w:rPr>
        <w:t>配优、配强、配足工业战线队伍，把懂经济、懂产业、懂操作、能吃苦的优秀干部摆放到招商引资一线、项目建设一线、园区服务一线，汇聚推进新工业的强大力量。市直及驻市各部门、各单位要签订服务新工业的承诺书，形成全市上下齐抓共推的新局面；宣传部门要对我市“新工业十年行动”进行报道宣传，广泛宣传“新工业十年行动”的重大决策、工作成效、典型经验以及先进个人事迹，营造全市上下聚力新工业的浓厚氛围。</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三是优化政务环境。</w:t>
      </w:r>
      <w:r w:rsidRPr="00FB32B5">
        <w:rPr>
          <w:rFonts w:ascii="宋体" w:eastAsia="宋体" w:hAnsi="宋体" w:cs="宋体" w:hint="eastAsia"/>
          <w:color w:val="333333"/>
          <w:kern w:val="0"/>
          <w:sz w:val="32"/>
          <w:szCs w:val="32"/>
        </w:rPr>
        <w:t>全面推行权力清单、责任清单、负面清单“三单”公开和“三证合一”登记制度；推进供给侧改革，深入开展涉企收费清理，引入市场化竞争机制，切实规范中介服务行为；推行APP移动审批、</w:t>
      </w:r>
      <w:proofErr w:type="gramStart"/>
      <w:r w:rsidRPr="00FB32B5">
        <w:rPr>
          <w:rFonts w:ascii="宋体" w:eastAsia="宋体" w:hAnsi="宋体" w:cs="宋体" w:hint="eastAsia"/>
          <w:color w:val="333333"/>
          <w:kern w:val="0"/>
          <w:sz w:val="32"/>
          <w:szCs w:val="32"/>
        </w:rPr>
        <w:t>精减</w:t>
      </w:r>
      <w:proofErr w:type="gramEnd"/>
      <w:r w:rsidRPr="00FB32B5">
        <w:rPr>
          <w:rFonts w:ascii="宋体" w:eastAsia="宋体" w:hAnsi="宋体" w:cs="宋体" w:hint="eastAsia"/>
          <w:color w:val="333333"/>
          <w:kern w:val="0"/>
          <w:sz w:val="32"/>
          <w:szCs w:val="32"/>
        </w:rPr>
        <w:t>审批项目、优化审批流程、减少审批时间、规范审批收费、</w:t>
      </w:r>
      <w:r w:rsidRPr="00FB32B5">
        <w:rPr>
          <w:rFonts w:ascii="宋体" w:eastAsia="宋体" w:hAnsi="宋体" w:cs="宋体" w:hint="eastAsia"/>
          <w:color w:val="333333"/>
          <w:kern w:val="0"/>
          <w:sz w:val="32"/>
          <w:szCs w:val="32"/>
        </w:rPr>
        <w:lastRenderedPageBreak/>
        <w:t>规范中介服务等措施，切实打造“程序</w:t>
      </w:r>
      <w:proofErr w:type="gramStart"/>
      <w:r w:rsidRPr="00FB32B5">
        <w:rPr>
          <w:rFonts w:ascii="宋体" w:eastAsia="宋体" w:hAnsi="宋体" w:cs="宋体" w:hint="eastAsia"/>
          <w:color w:val="333333"/>
          <w:kern w:val="0"/>
          <w:sz w:val="32"/>
          <w:szCs w:val="32"/>
        </w:rPr>
        <w:t>最</w:t>
      </w:r>
      <w:proofErr w:type="gramEnd"/>
      <w:r w:rsidRPr="00FB32B5">
        <w:rPr>
          <w:rFonts w:ascii="宋体" w:eastAsia="宋体" w:hAnsi="宋体" w:cs="宋体" w:hint="eastAsia"/>
          <w:color w:val="333333"/>
          <w:kern w:val="0"/>
          <w:sz w:val="32"/>
          <w:szCs w:val="32"/>
        </w:rPr>
        <w:t>简、时间最短、服务最好、效率最高”的政务环境。</w:t>
      </w:r>
    </w:p>
    <w:p w:rsidR="00FB32B5" w:rsidRPr="00FB32B5" w:rsidRDefault="00FB32B5" w:rsidP="00FB32B5">
      <w:pPr>
        <w:widowControl/>
        <w:shd w:val="clear" w:color="auto" w:fill="FFFFFF"/>
        <w:spacing w:before="225" w:line="525" w:lineRule="atLeast"/>
        <w:ind w:firstLine="643"/>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四是严格督查考核。</w:t>
      </w:r>
      <w:r w:rsidRPr="00FB32B5">
        <w:rPr>
          <w:rFonts w:ascii="宋体" w:eastAsia="宋体" w:hAnsi="宋体" w:cs="宋体" w:hint="eastAsia"/>
          <w:color w:val="333333"/>
          <w:kern w:val="0"/>
          <w:sz w:val="32"/>
          <w:szCs w:val="32"/>
        </w:rPr>
        <w:t>“新工业十年行动”领导小组办公室、市委（市政府）督查室、产业项目督查组要牵头对项目推进、年度目标进度、部门服务承诺、政策措施落实等情况进行督查检查，对政策落实不力的、项目没有按期推进的、年度目标进度在全市排名靠后的、部门工作没有达到进度的，在全市范围内予以通报。同时，建立推进新工业的考核奖励机制，重奖为工业发展、招商引资、项目建设等方面</w:t>
      </w:r>
      <w:proofErr w:type="gramStart"/>
      <w:r w:rsidRPr="00FB32B5">
        <w:rPr>
          <w:rFonts w:ascii="宋体" w:eastAsia="宋体" w:hAnsi="宋体" w:cs="宋体" w:hint="eastAsia"/>
          <w:color w:val="333333"/>
          <w:kern w:val="0"/>
          <w:sz w:val="32"/>
          <w:szCs w:val="32"/>
        </w:rPr>
        <w:t>作出</w:t>
      </w:r>
      <w:proofErr w:type="gramEnd"/>
      <w:r w:rsidRPr="00FB32B5">
        <w:rPr>
          <w:rFonts w:ascii="宋体" w:eastAsia="宋体" w:hAnsi="宋体" w:cs="宋体" w:hint="eastAsia"/>
          <w:color w:val="333333"/>
          <w:kern w:val="0"/>
          <w:sz w:val="32"/>
          <w:szCs w:val="32"/>
        </w:rPr>
        <w:t>突出贡献的单位、个人和企业。</w:t>
      </w:r>
    </w:p>
    <w:p w:rsidR="00FB32B5" w:rsidRPr="00FB32B5" w:rsidRDefault="00FB32B5" w:rsidP="00FB32B5">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以上政策措施，从文件下发之日起执行，原有政策和规定与本文件不一致的，以本文件为准。</w:t>
      </w:r>
    </w:p>
    <w:p w:rsidR="00FB32B5" w:rsidRPr="00FB32B5" w:rsidRDefault="00FB32B5" w:rsidP="00FB32B5">
      <w:pPr>
        <w:widowControl/>
        <w:shd w:val="clear" w:color="auto" w:fill="FFFFFF"/>
        <w:spacing w:before="225" w:line="640"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Cs w:val="21"/>
        </w:rPr>
        <w:t> </w:t>
      </w:r>
    </w:p>
    <w:p w:rsidR="00FB32B5" w:rsidRPr="00FB32B5" w:rsidRDefault="00FB32B5" w:rsidP="00FB32B5">
      <w:pPr>
        <w:widowControl/>
        <w:shd w:val="clear" w:color="auto" w:fill="FFFFFF"/>
        <w:spacing w:before="225" w:line="640" w:lineRule="atLeast"/>
        <w:ind w:firstLine="6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Cs w:val="21"/>
        </w:rPr>
        <w:t> </w:t>
      </w:r>
    </w:p>
    <w:p w:rsidR="00FB32B5" w:rsidRPr="00FB32B5" w:rsidRDefault="00FB32B5" w:rsidP="00FB32B5">
      <w:pPr>
        <w:widowControl/>
        <w:shd w:val="clear" w:color="auto" w:fill="FFFFFF"/>
        <w:spacing w:line="640" w:lineRule="atLeast"/>
        <w:ind w:left="1918" w:hanging="128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附件1：共</w:t>
      </w:r>
      <w:proofErr w:type="gramStart"/>
      <w:r w:rsidRPr="00FB32B5">
        <w:rPr>
          <w:rFonts w:ascii="宋体" w:eastAsia="宋体" w:hAnsi="宋体" w:cs="宋体" w:hint="eastAsia"/>
          <w:color w:val="333333"/>
          <w:kern w:val="0"/>
          <w:sz w:val="32"/>
          <w:szCs w:val="32"/>
        </w:rPr>
        <w:t>青城市</w:t>
      </w:r>
      <w:proofErr w:type="gramEnd"/>
      <w:r w:rsidRPr="00FB32B5">
        <w:rPr>
          <w:rFonts w:ascii="宋体" w:eastAsia="宋体" w:hAnsi="宋体" w:cs="宋体" w:hint="eastAsia"/>
          <w:color w:val="333333"/>
          <w:kern w:val="0"/>
          <w:sz w:val="32"/>
          <w:szCs w:val="32"/>
        </w:rPr>
        <w:t>推进新工业十年行动工作领导小组成员名单</w:t>
      </w:r>
    </w:p>
    <w:p w:rsidR="00FB32B5" w:rsidRPr="00FB32B5" w:rsidRDefault="00FB32B5" w:rsidP="00FB32B5">
      <w:pPr>
        <w:widowControl/>
        <w:shd w:val="clear" w:color="auto" w:fill="FFFFFF"/>
        <w:spacing w:line="640" w:lineRule="atLeast"/>
        <w:ind w:left="1540" w:hanging="45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w:t>
      </w:r>
    </w:p>
    <w:p w:rsidR="00FB32B5" w:rsidRPr="00FB32B5" w:rsidRDefault="00FB32B5" w:rsidP="00FB32B5">
      <w:pPr>
        <w:widowControl/>
        <w:shd w:val="clear" w:color="auto" w:fill="FFFFFF"/>
        <w:spacing w:line="640" w:lineRule="atLeast"/>
        <w:ind w:left="1540" w:hanging="45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中共共青城市委</w:t>
      </w:r>
      <w:proofErr w:type="gramStart"/>
      <w:r w:rsidRPr="00FB32B5">
        <w:rPr>
          <w:rFonts w:ascii="宋体" w:eastAsia="宋体" w:hAnsi="宋体" w:cs="宋体" w:hint="eastAsia"/>
          <w:color w:val="333333"/>
          <w:kern w:val="0"/>
          <w:sz w:val="32"/>
          <w:szCs w:val="32"/>
        </w:rPr>
        <w:t xml:space="preserve">　　　　</w:t>
      </w:r>
      <w:proofErr w:type="gramEnd"/>
      <w:r w:rsidRPr="00FB32B5">
        <w:rPr>
          <w:rFonts w:ascii="宋体" w:eastAsia="宋体" w:hAnsi="宋体" w:cs="宋体" w:hint="eastAsia"/>
          <w:color w:val="333333"/>
          <w:kern w:val="0"/>
          <w:sz w:val="32"/>
          <w:szCs w:val="32"/>
        </w:rPr>
        <w:t>  共</w:t>
      </w:r>
      <w:proofErr w:type="gramStart"/>
      <w:r w:rsidRPr="00FB32B5">
        <w:rPr>
          <w:rFonts w:ascii="宋体" w:eastAsia="宋体" w:hAnsi="宋体" w:cs="宋体" w:hint="eastAsia"/>
          <w:color w:val="333333"/>
          <w:kern w:val="0"/>
          <w:sz w:val="32"/>
          <w:szCs w:val="32"/>
        </w:rPr>
        <w:t>青城市</w:t>
      </w:r>
      <w:proofErr w:type="gramEnd"/>
      <w:r w:rsidRPr="00FB32B5">
        <w:rPr>
          <w:rFonts w:ascii="宋体" w:eastAsia="宋体" w:hAnsi="宋体" w:cs="宋体" w:hint="eastAsia"/>
          <w:color w:val="333333"/>
          <w:kern w:val="0"/>
          <w:sz w:val="32"/>
          <w:szCs w:val="32"/>
        </w:rPr>
        <w:t>人民政府</w:t>
      </w:r>
    </w:p>
    <w:p w:rsidR="00FB32B5" w:rsidRPr="00FB32B5" w:rsidRDefault="00FB32B5" w:rsidP="00FB32B5">
      <w:pPr>
        <w:widowControl/>
        <w:shd w:val="clear" w:color="auto" w:fill="FFFFFF"/>
        <w:spacing w:line="640" w:lineRule="atLeast"/>
        <w:ind w:left="1540" w:hanging="45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lastRenderedPageBreak/>
        <w:t xml:space="preserve">　　　　　　　　　　　  　　　　　　　　　　　　　　 2016年4月11日</w:t>
      </w:r>
    </w:p>
    <w:p w:rsidR="00FB32B5" w:rsidRPr="00FB32B5" w:rsidRDefault="00FB32B5" w:rsidP="00FB32B5">
      <w:pPr>
        <w:widowControl/>
        <w:shd w:val="clear" w:color="auto" w:fill="FFFFFF"/>
        <w:spacing w:before="225" w:line="640" w:lineRule="atLeast"/>
        <w:jc w:val="left"/>
        <w:rPr>
          <w:rFonts w:ascii="宋体" w:eastAsia="宋体" w:hAnsi="宋体" w:cs="宋体" w:hint="eastAsia"/>
          <w:color w:val="333333"/>
          <w:kern w:val="0"/>
          <w:szCs w:val="21"/>
        </w:rPr>
      </w:pPr>
      <w:r w:rsidRPr="00FB32B5">
        <w:rPr>
          <w:rFonts w:ascii="宋体" w:eastAsia="宋体" w:hAnsi="宋体" w:cs="宋体" w:hint="eastAsia"/>
          <w:color w:val="333333"/>
          <w:kern w:val="0"/>
          <w:szCs w:val="21"/>
        </w:rPr>
        <w:t> </w:t>
      </w:r>
    </w:p>
    <w:p w:rsidR="00FB32B5" w:rsidRPr="00FB32B5" w:rsidRDefault="00FB32B5" w:rsidP="00FB32B5">
      <w:pPr>
        <w:widowControl/>
        <w:shd w:val="clear" w:color="auto" w:fill="FFFFFF"/>
        <w:spacing w:before="225" w:line="640" w:lineRule="atLeast"/>
        <w:jc w:val="left"/>
        <w:rPr>
          <w:rFonts w:ascii="宋体" w:eastAsia="宋体" w:hAnsi="宋体" w:cs="宋体" w:hint="eastAsia"/>
          <w:color w:val="333333"/>
          <w:kern w:val="0"/>
          <w:szCs w:val="21"/>
        </w:rPr>
      </w:pPr>
      <w:r w:rsidRPr="00FB32B5">
        <w:rPr>
          <w:rFonts w:ascii="宋体" w:eastAsia="宋体" w:hAnsi="宋体" w:cs="宋体" w:hint="eastAsia"/>
          <w:color w:val="333333"/>
          <w:kern w:val="0"/>
          <w:szCs w:val="21"/>
        </w:rPr>
        <w:t> </w:t>
      </w:r>
    </w:p>
    <w:p w:rsidR="00FB32B5" w:rsidRPr="00FB32B5" w:rsidRDefault="00FB32B5" w:rsidP="00FB32B5">
      <w:pPr>
        <w:widowControl/>
        <w:shd w:val="clear" w:color="auto" w:fill="FFFFFF"/>
        <w:spacing w:before="225" w:line="640" w:lineRule="atLeast"/>
        <w:jc w:val="left"/>
        <w:rPr>
          <w:rFonts w:ascii="宋体" w:eastAsia="宋体" w:hAnsi="宋体" w:cs="宋体" w:hint="eastAsia"/>
          <w:color w:val="333333"/>
          <w:kern w:val="0"/>
          <w:szCs w:val="21"/>
        </w:rPr>
      </w:pPr>
      <w:r w:rsidRPr="00FB32B5">
        <w:rPr>
          <w:rFonts w:ascii="宋体" w:eastAsia="宋体" w:hAnsi="宋体" w:cs="宋体" w:hint="eastAsia"/>
          <w:color w:val="333333"/>
          <w:kern w:val="0"/>
          <w:szCs w:val="21"/>
        </w:rPr>
        <w:t> </w:t>
      </w:r>
    </w:p>
    <w:p w:rsidR="00FB32B5" w:rsidRPr="00FB32B5" w:rsidRDefault="00FB32B5" w:rsidP="00FB32B5">
      <w:pPr>
        <w:widowControl/>
        <w:shd w:val="clear" w:color="auto" w:fill="FFFFFF"/>
        <w:spacing w:before="225" w:line="640" w:lineRule="atLeast"/>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附件1：</w:t>
      </w:r>
    </w:p>
    <w:p w:rsidR="00FB32B5" w:rsidRPr="00FB32B5" w:rsidRDefault="00FB32B5" w:rsidP="00FB32B5">
      <w:pPr>
        <w:widowControl/>
        <w:shd w:val="clear" w:color="auto" w:fill="FFFFFF"/>
        <w:spacing w:before="225" w:line="640" w:lineRule="atLeast"/>
        <w:jc w:val="left"/>
        <w:rPr>
          <w:rFonts w:ascii="宋体" w:eastAsia="宋体" w:hAnsi="宋体" w:cs="宋体" w:hint="eastAsia"/>
          <w:color w:val="333333"/>
          <w:kern w:val="0"/>
          <w:szCs w:val="21"/>
        </w:rPr>
      </w:pPr>
      <w:r w:rsidRPr="00FB32B5">
        <w:rPr>
          <w:rFonts w:ascii="宋体" w:eastAsia="宋体" w:hAnsi="宋体" w:cs="宋体" w:hint="eastAsia"/>
          <w:color w:val="333333"/>
          <w:kern w:val="0"/>
          <w:szCs w:val="21"/>
        </w:rPr>
        <w:t> </w:t>
      </w:r>
    </w:p>
    <w:p w:rsidR="00FB32B5" w:rsidRPr="00FB32B5" w:rsidRDefault="00FB32B5" w:rsidP="00FB32B5">
      <w:pPr>
        <w:widowControl/>
        <w:shd w:val="clear" w:color="auto" w:fill="FFFFFF"/>
        <w:spacing w:before="225" w:line="640" w:lineRule="atLeast"/>
        <w:jc w:val="center"/>
        <w:rPr>
          <w:rFonts w:ascii="宋体" w:eastAsia="宋体" w:hAnsi="宋体" w:cs="宋体" w:hint="eastAsia"/>
          <w:color w:val="333333"/>
          <w:kern w:val="0"/>
          <w:szCs w:val="21"/>
        </w:rPr>
      </w:pPr>
      <w:r w:rsidRPr="00FB32B5">
        <w:rPr>
          <w:rFonts w:ascii="宋体" w:eastAsia="宋体" w:hAnsi="宋体" w:cs="宋体" w:hint="eastAsia"/>
          <w:color w:val="333333"/>
          <w:kern w:val="0"/>
          <w:sz w:val="44"/>
          <w:szCs w:val="44"/>
        </w:rPr>
        <w:t>共</w:t>
      </w:r>
      <w:proofErr w:type="gramStart"/>
      <w:r w:rsidRPr="00FB32B5">
        <w:rPr>
          <w:rFonts w:ascii="宋体" w:eastAsia="宋体" w:hAnsi="宋体" w:cs="宋体" w:hint="eastAsia"/>
          <w:color w:val="333333"/>
          <w:kern w:val="0"/>
          <w:sz w:val="44"/>
          <w:szCs w:val="44"/>
        </w:rPr>
        <w:t>青城市</w:t>
      </w:r>
      <w:proofErr w:type="gramEnd"/>
      <w:r w:rsidRPr="00FB32B5">
        <w:rPr>
          <w:rFonts w:ascii="宋体" w:eastAsia="宋体" w:hAnsi="宋体" w:cs="宋体" w:hint="eastAsia"/>
          <w:color w:val="333333"/>
          <w:kern w:val="0"/>
          <w:sz w:val="44"/>
          <w:szCs w:val="44"/>
        </w:rPr>
        <w:t>推进新工业十年行动工作领导小组</w:t>
      </w:r>
    </w:p>
    <w:p w:rsidR="00FB32B5" w:rsidRPr="00FB32B5" w:rsidRDefault="00FB32B5" w:rsidP="00FB32B5">
      <w:pPr>
        <w:widowControl/>
        <w:shd w:val="clear" w:color="auto" w:fill="FFFFFF"/>
        <w:spacing w:before="225" w:line="640" w:lineRule="atLeast"/>
        <w:jc w:val="center"/>
        <w:rPr>
          <w:rFonts w:ascii="宋体" w:eastAsia="宋体" w:hAnsi="宋体" w:cs="宋体" w:hint="eastAsia"/>
          <w:color w:val="333333"/>
          <w:kern w:val="0"/>
          <w:szCs w:val="21"/>
        </w:rPr>
      </w:pPr>
      <w:r w:rsidRPr="00FB32B5">
        <w:rPr>
          <w:rFonts w:ascii="宋体" w:eastAsia="宋体" w:hAnsi="宋体" w:cs="宋体" w:hint="eastAsia"/>
          <w:color w:val="333333"/>
          <w:kern w:val="0"/>
          <w:sz w:val="44"/>
          <w:szCs w:val="44"/>
        </w:rPr>
        <w:t>成员名单</w:t>
      </w:r>
    </w:p>
    <w:p w:rsidR="00FB32B5" w:rsidRPr="00FB32B5" w:rsidRDefault="00FB32B5" w:rsidP="00FB32B5">
      <w:pPr>
        <w:widowControl/>
        <w:shd w:val="clear" w:color="auto" w:fill="FFFFFF"/>
        <w:spacing w:before="225" w:line="640" w:lineRule="atLeast"/>
        <w:jc w:val="center"/>
        <w:rPr>
          <w:rFonts w:ascii="宋体" w:eastAsia="宋体" w:hAnsi="宋体" w:cs="宋体" w:hint="eastAsia"/>
          <w:color w:val="333333"/>
          <w:kern w:val="0"/>
          <w:szCs w:val="21"/>
        </w:rPr>
      </w:pPr>
      <w:r w:rsidRPr="00FB32B5">
        <w:rPr>
          <w:rFonts w:ascii="宋体" w:eastAsia="宋体" w:hAnsi="宋体" w:cs="宋体" w:hint="eastAsia"/>
          <w:color w:val="333333"/>
          <w:kern w:val="0"/>
          <w:szCs w:val="21"/>
        </w:rPr>
        <w:t> </w:t>
      </w:r>
    </w:p>
    <w:p w:rsidR="00FB32B5" w:rsidRPr="00FB32B5" w:rsidRDefault="00FB32B5" w:rsidP="00FB32B5">
      <w:pPr>
        <w:widowControl/>
        <w:shd w:val="clear" w:color="auto" w:fill="FFFFFF"/>
        <w:spacing w:before="225" w:line="640" w:lineRule="atLeast"/>
        <w:ind w:firstLine="60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经市委、市政府研究决定，成立共</w:t>
      </w:r>
      <w:proofErr w:type="gramStart"/>
      <w:r w:rsidRPr="00FB32B5">
        <w:rPr>
          <w:rFonts w:ascii="宋体" w:eastAsia="宋体" w:hAnsi="宋体" w:cs="宋体" w:hint="eastAsia"/>
          <w:color w:val="333333"/>
          <w:kern w:val="0"/>
          <w:sz w:val="32"/>
          <w:szCs w:val="32"/>
        </w:rPr>
        <w:t>青城市</w:t>
      </w:r>
      <w:proofErr w:type="gramEnd"/>
      <w:r w:rsidRPr="00FB32B5">
        <w:rPr>
          <w:rFonts w:ascii="宋体" w:eastAsia="宋体" w:hAnsi="宋体" w:cs="宋体" w:hint="eastAsia"/>
          <w:color w:val="333333"/>
          <w:kern w:val="0"/>
          <w:sz w:val="32"/>
          <w:szCs w:val="32"/>
        </w:rPr>
        <w:t>推进新工业十年行动工作领导小组，小组成员名单如下：</w:t>
      </w:r>
    </w:p>
    <w:p w:rsidR="00FB32B5" w:rsidRPr="00FB32B5" w:rsidRDefault="00FB32B5" w:rsidP="00FB32B5">
      <w:pPr>
        <w:widowControl/>
        <w:shd w:val="clear" w:color="auto" w:fill="FFFFFF"/>
        <w:spacing w:before="225" w:line="640" w:lineRule="atLeast"/>
        <w:ind w:firstLine="600"/>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 xml:space="preserve">组　　</w:t>
      </w:r>
      <w:proofErr w:type="gramStart"/>
      <w:r w:rsidRPr="00FB32B5">
        <w:rPr>
          <w:rFonts w:ascii="宋体" w:eastAsia="宋体" w:hAnsi="宋体" w:cs="宋体" w:hint="eastAsia"/>
          <w:b/>
          <w:bCs/>
          <w:color w:val="333333"/>
          <w:kern w:val="0"/>
          <w:sz w:val="32"/>
          <w:szCs w:val="32"/>
        </w:rPr>
        <w:t xml:space="preserve">　</w:t>
      </w:r>
      <w:proofErr w:type="gramEnd"/>
      <w:r w:rsidRPr="00FB32B5">
        <w:rPr>
          <w:rFonts w:ascii="宋体" w:eastAsia="宋体" w:hAnsi="宋体" w:cs="宋体" w:hint="eastAsia"/>
          <w:b/>
          <w:bCs/>
          <w:color w:val="333333"/>
          <w:kern w:val="0"/>
          <w:sz w:val="32"/>
          <w:szCs w:val="32"/>
        </w:rPr>
        <w:t>长：</w:t>
      </w:r>
      <w:r w:rsidRPr="00FB32B5">
        <w:rPr>
          <w:rFonts w:ascii="宋体" w:eastAsia="宋体" w:hAnsi="宋体" w:cs="宋体" w:hint="eastAsia"/>
          <w:color w:val="333333"/>
          <w:kern w:val="0"/>
          <w:sz w:val="32"/>
          <w:szCs w:val="32"/>
        </w:rPr>
        <w:t xml:space="preserve">黄　</w:t>
      </w:r>
      <w:proofErr w:type="gramStart"/>
      <w:r w:rsidRPr="00FB32B5">
        <w:rPr>
          <w:rFonts w:ascii="宋体" w:eastAsia="宋体" w:hAnsi="宋体" w:cs="宋体" w:hint="eastAsia"/>
          <w:color w:val="333333"/>
          <w:kern w:val="0"/>
          <w:sz w:val="32"/>
          <w:szCs w:val="32"/>
        </w:rPr>
        <w:t>斌</w:t>
      </w:r>
      <w:proofErr w:type="gramEnd"/>
      <w:r w:rsidRPr="00FB32B5">
        <w:rPr>
          <w:rFonts w:ascii="宋体" w:eastAsia="宋体" w:hAnsi="宋体" w:cs="宋体" w:hint="eastAsia"/>
          <w:color w:val="333333"/>
          <w:kern w:val="0"/>
          <w:sz w:val="32"/>
          <w:szCs w:val="32"/>
        </w:rPr>
        <w:t> 九江市委常委、共青城市委书记</w:t>
      </w:r>
    </w:p>
    <w:p w:rsidR="00FB32B5" w:rsidRPr="00FB32B5" w:rsidRDefault="00FB32B5" w:rsidP="00FB32B5">
      <w:pPr>
        <w:widowControl/>
        <w:shd w:val="clear" w:color="auto" w:fill="FFFFFF"/>
        <w:spacing w:before="225" w:line="640" w:lineRule="atLeast"/>
        <w:ind w:firstLine="600"/>
        <w:jc w:val="left"/>
        <w:rPr>
          <w:rFonts w:ascii="宋体" w:eastAsia="宋体" w:hAnsi="宋体" w:cs="宋体" w:hint="eastAsia"/>
          <w:color w:val="333333"/>
          <w:kern w:val="0"/>
          <w:szCs w:val="21"/>
        </w:rPr>
      </w:pPr>
      <w:r w:rsidRPr="00FB32B5">
        <w:rPr>
          <w:rFonts w:ascii="宋体" w:eastAsia="宋体" w:hAnsi="宋体" w:cs="宋体" w:hint="eastAsia"/>
          <w:b/>
          <w:bCs/>
          <w:color w:val="333333"/>
          <w:spacing w:val="-6"/>
          <w:kern w:val="0"/>
          <w:sz w:val="32"/>
          <w:szCs w:val="32"/>
        </w:rPr>
        <w:t>第一副组长：</w:t>
      </w:r>
      <w:r w:rsidRPr="00FB32B5">
        <w:rPr>
          <w:rFonts w:ascii="宋体" w:eastAsia="宋体" w:hAnsi="宋体" w:cs="宋体" w:hint="eastAsia"/>
          <w:color w:val="333333"/>
          <w:kern w:val="0"/>
          <w:sz w:val="32"/>
          <w:szCs w:val="32"/>
        </w:rPr>
        <w:t>卢宝云 市委副书记、市政府市长</w:t>
      </w:r>
    </w:p>
    <w:p w:rsidR="00FB32B5" w:rsidRPr="00FB32B5" w:rsidRDefault="00FB32B5" w:rsidP="00FB32B5">
      <w:pPr>
        <w:widowControl/>
        <w:shd w:val="clear" w:color="auto" w:fill="FFFFFF"/>
        <w:spacing w:before="225" w:line="640" w:lineRule="atLeast"/>
        <w:ind w:firstLine="600"/>
        <w:jc w:val="left"/>
        <w:rPr>
          <w:rFonts w:ascii="宋体" w:eastAsia="宋体" w:hAnsi="宋体" w:cs="宋体" w:hint="eastAsia"/>
          <w:color w:val="333333"/>
          <w:kern w:val="0"/>
          <w:szCs w:val="21"/>
        </w:rPr>
      </w:pPr>
      <w:r w:rsidRPr="00FB32B5">
        <w:rPr>
          <w:rFonts w:ascii="宋体" w:eastAsia="宋体" w:hAnsi="宋体" w:cs="宋体" w:hint="eastAsia"/>
          <w:b/>
          <w:bCs/>
          <w:color w:val="333333"/>
          <w:spacing w:val="-6"/>
          <w:kern w:val="0"/>
          <w:sz w:val="32"/>
          <w:szCs w:val="32"/>
        </w:rPr>
        <w:t>常务副组长：</w:t>
      </w:r>
      <w:r w:rsidRPr="00FB32B5">
        <w:rPr>
          <w:rFonts w:ascii="宋体" w:eastAsia="宋体" w:hAnsi="宋体" w:cs="宋体" w:hint="eastAsia"/>
          <w:color w:val="333333"/>
          <w:kern w:val="0"/>
          <w:sz w:val="32"/>
          <w:szCs w:val="32"/>
        </w:rPr>
        <w:t>袁有福 市委副书记</w:t>
      </w:r>
    </w:p>
    <w:p w:rsidR="00FB32B5" w:rsidRPr="00FB32B5" w:rsidRDefault="00FB32B5" w:rsidP="00FB32B5">
      <w:pPr>
        <w:widowControl/>
        <w:shd w:val="clear" w:color="auto" w:fill="FFFFFF"/>
        <w:spacing w:before="225" w:line="525" w:lineRule="atLeast"/>
        <w:ind w:firstLine="581"/>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副　组　长：</w:t>
      </w:r>
      <w:proofErr w:type="gramStart"/>
      <w:r w:rsidRPr="00FB32B5">
        <w:rPr>
          <w:rFonts w:ascii="宋体" w:eastAsia="宋体" w:hAnsi="宋体" w:cs="宋体" w:hint="eastAsia"/>
          <w:color w:val="333333"/>
          <w:kern w:val="0"/>
          <w:sz w:val="32"/>
          <w:szCs w:val="32"/>
        </w:rPr>
        <w:t>桑蓬来</w:t>
      </w:r>
      <w:proofErr w:type="gramEnd"/>
      <w:r w:rsidRPr="00FB32B5">
        <w:rPr>
          <w:rFonts w:ascii="宋体" w:eastAsia="宋体" w:hAnsi="宋体" w:cs="宋体" w:hint="eastAsia"/>
          <w:color w:val="333333"/>
          <w:kern w:val="0"/>
          <w:sz w:val="32"/>
          <w:szCs w:val="32"/>
        </w:rPr>
        <w:t> 市委常委、市政府副市长</w:t>
      </w:r>
    </w:p>
    <w:p w:rsidR="00FB32B5" w:rsidRPr="00FB32B5" w:rsidRDefault="00FB32B5" w:rsidP="00FB32B5">
      <w:pPr>
        <w:widowControl/>
        <w:shd w:val="clear" w:color="auto" w:fill="FFFFFF"/>
        <w:spacing w:before="225" w:line="525" w:lineRule="atLeast"/>
        <w:ind w:firstLine="581"/>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lastRenderedPageBreak/>
        <w:t xml:space="preserve">　　　　　　</w:t>
      </w:r>
      <w:r w:rsidRPr="00FB32B5">
        <w:rPr>
          <w:rFonts w:ascii="宋体" w:eastAsia="宋体" w:hAnsi="宋体" w:cs="宋体" w:hint="eastAsia"/>
          <w:color w:val="333333"/>
          <w:kern w:val="0"/>
          <w:sz w:val="32"/>
          <w:szCs w:val="32"/>
        </w:rPr>
        <w:t>杨龙兴 市委常委、市政府副市长</w:t>
      </w:r>
    </w:p>
    <w:p w:rsidR="00FB32B5" w:rsidRPr="00FB32B5" w:rsidRDefault="00FB32B5" w:rsidP="00FB32B5">
      <w:pPr>
        <w:widowControl/>
        <w:shd w:val="clear" w:color="auto" w:fill="FFFFFF"/>
        <w:spacing w:before="225" w:line="525" w:lineRule="atLeast"/>
        <w:ind w:firstLine="581"/>
        <w:jc w:val="left"/>
        <w:rPr>
          <w:rFonts w:ascii="宋体" w:eastAsia="宋体" w:hAnsi="宋体" w:cs="宋体" w:hint="eastAsia"/>
          <w:color w:val="333333"/>
          <w:kern w:val="0"/>
          <w:szCs w:val="21"/>
        </w:rPr>
      </w:pPr>
      <w:r w:rsidRPr="00FB32B5">
        <w:rPr>
          <w:rFonts w:ascii="宋体" w:eastAsia="宋体" w:hAnsi="宋体" w:cs="宋体" w:hint="eastAsia"/>
          <w:b/>
          <w:bCs/>
          <w:color w:val="333333"/>
          <w:kern w:val="0"/>
          <w:sz w:val="32"/>
          <w:szCs w:val="32"/>
        </w:rPr>
        <w:t xml:space="preserve">成　　</w:t>
      </w:r>
      <w:proofErr w:type="gramStart"/>
      <w:r w:rsidRPr="00FB32B5">
        <w:rPr>
          <w:rFonts w:ascii="宋体" w:eastAsia="宋体" w:hAnsi="宋体" w:cs="宋体" w:hint="eastAsia"/>
          <w:b/>
          <w:bCs/>
          <w:color w:val="333333"/>
          <w:kern w:val="0"/>
          <w:sz w:val="32"/>
          <w:szCs w:val="32"/>
        </w:rPr>
        <w:t xml:space="preserve">　</w:t>
      </w:r>
      <w:proofErr w:type="gramEnd"/>
      <w:r w:rsidRPr="00FB32B5">
        <w:rPr>
          <w:rFonts w:ascii="宋体" w:eastAsia="宋体" w:hAnsi="宋体" w:cs="宋体" w:hint="eastAsia"/>
          <w:b/>
          <w:bCs/>
          <w:color w:val="333333"/>
          <w:kern w:val="0"/>
          <w:sz w:val="32"/>
          <w:szCs w:val="32"/>
        </w:rPr>
        <w:t>员：</w:t>
      </w:r>
      <w:r w:rsidRPr="00FB32B5">
        <w:rPr>
          <w:rFonts w:ascii="宋体" w:eastAsia="宋体" w:hAnsi="宋体" w:cs="宋体" w:hint="eastAsia"/>
          <w:color w:val="333333"/>
          <w:kern w:val="0"/>
          <w:sz w:val="32"/>
          <w:szCs w:val="32"/>
        </w:rPr>
        <w:t xml:space="preserve">杨　</w:t>
      </w:r>
      <w:proofErr w:type="gramStart"/>
      <w:r w:rsidRPr="00FB32B5">
        <w:rPr>
          <w:rFonts w:ascii="宋体" w:eastAsia="宋体" w:hAnsi="宋体" w:cs="宋体" w:hint="eastAsia"/>
          <w:color w:val="333333"/>
          <w:kern w:val="0"/>
          <w:sz w:val="32"/>
          <w:szCs w:val="32"/>
        </w:rPr>
        <w:t>娟</w:t>
      </w:r>
      <w:proofErr w:type="gramEnd"/>
      <w:r w:rsidRPr="00FB32B5">
        <w:rPr>
          <w:rFonts w:ascii="宋体" w:eastAsia="宋体" w:hAnsi="宋体" w:cs="宋体" w:hint="eastAsia"/>
          <w:color w:val="333333"/>
          <w:kern w:val="0"/>
          <w:sz w:val="32"/>
          <w:szCs w:val="32"/>
        </w:rPr>
        <w:t> 市委副县级干部、组织部副部长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吕兆奎 市政府党组成员、市委（市政府）</w:t>
      </w:r>
    </w:p>
    <w:p w:rsidR="00FB32B5" w:rsidRPr="00FB32B5" w:rsidRDefault="00FB32B5" w:rsidP="00FB32B5">
      <w:pPr>
        <w:widowControl/>
        <w:shd w:val="clear" w:color="auto" w:fill="FFFFFF"/>
        <w:spacing w:before="225" w:line="525" w:lineRule="atLeast"/>
        <w:ind w:firstLine="352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办公室副主任</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胡荣胜 市发展规划和统计局局长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万顺华 市科技工贸和信息化委员会主任</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w:t>
      </w:r>
      <w:proofErr w:type="gramStart"/>
      <w:r w:rsidRPr="00FB32B5">
        <w:rPr>
          <w:rFonts w:ascii="宋体" w:eastAsia="宋体" w:hAnsi="宋体" w:cs="宋体" w:hint="eastAsia"/>
          <w:color w:val="333333"/>
          <w:kern w:val="0"/>
          <w:sz w:val="32"/>
          <w:szCs w:val="32"/>
        </w:rPr>
        <w:t>郑池明</w:t>
      </w:r>
      <w:proofErr w:type="gramEnd"/>
      <w:r w:rsidRPr="00FB32B5">
        <w:rPr>
          <w:rFonts w:ascii="宋体" w:eastAsia="宋体" w:hAnsi="宋体" w:cs="宋体" w:hint="eastAsia"/>
          <w:color w:val="333333"/>
          <w:kern w:val="0"/>
          <w:sz w:val="32"/>
          <w:szCs w:val="32"/>
        </w:rPr>
        <w:t> 市财政局局长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刘英稳 市城乡建设和交通运输局局长</w:t>
      </w:r>
    </w:p>
    <w:p w:rsidR="00FB32B5" w:rsidRPr="00FB32B5" w:rsidRDefault="00FB32B5" w:rsidP="00FB32B5">
      <w:pPr>
        <w:widowControl/>
        <w:shd w:val="clear" w:color="auto" w:fill="FFFFFF"/>
        <w:spacing w:line="525" w:lineRule="atLeast"/>
        <w:ind w:left="3514" w:hanging="128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杨秋芬 市委组织部副部长、市人力资源和社会保障局局长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w:t>
      </w:r>
      <w:proofErr w:type="gramStart"/>
      <w:r w:rsidRPr="00FB32B5">
        <w:rPr>
          <w:rFonts w:ascii="宋体" w:eastAsia="宋体" w:hAnsi="宋体" w:cs="宋体" w:hint="eastAsia"/>
          <w:color w:val="333333"/>
          <w:kern w:val="0"/>
          <w:sz w:val="32"/>
          <w:szCs w:val="32"/>
        </w:rPr>
        <w:t>章雪晴</w:t>
      </w:r>
      <w:proofErr w:type="gramEnd"/>
      <w:r w:rsidRPr="00FB32B5">
        <w:rPr>
          <w:rFonts w:ascii="宋体" w:eastAsia="宋体" w:hAnsi="宋体" w:cs="宋体" w:hint="eastAsia"/>
          <w:color w:val="333333"/>
          <w:kern w:val="0"/>
          <w:sz w:val="32"/>
          <w:szCs w:val="32"/>
        </w:rPr>
        <w:t> 市商务局局长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雷显达 市国土资源局局长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彭春昱 市法院副院长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w:t>
      </w:r>
      <w:proofErr w:type="gramStart"/>
      <w:r w:rsidRPr="00FB32B5">
        <w:rPr>
          <w:rFonts w:ascii="宋体" w:eastAsia="宋体" w:hAnsi="宋体" w:cs="宋体" w:hint="eastAsia"/>
          <w:color w:val="333333"/>
          <w:kern w:val="0"/>
          <w:sz w:val="32"/>
          <w:szCs w:val="32"/>
        </w:rPr>
        <w:t>章晋忠</w:t>
      </w:r>
      <w:proofErr w:type="gramEnd"/>
      <w:r w:rsidRPr="00FB32B5">
        <w:rPr>
          <w:rFonts w:ascii="宋体" w:eastAsia="宋体" w:hAnsi="宋体" w:cs="宋体" w:hint="eastAsia"/>
          <w:color w:val="333333"/>
          <w:kern w:val="0"/>
          <w:sz w:val="32"/>
          <w:szCs w:val="32"/>
        </w:rPr>
        <w:t> 市检察院副检察长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肖德法 市委宣传部副部长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lastRenderedPageBreak/>
        <w:t xml:space="preserve">　</w:t>
      </w:r>
      <w:proofErr w:type="gramStart"/>
      <w:r w:rsidRPr="00FB32B5">
        <w:rPr>
          <w:rFonts w:ascii="宋体" w:eastAsia="宋体" w:hAnsi="宋体" w:cs="宋体" w:hint="eastAsia"/>
          <w:color w:val="333333"/>
          <w:kern w:val="0"/>
          <w:sz w:val="32"/>
          <w:szCs w:val="32"/>
        </w:rPr>
        <w:t>潘</w:t>
      </w:r>
      <w:proofErr w:type="gramEnd"/>
      <w:r w:rsidRPr="00FB32B5">
        <w:rPr>
          <w:rFonts w:ascii="宋体" w:eastAsia="宋体" w:hAnsi="宋体" w:cs="宋体" w:hint="eastAsia"/>
          <w:color w:val="333333"/>
          <w:kern w:val="0"/>
          <w:sz w:val="32"/>
          <w:szCs w:val="32"/>
        </w:rPr>
        <w:t>新华 市公安局党委副书记、副局长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王化武 市环境保护和生态建设局党组书记</w:t>
      </w:r>
    </w:p>
    <w:p w:rsidR="00FB32B5" w:rsidRPr="00FB32B5" w:rsidRDefault="00FB32B5" w:rsidP="00FB32B5">
      <w:pPr>
        <w:widowControl/>
        <w:shd w:val="clear" w:color="auto" w:fill="FFFFFF"/>
        <w:spacing w:line="525" w:lineRule="atLeast"/>
        <w:ind w:left="3674" w:hanging="14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黄　冰 </w:t>
      </w:r>
      <w:r w:rsidRPr="00FB32B5">
        <w:rPr>
          <w:rFonts w:ascii="宋体" w:eastAsia="宋体" w:hAnsi="宋体" w:cs="宋体" w:hint="eastAsia"/>
          <w:color w:val="333333"/>
          <w:spacing w:val="-6"/>
          <w:kern w:val="0"/>
          <w:sz w:val="32"/>
          <w:szCs w:val="32"/>
        </w:rPr>
        <w:t>市全国青年创业基地服务局副局长、</w:t>
      </w:r>
    </w:p>
    <w:p w:rsidR="00FB32B5" w:rsidRPr="00FB32B5" w:rsidRDefault="00FB32B5" w:rsidP="00FB32B5">
      <w:pPr>
        <w:widowControl/>
        <w:shd w:val="clear" w:color="auto" w:fill="FFFFFF"/>
        <w:spacing w:line="525" w:lineRule="atLeast"/>
        <w:ind w:left="3674" w:hanging="1440"/>
        <w:jc w:val="left"/>
        <w:rPr>
          <w:rFonts w:ascii="宋体" w:eastAsia="宋体" w:hAnsi="宋体" w:cs="宋体" w:hint="eastAsia"/>
          <w:color w:val="333333"/>
          <w:kern w:val="0"/>
          <w:szCs w:val="21"/>
        </w:rPr>
      </w:pPr>
      <w:r w:rsidRPr="00FB32B5">
        <w:rPr>
          <w:rFonts w:ascii="宋体" w:eastAsia="宋体" w:hAnsi="宋体" w:cs="宋体" w:hint="eastAsia"/>
          <w:color w:val="333333"/>
          <w:spacing w:val="-6"/>
          <w:kern w:val="0"/>
          <w:sz w:val="32"/>
          <w:szCs w:val="32"/>
        </w:rPr>
        <w:t xml:space="preserve">　　　　 服装产业发展办公室主任</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谢志强 市纪委监察局副局长、市全国青年创业基地服务局副局长</w:t>
      </w:r>
    </w:p>
    <w:p w:rsidR="00FB32B5" w:rsidRPr="00FB32B5" w:rsidRDefault="00FB32B5" w:rsidP="00FB32B5">
      <w:pPr>
        <w:widowControl/>
        <w:shd w:val="clear" w:color="auto" w:fill="FFFFFF"/>
        <w:spacing w:line="525" w:lineRule="atLeast"/>
        <w:ind w:left="3514" w:hanging="128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张雪平 市委（市政府）办公室副主任、市行政服务中心主任</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张可珂 市国税局局长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郑　平 市地税局局长</w:t>
      </w:r>
    </w:p>
    <w:p w:rsidR="00FB32B5" w:rsidRPr="00FB32B5" w:rsidRDefault="00FB32B5" w:rsidP="00FB32B5">
      <w:pPr>
        <w:widowControl/>
        <w:shd w:val="clear" w:color="auto" w:fill="FFFFFF"/>
        <w:spacing w:line="525" w:lineRule="atLeast"/>
        <w:ind w:left="3514" w:hanging="128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魏德赐 市市场和质量监督管理局局长</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王　蔚 市中小企业管理局局长</w:t>
      </w:r>
    </w:p>
    <w:p w:rsidR="00FB32B5" w:rsidRPr="00FB32B5" w:rsidRDefault="00FB32B5" w:rsidP="00FB32B5">
      <w:pPr>
        <w:widowControl/>
        <w:shd w:val="clear" w:color="auto" w:fill="FFFFFF"/>
        <w:spacing w:line="525" w:lineRule="atLeast"/>
        <w:ind w:left="3514" w:hanging="128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余　毅 市政府金融办副主任</w:t>
      </w:r>
    </w:p>
    <w:p w:rsidR="00FB32B5" w:rsidRPr="00FB32B5" w:rsidRDefault="00FB32B5" w:rsidP="00FB32B5">
      <w:pPr>
        <w:widowControl/>
        <w:shd w:val="clear" w:color="auto" w:fill="FFFFFF"/>
        <w:spacing w:before="225" w:line="525" w:lineRule="atLeast"/>
        <w:ind w:firstLine="2240"/>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w:t>
      </w:r>
      <w:proofErr w:type="gramStart"/>
      <w:r w:rsidRPr="00FB32B5">
        <w:rPr>
          <w:rFonts w:ascii="宋体" w:eastAsia="宋体" w:hAnsi="宋体" w:cs="宋体" w:hint="eastAsia"/>
          <w:color w:val="333333"/>
          <w:kern w:val="0"/>
          <w:sz w:val="32"/>
          <w:szCs w:val="32"/>
        </w:rPr>
        <w:t>袁</w:t>
      </w:r>
      <w:proofErr w:type="gramEnd"/>
      <w:r w:rsidRPr="00FB32B5">
        <w:rPr>
          <w:rFonts w:ascii="宋体" w:eastAsia="宋体" w:hAnsi="宋体" w:cs="宋体" w:hint="eastAsia"/>
          <w:color w:val="333333"/>
          <w:kern w:val="0"/>
          <w:sz w:val="32"/>
          <w:szCs w:val="32"/>
        </w:rPr>
        <w:t>朝阳 共青供电公司总经理</w:t>
      </w:r>
    </w:p>
    <w:p w:rsidR="00FB32B5" w:rsidRPr="00FB32B5" w:rsidRDefault="00FB32B5" w:rsidP="00FB32B5">
      <w:pPr>
        <w:widowControl/>
        <w:shd w:val="clear" w:color="auto" w:fill="FFFFFF"/>
        <w:spacing w:line="525" w:lineRule="atLeast"/>
        <w:jc w:val="left"/>
        <w:rPr>
          <w:rFonts w:ascii="宋体" w:eastAsia="宋体" w:hAnsi="宋体" w:cs="宋体" w:hint="eastAsia"/>
          <w:color w:val="333333"/>
          <w:kern w:val="0"/>
          <w:szCs w:val="21"/>
        </w:rPr>
      </w:pPr>
      <w:r w:rsidRPr="00FB32B5">
        <w:rPr>
          <w:rFonts w:ascii="宋体" w:eastAsia="宋体" w:hAnsi="宋体" w:cs="宋体" w:hint="eastAsia"/>
          <w:color w:val="333333"/>
          <w:kern w:val="0"/>
          <w:sz w:val="32"/>
          <w:szCs w:val="32"/>
        </w:rPr>
        <w:t xml:space="preserve">　　领导小组下设办公室，办公室设在市科技工贸和信息化委员会，万顺华同志兼任办公室主任，负责领导小组的日常工作。</w:t>
      </w:r>
      <w:r w:rsidRPr="00FB32B5">
        <w:rPr>
          <w:rFonts w:ascii="宋体" w:eastAsia="宋体" w:hAnsi="宋体" w:cs="宋体" w:hint="eastAsia"/>
          <w:color w:val="333333"/>
          <w:kern w:val="0"/>
          <w:szCs w:val="21"/>
        </w:rPr>
        <w:t xml:space="preserve"> </w:t>
      </w:r>
    </w:p>
    <w:p w:rsidR="00BC59B4" w:rsidRDefault="00FB32B5" w:rsidP="00FB32B5">
      <w:r w:rsidRPr="00FB32B5">
        <w:rPr>
          <w:rFonts w:ascii="宋体" w:eastAsia="宋体" w:hAnsi="宋体" w:cs="宋体" w:hint="eastAsia"/>
          <w:color w:val="333333"/>
          <w:kern w:val="0"/>
          <w:szCs w:val="21"/>
        </w:rPr>
        <w:pict/>
      </w:r>
    </w:p>
    <w:sectPr w:rsidR="00BC5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B5"/>
    <w:rsid w:val="00BC59B4"/>
    <w:rsid w:val="00FB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5021B-684A-4C6C-A81B-5B7AD8D2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plain1">
    <w:name w:val="explain1"/>
    <w:basedOn w:val="a"/>
    <w:rsid w:val="00FB32B5"/>
    <w:pPr>
      <w:widowControl/>
      <w:spacing w:before="100" w:beforeAutospacing="1" w:after="100" w:afterAutospacing="1" w:line="450" w:lineRule="atLeast"/>
      <w:jc w:val="center"/>
    </w:pPr>
    <w:rPr>
      <w:rFonts w:ascii="宋体" w:eastAsia="宋体" w:hAnsi="宋体" w:cs="宋体"/>
      <w:color w:val="898989"/>
      <w:kern w:val="0"/>
      <w:sz w:val="18"/>
      <w:szCs w:val="18"/>
    </w:rPr>
  </w:style>
  <w:style w:type="character" w:customStyle="1" w:styleId="big">
    <w:name w:val="big"/>
    <w:basedOn w:val="a0"/>
    <w:rsid w:val="00FB32B5"/>
  </w:style>
  <w:style w:type="character" w:customStyle="1" w:styleId="middle">
    <w:name w:val="middle"/>
    <w:basedOn w:val="a0"/>
    <w:rsid w:val="00FB32B5"/>
  </w:style>
  <w:style w:type="character" w:customStyle="1" w:styleId="small">
    <w:name w:val="small"/>
    <w:basedOn w:val="a0"/>
    <w:rsid w:val="00FB32B5"/>
  </w:style>
  <w:style w:type="character" w:styleId="a3">
    <w:name w:val="Strong"/>
    <w:basedOn w:val="a0"/>
    <w:uiPriority w:val="22"/>
    <w:qFormat/>
    <w:rsid w:val="00FB3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117415">
      <w:marLeft w:val="0"/>
      <w:marRight w:val="0"/>
      <w:marTop w:val="150"/>
      <w:marBottom w:val="150"/>
      <w:divBdr>
        <w:top w:val="single" w:sz="6" w:space="15" w:color="E0E0E0"/>
        <w:left w:val="none" w:sz="0" w:space="0" w:color="auto"/>
        <w:bottom w:val="single" w:sz="6" w:space="15" w:color="E0E0E0"/>
        <w:right w:val="none" w:sz="0" w:space="0" w:color="auto"/>
      </w:divBdr>
      <w:divsChild>
        <w:div w:id="642395098">
          <w:marLeft w:val="225"/>
          <w:marRight w:val="225"/>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2018-05-09T11:47:00Z</dcterms:created>
  <dcterms:modified xsi:type="dcterms:W3CDTF">2018-05-09T11:47:00Z</dcterms:modified>
</cp:coreProperties>
</file>