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C6D" w:rsidRPr="000B0C6D" w:rsidRDefault="000B0C6D" w:rsidP="000B0C6D">
      <w:pPr>
        <w:widowControl/>
        <w:jc w:val="center"/>
        <w:rPr>
          <w:rFonts w:ascii="Arial" w:eastAsia="宋体" w:hAnsi="Arial" w:cs="Arial"/>
          <w:color w:val="000000"/>
          <w:kern w:val="0"/>
          <w:szCs w:val="21"/>
        </w:rPr>
      </w:pPr>
      <w:r w:rsidRPr="000B0C6D">
        <w:rPr>
          <w:rFonts w:ascii="方正小标宋简体" w:eastAsia="方正小标宋简体" w:hAnsi="Arial" w:cs="Arial" w:hint="eastAsia"/>
          <w:b/>
          <w:bCs/>
          <w:color w:val="000000"/>
          <w:spacing w:val="-16"/>
          <w:kern w:val="0"/>
          <w:sz w:val="44"/>
          <w:szCs w:val="44"/>
        </w:rPr>
        <w:t>迎江区服务业发展专项资金使用暂行办法</w:t>
      </w:r>
    </w:p>
    <w:p w:rsidR="000B0C6D" w:rsidRPr="000B0C6D" w:rsidRDefault="000B0C6D" w:rsidP="000B0C6D">
      <w:pPr>
        <w:widowControl/>
        <w:ind w:firstLine="576"/>
        <w:jc w:val="center"/>
        <w:rPr>
          <w:rFonts w:ascii="Arial" w:eastAsia="宋体" w:hAnsi="Arial" w:cs="Arial"/>
          <w:color w:val="000000"/>
          <w:kern w:val="0"/>
          <w:szCs w:val="21"/>
        </w:rPr>
      </w:pPr>
      <w:r w:rsidRPr="000B0C6D">
        <w:rPr>
          <w:rFonts w:ascii="Times New Roman" w:eastAsia="仿宋" w:hAnsi="Times New Roman" w:cs="Times New Roman"/>
          <w:color w:val="000000"/>
          <w:spacing w:val="-16"/>
          <w:kern w:val="0"/>
          <w:sz w:val="32"/>
          <w:szCs w:val="32"/>
        </w:rPr>
        <w:t> </w:t>
      </w:r>
    </w:p>
    <w:p w:rsidR="000B0C6D" w:rsidRPr="000B0C6D" w:rsidRDefault="000B0C6D" w:rsidP="000B0C6D">
      <w:pPr>
        <w:widowControl/>
        <w:spacing w:line="600" w:lineRule="atLeast"/>
        <w:ind w:firstLine="640"/>
        <w:jc w:val="left"/>
        <w:rPr>
          <w:rFonts w:ascii="Arial" w:eastAsia="宋体" w:hAnsi="Arial" w:cs="Arial"/>
          <w:color w:val="000000"/>
          <w:kern w:val="0"/>
          <w:szCs w:val="21"/>
        </w:rPr>
      </w:pPr>
      <w:r w:rsidRPr="000B0C6D">
        <w:rPr>
          <w:rFonts w:ascii="仿宋_GB2312" w:eastAsia="仿宋_GB2312" w:hAnsi="Arial" w:cs="Arial" w:hint="eastAsia"/>
          <w:color w:val="000000"/>
          <w:kern w:val="0"/>
          <w:sz w:val="32"/>
          <w:szCs w:val="32"/>
        </w:rPr>
        <w:t>为全面推进迎江区产业结构调整和升级，加快服务业发展步伐，经区政府研究决定设立服务业发展专项资金，重点支持服务业项目引进、传统服务业改造提升、新兴服务业培育等。</w:t>
      </w:r>
    </w:p>
    <w:p w:rsidR="000B0C6D" w:rsidRPr="000B0C6D" w:rsidRDefault="000B0C6D" w:rsidP="000B0C6D">
      <w:pPr>
        <w:widowControl/>
        <w:spacing w:line="600" w:lineRule="atLeast"/>
        <w:ind w:firstLine="643"/>
        <w:jc w:val="left"/>
        <w:rPr>
          <w:rFonts w:ascii="Arial" w:eastAsia="宋体" w:hAnsi="Arial" w:cs="Arial"/>
          <w:color w:val="000000"/>
          <w:kern w:val="0"/>
          <w:szCs w:val="21"/>
        </w:rPr>
      </w:pPr>
      <w:r w:rsidRPr="000B0C6D">
        <w:rPr>
          <w:rFonts w:ascii="黑体" w:eastAsia="黑体" w:hAnsi="黑体" w:cs="Arial" w:hint="eastAsia"/>
          <w:b/>
          <w:bCs/>
          <w:color w:val="000000"/>
          <w:kern w:val="0"/>
          <w:sz w:val="32"/>
          <w:szCs w:val="32"/>
        </w:rPr>
        <w:t>一、专项资金规模和使用范围</w:t>
      </w:r>
    </w:p>
    <w:p w:rsidR="000B0C6D" w:rsidRPr="000B0C6D" w:rsidRDefault="000B0C6D" w:rsidP="000B0C6D">
      <w:pPr>
        <w:widowControl/>
        <w:spacing w:line="600" w:lineRule="atLeast"/>
        <w:ind w:firstLine="640"/>
        <w:jc w:val="left"/>
        <w:rPr>
          <w:rFonts w:ascii="Arial" w:eastAsia="宋体" w:hAnsi="Arial" w:cs="Arial"/>
          <w:color w:val="000000"/>
          <w:kern w:val="0"/>
          <w:szCs w:val="21"/>
        </w:rPr>
      </w:pPr>
      <w:r w:rsidRPr="000B0C6D">
        <w:rPr>
          <w:rFonts w:ascii="仿宋_GB2312" w:eastAsia="仿宋_GB2312" w:hAnsi="Arial" w:cs="Arial" w:hint="eastAsia"/>
          <w:color w:val="000000"/>
          <w:kern w:val="0"/>
          <w:sz w:val="32"/>
          <w:szCs w:val="32"/>
        </w:rPr>
        <w:t>1、从2013年开始，每年安排服务业发展专项资金500万元，用于支持具有较强示范和带动作用的商贸服务、港口物流、房地产、文化旅游、社区服务、金融科技等服务业发展，对辖区内有突出贡献的服务业企业进行奖励。</w:t>
      </w:r>
    </w:p>
    <w:p w:rsidR="000B0C6D" w:rsidRPr="000B0C6D" w:rsidRDefault="000B0C6D" w:rsidP="000B0C6D">
      <w:pPr>
        <w:widowControl/>
        <w:spacing w:line="600" w:lineRule="atLeast"/>
        <w:ind w:firstLine="643"/>
        <w:jc w:val="left"/>
        <w:rPr>
          <w:rFonts w:ascii="Arial" w:eastAsia="宋体" w:hAnsi="Arial" w:cs="Arial"/>
          <w:color w:val="000000"/>
          <w:kern w:val="0"/>
          <w:szCs w:val="21"/>
        </w:rPr>
      </w:pPr>
      <w:r w:rsidRPr="000B0C6D">
        <w:rPr>
          <w:rFonts w:ascii="黑体" w:eastAsia="黑体" w:hAnsi="黑体" w:cs="Arial" w:hint="eastAsia"/>
          <w:b/>
          <w:bCs/>
          <w:color w:val="000000"/>
          <w:kern w:val="0"/>
          <w:sz w:val="32"/>
          <w:szCs w:val="32"/>
        </w:rPr>
        <w:t>二、鼓励产业发展的奖励标准</w:t>
      </w:r>
    </w:p>
    <w:p w:rsidR="000B0C6D" w:rsidRPr="000B0C6D" w:rsidRDefault="000B0C6D" w:rsidP="000B0C6D">
      <w:pPr>
        <w:widowControl/>
        <w:spacing w:line="600" w:lineRule="atLeast"/>
        <w:ind w:firstLine="643"/>
        <w:jc w:val="left"/>
        <w:rPr>
          <w:rFonts w:ascii="Arial" w:eastAsia="宋体" w:hAnsi="Arial" w:cs="Arial"/>
          <w:color w:val="000000"/>
          <w:kern w:val="0"/>
          <w:szCs w:val="21"/>
        </w:rPr>
      </w:pPr>
      <w:r w:rsidRPr="000B0C6D">
        <w:rPr>
          <w:rFonts w:ascii="楷体_GB2312" w:eastAsia="楷体_GB2312" w:hAnsi="Arial" w:cs="Arial" w:hint="eastAsia"/>
          <w:b/>
          <w:bCs/>
          <w:color w:val="000000"/>
          <w:kern w:val="0"/>
          <w:sz w:val="32"/>
          <w:szCs w:val="32"/>
        </w:rPr>
        <w:t>（一）商贸服务业</w:t>
      </w:r>
    </w:p>
    <w:p w:rsidR="000B0C6D" w:rsidRPr="000B0C6D" w:rsidRDefault="000B0C6D" w:rsidP="000B0C6D">
      <w:pPr>
        <w:widowControl/>
        <w:spacing w:line="600" w:lineRule="atLeast"/>
        <w:ind w:firstLine="640"/>
        <w:jc w:val="left"/>
        <w:rPr>
          <w:rFonts w:ascii="Arial" w:eastAsia="宋体" w:hAnsi="Arial" w:cs="Arial"/>
          <w:color w:val="000000"/>
          <w:kern w:val="0"/>
          <w:szCs w:val="21"/>
        </w:rPr>
      </w:pPr>
      <w:r w:rsidRPr="000B0C6D">
        <w:rPr>
          <w:rFonts w:ascii="仿宋_GB2312" w:eastAsia="仿宋_GB2312" w:hAnsi="Arial" w:cs="Arial" w:hint="eastAsia"/>
          <w:color w:val="000000"/>
          <w:kern w:val="0"/>
          <w:sz w:val="32"/>
          <w:szCs w:val="32"/>
        </w:rPr>
        <w:t>2、在迎江区投资建设建筑面积8000</w:t>
      </w:r>
      <w:r w:rsidRPr="000B0C6D">
        <w:rPr>
          <w:rFonts w:ascii="仿宋_GB2312" w:eastAsia="仿宋_GB2312" w:hAnsi="Arial" w:cs="Arial" w:hint="eastAsia"/>
          <w:color w:val="000000"/>
          <w:kern w:val="0"/>
          <w:sz w:val="32"/>
          <w:szCs w:val="32"/>
        </w:rPr>
        <w:t> </w:t>
      </w:r>
      <w:r w:rsidRPr="000B0C6D">
        <w:rPr>
          <w:rFonts w:ascii="仿宋_GB2312" w:eastAsia="仿宋_GB2312" w:hAnsi="Arial" w:cs="Arial" w:hint="eastAsia"/>
          <w:color w:val="000000"/>
          <w:kern w:val="0"/>
          <w:sz w:val="32"/>
          <w:szCs w:val="32"/>
        </w:rPr>
        <w:t>㎡以上商业设施，竣工后投资企业自营或租赁经营的，给予建设主体20万元奖励。</w:t>
      </w:r>
    </w:p>
    <w:p w:rsidR="000B0C6D" w:rsidRPr="000B0C6D" w:rsidRDefault="000B0C6D" w:rsidP="000B0C6D">
      <w:pPr>
        <w:widowControl/>
        <w:spacing w:line="600" w:lineRule="atLeast"/>
        <w:ind w:firstLine="640"/>
        <w:jc w:val="left"/>
        <w:rPr>
          <w:rFonts w:ascii="Arial" w:eastAsia="宋体" w:hAnsi="Arial" w:cs="Arial"/>
          <w:color w:val="000000"/>
          <w:kern w:val="0"/>
          <w:szCs w:val="21"/>
        </w:rPr>
      </w:pPr>
      <w:r w:rsidRPr="000B0C6D">
        <w:rPr>
          <w:rFonts w:ascii="仿宋_GB2312" w:eastAsia="仿宋_GB2312" w:hAnsi="Arial" w:cs="Arial" w:hint="eastAsia"/>
          <w:color w:val="000000"/>
          <w:kern w:val="0"/>
          <w:sz w:val="32"/>
          <w:szCs w:val="32"/>
        </w:rPr>
        <w:t>3、在迎江区辖区内，可出售、出租商务建筑面积5000</w:t>
      </w:r>
      <w:r w:rsidRPr="000B0C6D">
        <w:rPr>
          <w:rFonts w:ascii="仿宋_GB2312" w:eastAsia="仿宋_GB2312" w:hAnsi="Arial" w:cs="Arial" w:hint="eastAsia"/>
          <w:color w:val="000000"/>
          <w:kern w:val="0"/>
          <w:sz w:val="32"/>
          <w:szCs w:val="32"/>
        </w:rPr>
        <w:t> </w:t>
      </w:r>
      <w:r w:rsidRPr="000B0C6D">
        <w:rPr>
          <w:rFonts w:ascii="仿宋_GB2312" w:eastAsia="仿宋_GB2312" w:hAnsi="Arial" w:cs="Arial" w:hint="eastAsia"/>
          <w:color w:val="000000"/>
          <w:kern w:val="0"/>
          <w:sz w:val="32"/>
          <w:szCs w:val="32"/>
        </w:rPr>
        <w:t>㎡以上的商务楼宇，在竣工后两年内出售、出租面积达到70%以上，同时入驻企业中在迎江</w:t>
      </w:r>
      <w:proofErr w:type="gramStart"/>
      <w:r w:rsidRPr="000B0C6D">
        <w:rPr>
          <w:rFonts w:ascii="仿宋_GB2312" w:eastAsia="仿宋_GB2312" w:hAnsi="Arial" w:cs="Arial" w:hint="eastAsia"/>
          <w:color w:val="000000"/>
          <w:kern w:val="0"/>
          <w:sz w:val="32"/>
          <w:szCs w:val="32"/>
        </w:rPr>
        <w:t>区登记</w:t>
      </w:r>
      <w:proofErr w:type="gramEnd"/>
      <w:r w:rsidRPr="000B0C6D">
        <w:rPr>
          <w:rFonts w:ascii="仿宋_GB2312" w:eastAsia="仿宋_GB2312" w:hAnsi="Arial" w:cs="Arial" w:hint="eastAsia"/>
          <w:color w:val="000000"/>
          <w:kern w:val="0"/>
          <w:sz w:val="32"/>
          <w:szCs w:val="32"/>
        </w:rPr>
        <w:t>注册并纳税的企业比例达到100%的，给予商务楼宇建设（招商）主体20万元奖励。</w:t>
      </w:r>
    </w:p>
    <w:p w:rsidR="000B0C6D" w:rsidRPr="000B0C6D" w:rsidRDefault="000B0C6D" w:rsidP="000B0C6D">
      <w:pPr>
        <w:widowControl/>
        <w:spacing w:line="600" w:lineRule="atLeast"/>
        <w:ind w:firstLine="640"/>
        <w:jc w:val="left"/>
        <w:rPr>
          <w:rFonts w:ascii="Arial" w:eastAsia="宋体" w:hAnsi="Arial" w:cs="Arial"/>
          <w:color w:val="000000"/>
          <w:kern w:val="0"/>
          <w:szCs w:val="21"/>
        </w:rPr>
      </w:pPr>
      <w:r w:rsidRPr="000B0C6D">
        <w:rPr>
          <w:rFonts w:ascii="仿宋_GB2312" w:eastAsia="仿宋_GB2312" w:hAnsi="Arial" w:cs="Arial" w:hint="eastAsia"/>
          <w:color w:val="000000"/>
          <w:kern w:val="0"/>
          <w:sz w:val="32"/>
          <w:szCs w:val="32"/>
        </w:rPr>
        <w:lastRenderedPageBreak/>
        <w:t>4、对改扩建新增营业面积达到5000㎡以上，在迎江区缴纳税收、统计社会消费品零售总额的商贸企业，给予20万元奖励。</w:t>
      </w:r>
    </w:p>
    <w:p w:rsidR="000B0C6D" w:rsidRPr="000B0C6D" w:rsidRDefault="000B0C6D" w:rsidP="000B0C6D">
      <w:pPr>
        <w:widowControl/>
        <w:spacing w:line="600" w:lineRule="atLeast"/>
        <w:ind w:firstLine="640"/>
        <w:jc w:val="left"/>
        <w:rPr>
          <w:rFonts w:ascii="Arial" w:eastAsia="宋体" w:hAnsi="Arial" w:cs="Arial"/>
          <w:color w:val="000000"/>
          <w:kern w:val="0"/>
          <w:szCs w:val="21"/>
        </w:rPr>
      </w:pPr>
      <w:r w:rsidRPr="000B0C6D">
        <w:rPr>
          <w:rFonts w:ascii="仿宋_GB2312" w:eastAsia="仿宋_GB2312" w:hAnsi="Arial" w:cs="Arial" w:hint="eastAsia"/>
          <w:color w:val="000000"/>
          <w:kern w:val="0"/>
          <w:sz w:val="32"/>
          <w:szCs w:val="32"/>
        </w:rPr>
        <w:t>5、新建成三星级以上酒店、建筑面积5000</w:t>
      </w:r>
      <w:r w:rsidRPr="000B0C6D">
        <w:rPr>
          <w:rFonts w:ascii="宋体" w:eastAsia="宋体" w:hAnsi="宋体" w:cs="Arial" w:hint="eastAsia"/>
          <w:color w:val="000000"/>
          <w:kern w:val="0"/>
          <w:sz w:val="32"/>
          <w:szCs w:val="32"/>
        </w:rPr>
        <w:t>㎡</w:t>
      </w:r>
      <w:r w:rsidRPr="000B0C6D">
        <w:rPr>
          <w:rFonts w:ascii="仿宋_GB2312" w:eastAsia="仿宋_GB2312" w:hAnsi="Arial" w:cs="Arial" w:hint="eastAsia"/>
          <w:color w:val="000000"/>
          <w:kern w:val="0"/>
          <w:sz w:val="32"/>
          <w:szCs w:val="32"/>
        </w:rPr>
        <w:t>以上的连锁酒店以及建筑面积3000</w:t>
      </w:r>
      <w:r w:rsidRPr="000B0C6D">
        <w:rPr>
          <w:rFonts w:ascii="宋体" w:eastAsia="宋体" w:hAnsi="宋体" w:cs="Arial" w:hint="eastAsia"/>
          <w:color w:val="000000"/>
          <w:kern w:val="0"/>
          <w:sz w:val="32"/>
          <w:szCs w:val="32"/>
        </w:rPr>
        <w:t>㎡</w:t>
      </w:r>
      <w:r w:rsidRPr="000B0C6D">
        <w:rPr>
          <w:rFonts w:ascii="仿宋_GB2312" w:eastAsia="仿宋_GB2312" w:hAnsi="Arial" w:cs="Arial" w:hint="eastAsia"/>
          <w:color w:val="000000"/>
          <w:kern w:val="0"/>
          <w:sz w:val="32"/>
          <w:szCs w:val="32"/>
        </w:rPr>
        <w:t>以上的大型餐饮项目，正式开业经营的，给予建设主体20万元奖励。</w:t>
      </w:r>
    </w:p>
    <w:p w:rsidR="000B0C6D" w:rsidRPr="000B0C6D" w:rsidRDefault="000B0C6D" w:rsidP="000B0C6D">
      <w:pPr>
        <w:widowControl/>
        <w:spacing w:line="600" w:lineRule="atLeast"/>
        <w:ind w:firstLine="640"/>
        <w:jc w:val="left"/>
        <w:rPr>
          <w:rFonts w:ascii="Arial" w:eastAsia="宋体" w:hAnsi="Arial" w:cs="Arial"/>
          <w:color w:val="000000"/>
          <w:kern w:val="0"/>
          <w:szCs w:val="21"/>
        </w:rPr>
      </w:pPr>
      <w:r w:rsidRPr="000B0C6D">
        <w:rPr>
          <w:rFonts w:ascii="仿宋_GB2312" w:eastAsia="仿宋_GB2312" w:hAnsi="Arial" w:cs="Arial" w:hint="eastAsia"/>
          <w:color w:val="000000"/>
          <w:kern w:val="0"/>
          <w:sz w:val="32"/>
          <w:szCs w:val="32"/>
        </w:rPr>
        <w:t>6、在迎江区新注册公司，年商品销售额达到5亿元以上的，给予企业20万元奖励。</w:t>
      </w:r>
    </w:p>
    <w:p w:rsidR="000B0C6D" w:rsidRPr="000B0C6D" w:rsidRDefault="000B0C6D" w:rsidP="000B0C6D">
      <w:pPr>
        <w:widowControl/>
        <w:spacing w:line="600" w:lineRule="atLeast"/>
        <w:ind w:firstLine="640"/>
        <w:jc w:val="left"/>
        <w:rPr>
          <w:rFonts w:ascii="Arial" w:eastAsia="宋体" w:hAnsi="Arial" w:cs="Arial"/>
          <w:color w:val="000000"/>
          <w:kern w:val="0"/>
          <w:szCs w:val="21"/>
        </w:rPr>
      </w:pPr>
      <w:r w:rsidRPr="000B0C6D">
        <w:rPr>
          <w:rFonts w:ascii="仿宋_GB2312" w:eastAsia="仿宋_GB2312" w:hAnsi="Arial" w:cs="Arial" w:hint="eastAsia"/>
          <w:color w:val="000000"/>
          <w:kern w:val="0"/>
          <w:sz w:val="32"/>
          <w:szCs w:val="32"/>
        </w:rPr>
        <w:t>7、对当年贸易额新增1000万美元以上的企业，给予5万元奖励；对当年贸易额新增3000万美元以上的企业，给予10万元奖励。</w:t>
      </w:r>
    </w:p>
    <w:p w:rsidR="000B0C6D" w:rsidRPr="000B0C6D" w:rsidRDefault="000B0C6D" w:rsidP="000B0C6D">
      <w:pPr>
        <w:widowControl/>
        <w:spacing w:line="600" w:lineRule="atLeast"/>
        <w:ind w:firstLine="640"/>
        <w:jc w:val="left"/>
        <w:rPr>
          <w:rFonts w:ascii="Arial" w:eastAsia="宋体" w:hAnsi="Arial" w:cs="Arial"/>
          <w:color w:val="000000"/>
          <w:kern w:val="0"/>
          <w:szCs w:val="21"/>
        </w:rPr>
      </w:pPr>
      <w:r w:rsidRPr="000B0C6D">
        <w:rPr>
          <w:rFonts w:ascii="仿宋_GB2312" w:eastAsia="仿宋_GB2312" w:hAnsi="Arial" w:cs="Arial" w:hint="eastAsia"/>
          <w:color w:val="000000"/>
          <w:kern w:val="0"/>
          <w:sz w:val="32"/>
          <w:szCs w:val="32"/>
        </w:rPr>
        <w:t>8、鼓励发展社区商业和特色商业街区，新获得国家级、省级商业示范社区称号的，分别给予10万元、5万元奖励。</w:t>
      </w:r>
    </w:p>
    <w:p w:rsidR="000B0C6D" w:rsidRPr="000B0C6D" w:rsidRDefault="000B0C6D" w:rsidP="000B0C6D">
      <w:pPr>
        <w:widowControl/>
        <w:spacing w:line="600" w:lineRule="atLeast"/>
        <w:ind w:firstLine="640"/>
        <w:jc w:val="left"/>
        <w:rPr>
          <w:rFonts w:ascii="Arial" w:eastAsia="宋体" w:hAnsi="Arial" w:cs="Arial"/>
          <w:color w:val="000000"/>
          <w:kern w:val="0"/>
          <w:szCs w:val="21"/>
        </w:rPr>
      </w:pPr>
      <w:r w:rsidRPr="000B0C6D">
        <w:rPr>
          <w:rFonts w:ascii="仿宋_GB2312" w:eastAsia="仿宋_GB2312" w:hAnsi="Arial" w:cs="Arial" w:hint="eastAsia"/>
          <w:color w:val="000000"/>
          <w:kern w:val="0"/>
          <w:sz w:val="32"/>
          <w:szCs w:val="32"/>
        </w:rPr>
        <w:t>9、投资建设（或改造）建筑面积1000㎡以上标准化菜市场，建成后产权不分割出售，且不改变使用性质的，在开业经营后，按100元/㎡给予一次性补贴。</w:t>
      </w:r>
    </w:p>
    <w:p w:rsidR="000B0C6D" w:rsidRPr="000B0C6D" w:rsidRDefault="000B0C6D" w:rsidP="000B0C6D">
      <w:pPr>
        <w:widowControl/>
        <w:spacing w:line="600" w:lineRule="atLeast"/>
        <w:ind w:firstLine="643"/>
        <w:jc w:val="left"/>
        <w:rPr>
          <w:rFonts w:ascii="Arial" w:eastAsia="宋体" w:hAnsi="Arial" w:cs="Arial"/>
          <w:color w:val="000000"/>
          <w:kern w:val="0"/>
          <w:szCs w:val="21"/>
        </w:rPr>
      </w:pPr>
      <w:r w:rsidRPr="000B0C6D">
        <w:rPr>
          <w:rFonts w:ascii="楷体_GB2312" w:eastAsia="楷体_GB2312" w:hAnsi="Arial" w:cs="Arial" w:hint="eastAsia"/>
          <w:b/>
          <w:bCs/>
          <w:color w:val="000000"/>
          <w:kern w:val="0"/>
          <w:sz w:val="32"/>
          <w:szCs w:val="32"/>
        </w:rPr>
        <w:t>（二）物流业</w:t>
      </w:r>
    </w:p>
    <w:p w:rsidR="000B0C6D" w:rsidRPr="000B0C6D" w:rsidRDefault="000B0C6D" w:rsidP="000B0C6D">
      <w:pPr>
        <w:widowControl/>
        <w:spacing w:line="600" w:lineRule="atLeast"/>
        <w:ind w:firstLine="640"/>
        <w:jc w:val="left"/>
        <w:rPr>
          <w:rFonts w:ascii="Arial" w:eastAsia="宋体" w:hAnsi="Arial" w:cs="Arial"/>
          <w:color w:val="000000"/>
          <w:kern w:val="0"/>
          <w:szCs w:val="21"/>
        </w:rPr>
      </w:pPr>
      <w:r w:rsidRPr="000B0C6D">
        <w:rPr>
          <w:rFonts w:ascii="仿宋_GB2312" w:eastAsia="仿宋_GB2312" w:hAnsi="Arial" w:cs="Arial" w:hint="eastAsia"/>
          <w:color w:val="000000"/>
          <w:kern w:val="0"/>
          <w:sz w:val="32"/>
          <w:szCs w:val="32"/>
        </w:rPr>
        <w:t>10、新建投资额3000万元以上（不含土地费用），建筑面积8000</w:t>
      </w:r>
      <w:r w:rsidRPr="000B0C6D">
        <w:rPr>
          <w:rFonts w:ascii="宋体" w:eastAsia="宋体" w:hAnsi="宋体" w:cs="Arial" w:hint="eastAsia"/>
          <w:color w:val="000000"/>
          <w:kern w:val="0"/>
          <w:sz w:val="32"/>
          <w:szCs w:val="32"/>
        </w:rPr>
        <w:t>㎡</w:t>
      </w:r>
      <w:r w:rsidRPr="000B0C6D">
        <w:rPr>
          <w:rFonts w:ascii="仿宋_GB2312" w:eastAsia="仿宋_GB2312" w:hAnsi="Arial" w:cs="Arial" w:hint="eastAsia"/>
          <w:color w:val="000000"/>
          <w:kern w:val="0"/>
          <w:sz w:val="32"/>
          <w:szCs w:val="32"/>
        </w:rPr>
        <w:t>以上的物流园区、物流基地和物流配送中心以及第三方物流企业技术改造和新增设施项目建成使用后，给予30万元奖励。</w:t>
      </w:r>
    </w:p>
    <w:p w:rsidR="000B0C6D" w:rsidRPr="000B0C6D" w:rsidRDefault="000B0C6D" w:rsidP="000B0C6D">
      <w:pPr>
        <w:widowControl/>
        <w:spacing w:line="600" w:lineRule="atLeast"/>
        <w:ind w:firstLine="640"/>
        <w:jc w:val="left"/>
        <w:rPr>
          <w:rFonts w:ascii="Arial" w:eastAsia="宋体" w:hAnsi="Arial" w:cs="Arial"/>
          <w:color w:val="000000"/>
          <w:kern w:val="0"/>
          <w:szCs w:val="21"/>
        </w:rPr>
      </w:pPr>
      <w:r w:rsidRPr="000B0C6D">
        <w:rPr>
          <w:rFonts w:ascii="仿宋_GB2312" w:eastAsia="仿宋_GB2312" w:hAnsi="Arial" w:cs="Arial" w:hint="eastAsia"/>
          <w:color w:val="000000"/>
          <w:kern w:val="0"/>
          <w:sz w:val="32"/>
          <w:szCs w:val="32"/>
        </w:rPr>
        <w:lastRenderedPageBreak/>
        <w:t>11、新晋升为国家2A、3A、4A、5A级的物流企业，一次性分别给予5万元、10万元、15万元、20万元奖励。</w:t>
      </w:r>
    </w:p>
    <w:p w:rsidR="000B0C6D" w:rsidRPr="000B0C6D" w:rsidRDefault="000B0C6D" w:rsidP="000B0C6D">
      <w:pPr>
        <w:widowControl/>
        <w:spacing w:line="600" w:lineRule="atLeast"/>
        <w:ind w:firstLine="643"/>
        <w:jc w:val="left"/>
        <w:rPr>
          <w:rFonts w:ascii="Arial" w:eastAsia="宋体" w:hAnsi="Arial" w:cs="Arial"/>
          <w:color w:val="000000"/>
          <w:kern w:val="0"/>
          <w:szCs w:val="21"/>
        </w:rPr>
      </w:pPr>
      <w:r w:rsidRPr="000B0C6D">
        <w:rPr>
          <w:rFonts w:ascii="楷体_GB2312" w:eastAsia="楷体_GB2312" w:hAnsi="Arial" w:cs="Arial" w:hint="eastAsia"/>
          <w:b/>
          <w:bCs/>
          <w:color w:val="000000"/>
          <w:kern w:val="0"/>
          <w:sz w:val="32"/>
          <w:szCs w:val="32"/>
        </w:rPr>
        <w:t>（三）金融科技业</w:t>
      </w:r>
    </w:p>
    <w:p w:rsidR="000B0C6D" w:rsidRPr="000B0C6D" w:rsidRDefault="000B0C6D" w:rsidP="000B0C6D">
      <w:pPr>
        <w:widowControl/>
        <w:spacing w:line="600" w:lineRule="atLeast"/>
        <w:ind w:firstLine="640"/>
        <w:jc w:val="left"/>
        <w:rPr>
          <w:rFonts w:ascii="Arial" w:eastAsia="宋体" w:hAnsi="Arial" w:cs="Arial"/>
          <w:color w:val="000000"/>
          <w:kern w:val="0"/>
          <w:szCs w:val="21"/>
        </w:rPr>
      </w:pPr>
      <w:r w:rsidRPr="000B0C6D">
        <w:rPr>
          <w:rFonts w:ascii="仿宋_GB2312" w:eastAsia="仿宋_GB2312" w:hAnsi="Arial" w:cs="Arial" w:hint="eastAsia"/>
          <w:color w:val="000000"/>
          <w:kern w:val="0"/>
          <w:sz w:val="32"/>
          <w:szCs w:val="32"/>
        </w:rPr>
        <w:t>12、新引进国内外金融机构，新设立的融资担保机构和小额贷款公司，新设立的风险投资公司和基金管理公司。按其形成的地方财政留成部分，前三年给予20%奖励。</w:t>
      </w:r>
    </w:p>
    <w:p w:rsidR="000B0C6D" w:rsidRPr="000B0C6D" w:rsidRDefault="000B0C6D" w:rsidP="000B0C6D">
      <w:pPr>
        <w:widowControl/>
        <w:spacing w:line="600" w:lineRule="atLeast"/>
        <w:ind w:firstLine="640"/>
        <w:jc w:val="left"/>
        <w:rPr>
          <w:rFonts w:ascii="Arial" w:eastAsia="宋体" w:hAnsi="Arial" w:cs="Arial"/>
          <w:color w:val="000000"/>
          <w:kern w:val="0"/>
          <w:szCs w:val="21"/>
        </w:rPr>
      </w:pPr>
      <w:r w:rsidRPr="000B0C6D">
        <w:rPr>
          <w:rFonts w:ascii="仿宋_GB2312" w:eastAsia="仿宋_GB2312" w:hAnsi="Arial" w:cs="Arial" w:hint="eastAsia"/>
          <w:color w:val="000000"/>
          <w:kern w:val="0"/>
          <w:sz w:val="32"/>
          <w:szCs w:val="32"/>
        </w:rPr>
        <w:t>13、对新认定的国家级和省级工程（技术）研究中心、企业技术中心、企业设立的重点（工程）实验室，分别给予一次性20万元和10万元的奖励，专项用于中心和实验室建设。</w:t>
      </w:r>
    </w:p>
    <w:p w:rsidR="000B0C6D" w:rsidRPr="000B0C6D" w:rsidRDefault="000B0C6D" w:rsidP="000B0C6D">
      <w:pPr>
        <w:widowControl/>
        <w:spacing w:line="600" w:lineRule="atLeast"/>
        <w:ind w:firstLine="640"/>
        <w:jc w:val="left"/>
        <w:rPr>
          <w:rFonts w:ascii="Arial" w:eastAsia="宋体" w:hAnsi="Arial" w:cs="Arial"/>
          <w:color w:val="000000"/>
          <w:kern w:val="0"/>
          <w:szCs w:val="21"/>
        </w:rPr>
      </w:pPr>
      <w:r w:rsidRPr="000B0C6D">
        <w:rPr>
          <w:rFonts w:ascii="仿宋_GB2312" w:eastAsia="仿宋_GB2312" w:hAnsi="Arial" w:cs="Arial" w:hint="eastAsia"/>
          <w:color w:val="000000"/>
          <w:kern w:val="0"/>
          <w:sz w:val="32"/>
          <w:szCs w:val="32"/>
        </w:rPr>
        <w:t>14、新设立注册资金100万元以上，从业人数20人以上，办公面积超过200</w:t>
      </w:r>
      <w:r w:rsidRPr="000B0C6D">
        <w:rPr>
          <w:rFonts w:ascii="宋体" w:eastAsia="宋体" w:hAnsi="宋体" w:cs="Arial" w:hint="eastAsia"/>
          <w:color w:val="000000"/>
          <w:kern w:val="0"/>
          <w:sz w:val="32"/>
          <w:szCs w:val="32"/>
        </w:rPr>
        <w:t>㎡</w:t>
      </w:r>
      <w:r w:rsidRPr="000B0C6D">
        <w:rPr>
          <w:rFonts w:ascii="仿宋_GB2312" w:eastAsia="仿宋_GB2312" w:hAnsi="Arial" w:cs="Arial" w:hint="eastAsia"/>
          <w:color w:val="000000"/>
          <w:kern w:val="0"/>
          <w:sz w:val="32"/>
          <w:szCs w:val="32"/>
        </w:rPr>
        <w:t>的律师事务所、会计师事务所、咨询公司、科研开发、科技成果交易、电子商务、人才中介等专业服务机构，在企业正常运行满一年后给予5万元补贴。</w:t>
      </w:r>
    </w:p>
    <w:p w:rsidR="000B0C6D" w:rsidRPr="000B0C6D" w:rsidRDefault="000B0C6D" w:rsidP="000B0C6D">
      <w:pPr>
        <w:widowControl/>
        <w:spacing w:line="600" w:lineRule="atLeast"/>
        <w:ind w:firstLine="643"/>
        <w:jc w:val="left"/>
        <w:rPr>
          <w:rFonts w:ascii="Arial" w:eastAsia="宋体" w:hAnsi="Arial" w:cs="Arial"/>
          <w:color w:val="000000"/>
          <w:kern w:val="0"/>
          <w:szCs w:val="21"/>
        </w:rPr>
      </w:pPr>
      <w:r w:rsidRPr="000B0C6D">
        <w:rPr>
          <w:rFonts w:ascii="楷体_GB2312" w:eastAsia="楷体_GB2312" w:hAnsi="Arial" w:cs="Arial" w:hint="eastAsia"/>
          <w:b/>
          <w:bCs/>
          <w:color w:val="000000"/>
          <w:kern w:val="0"/>
          <w:sz w:val="32"/>
          <w:szCs w:val="32"/>
        </w:rPr>
        <w:t>（四）文化旅游业</w:t>
      </w:r>
    </w:p>
    <w:p w:rsidR="000B0C6D" w:rsidRPr="000B0C6D" w:rsidRDefault="000B0C6D" w:rsidP="000B0C6D">
      <w:pPr>
        <w:widowControl/>
        <w:spacing w:line="600" w:lineRule="atLeast"/>
        <w:ind w:firstLine="640"/>
        <w:jc w:val="left"/>
        <w:rPr>
          <w:rFonts w:ascii="Arial" w:eastAsia="宋体" w:hAnsi="Arial" w:cs="Arial"/>
          <w:color w:val="000000"/>
          <w:kern w:val="0"/>
          <w:szCs w:val="21"/>
        </w:rPr>
      </w:pPr>
      <w:r w:rsidRPr="000B0C6D">
        <w:rPr>
          <w:rFonts w:ascii="仿宋_GB2312" w:eastAsia="仿宋_GB2312" w:hAnsi="Arial" w:cs="Arial" w:hint="eastAsia"/>
          <w:color w:val="000000"/>
          <w:kern w:val="0"/>
          <w:sz w:val="32"/>
          <w:szCs w:val="32"/>
        </w:rPr>
        <w:t>15、在迎江</w:t>
      </w:r>
      <w:proofErr w:type="gramStart"/>
      <w:r w:rsidRPr="000B0C6D">
        <w:rPr>
          <w:rFonts w:ascii="仿宋_GB2312" w:eastAsia="仿宋_GB2312" w:hAnsi="Arial" w:cs="Arial" w:hint="eastAsia"/>
          <w:color w:val="000000"/>
          <w:kern w:val="0"/>
          <w:sz w:val="32"/>
          <w:szCs w:val="32"/>
        </w:rPr>
        <w:t>区登记</w:t>
      </w:r>
      <w:proofErr w:type="gramEnd"/>
      <w:r w:rsidRPr="000B0C6D">
        <w:rPr>
          <w:rFonts w:ascii="仿宋_GB2312" w:eastAsia="仿宋_GB2312" w:hAnsi="Arial" w:cs="Arial" w:hint="eastAsia"/>
          <w:color w:val="000000"/>
          <w:kern w:val="0"/>
          <w:sz w:val="32"/>
          <w:szCs w:val="32"/>
        </w:rPr>
        <w:t>注册的文化、体育企业，投资额达到2000万元以上的，给予10万元奖励；超过5000万元的，给予20万元奖励。</w:t>
      </w:r>
    </w:p>
    <w:p w:rsidR="000B0C6D" w:rsidRPr="000B0C6D" w:rsidRDefault="000B0C6D" w:rsidP="000B0C6D">
      <w:pPr>
        <w:widowControl/>
        <w:spacing w:line="600" w:lineRule="atLeast"/>
        <w:ind w:firstLine="640"/>
        <w:jc w:val="left"/>
        <w:rPr>
          <w:rFonts w:ascii="Arial" w:eastAsia="宋体" w:hAnsi="Arial" w:cs="Arial"/>
          <w:color w:val="000000"/>
          <w:kern w:val="0"/>
          <w:szCs w:val="21"/>
        </w:rPr>
      </w:pPr>
      <w:r w:rsidRPr="000B0C6D">
        <w:rPr>
          <w:rFonts w:ascii="仿宋_GB2312" w:eastAsia="仿宋_GB2312" w:hAnsi="Arial" w:cs="Arial" w:hint="eastAsia"/>
          <w:color w:val="000000"/>
          <w:kern w:val="0"/>
          <w:sz w:val="32"/>
          <w:szCs w:val="32"/>
        </w:rPr>
        <w:t>16、获得国家级、省级文化产业示范基地的，分别奖励20万元、10万元；获得国家级、省级文化产业园区的，分别奖励30万元、20万元。</w:t>
      </w:r>
    </w:p>
    <w:p w:rsidR="000B0C6D" w:rsidRPr="000B0C6D" w:rsidRDefault="000B0C6D" w:rsidP="000B0C6D">
      <w:pPr>
        <w:widowControl/>
        <w:spacing w:line="600" w:lineRule="atLeast"/>
        <w:ind w:firstLine="640"/>
        <w:jc w:val="left"/>
        <w:rPr>
          <w:rFonts w:ascii="Arial" w:eastAsia="宋体" w:hAnsi="Arial" w:cs="Arial"/>
          <w:color w:val="000000"/>
          <w:kern w:val="0"/>
          <w:szCs w:val="21"/>
        </w:rPr>
      </w:pPr>
      <w:r w:rsidRPr="000B0C6D">
        <w:rPr>
          <w:rFonts w:ascii="仿宋_GB2312" w:eastAsia="仿宋_GB2312" w:hAnsi="Arial" w:cs="Arial" w:hint="eastAsia"/>
          <w:color w:val="000000"/>
          <w:kern w:val="0"/>
          <w:sz w:val="32"/>
          <w:szCs w:val="32"/>
        </w:rPr>
        <w:lastRenderedPageBreak/>
        <w:t>17、对年度被评为全国、全省、全市优秀旅游乡镇的，分别给予10万、5万和2万元奖励。</w:t>
      </w:r>
    </w:p>
    <w:p w:rsidR="000B0C6D" w:rsidRPr="000B0C6D" w:rsidRDefault="000B0C6D" w:rsidP="000B0C6D">
      <w:pPr>
        <w:widowControl/>
        <w:spacing w:line="600" w:lineRule="atLeast"/>
        <w:ind w:firstLine="640"/>
        <w:jc w:val="left"/>
        <w:rPr>
          <w:rFonts w:ascii="Arial" w:eastAsia="宋体" w:hAnsi="Arial" w:cs="Arial"/>
          <w:color w:val="000000"/>
          <w:kern w:val="0"/>
          <w:szCs w:val="21"/>
        </w:rPr>
      </w:pPr>
      <w:r w:rsidRPr="000B0C6D">
        <w:rPr>
          <w:rFonts w:ascii="仿宋_GB2312" w:eastAsia="仿宋_GB2312" w:hAnsi="Arial" w:cs="Arial" w:hint="eastAsia"/>
          <w:color w:val="000000"/>
          <w:kern w:val="0"/>
          <w:sz w:val="32"/>
          <w:szCs w:val="32"/>
        </w:rPr>
        <w:t>18、对年度被评定为5A、4A、3A、2A级旅游景区（点），分别给予20万元、10万元、5万元、2万元奖励。</w:t>
      </w:r>
    </w:p>
    <w:p w:rsidR="000B0C6D" w:rsidRPr="000B0C6D" w:rsidRDefault="000B0C6D" w:rsidP="000B0C6D">
      <w:pPr>
        <w:widowControl/>
        <w:spacing w:line="600" w:lineRule="atLeast"/>
        <w:ind w:firstLine="640"/>
        <w:jc w:val="left"/>
        <w:rPr>
          <w:rFonts w:ascii="Arial" w:eastAsia="宋体" w:hAnsi="Arial" w:cs="Arial"/>
          <w:color w:val="000000"/>
          <w:kern w:val="0"/>
          <w:szCs w:val="21"/>
        </w:rPr>
      </w:pPr>
      <w:r w:rsidRPr="000B0C6D">
        <w:rPr>
          <w:rFonts w:ascii="仿宋_GB2312" w:eastAsia="仿宋_GB2312" w:hAnsi="Arial" w:cs="Arial" w:hint="eastAsia"/>
          <w:color w:val="000000"/>
          <w:kern w:val="0"/>
          <w:sz w:val="32"/>
          <w:szCs w:val="32"/>
        </w:rPr>
        <w:t>19、对当年度在乡村旅游、“农家乐”旅游项目开发中,被评定为五星级、四星级、三星级农家乐的，分别给予3万元、2万元、1万元奖励。</w:t>
      </w:r>
    </w:p>
    <w:p w:rsidR="000B0C6D" w:rsidRPr="000B0C6D" w:rsidRDefault="000B0C6D" w:rsidP="000B0C6D">
      <w:pPr>
        <w:widowControl/>
        <w:spacing w:line="600" w:lineRule="atLeast"/>
        <w:ind w:firstLine="643"/>
        <w:jc w:val="left"/>
        <w:rPr>
          <w:rFonts w:ascii="Arial" w:eastAsia="宋体" w:hAnsi="Arial" w:cs="Arial"/>
          <w:color w:val="000000"/>
          <w:kern w:val="0"/>
          <w:szCs w:val="21"/>
        </w:rPr>
      </w:pPr>
      <w:r w:rsidRPr="000B0C6D">
        <w:rPr>
          <w:rFonts w:ascii="楷体_GB2312" w:eastAsia="楷体_GB2312" w:hAnsi="Arial" w:cs="Arial" w:hint="eastAsia"/>
          <w:b/>
          <w:bCs/>
          <w:color w:val="000000"/>
          <w:kern w:val="0"/>
          <w:sz w:val="32"/>
          <w:szCs w:val="32"/>
        </w:rPr>
        <w:t>（五）社区服务业</w:t>
      </w:r>
    </w:p>
    <w:p w:rsidR="000B0C6D" w:rsidRPr="000B0C6D" w:rsidRDefault="000B0C6D" w:rsidP="000B0C6D">
      <w:pPr>
        <w:widowControl/>
        <w:spacing w:line="600" w:lineRule="atLeast"/>
        <w:ind w:firstLine="640"/>
        <w:jc w:val="left"/>
        <w:rPr>
          <w:rFonts w:ascii="Arial" w:eastAsia="宋体" w:hAnsi="Arial" w:cs="Arial"/>
          <w:color w:val="000000"/>
          <w:kern w:val="0"/>
          <w:szCs w:val="21"/>
        </w:rPr>
      </w:pPr>
      <w:r w:rsidRPr="000B0C6D">
        <w:rPr>
          <w:rFonts w:ascii="仿宋_GB2312" w:eastAsia="仿宋_GB2312" w:hAnsi="Arial" w:cs="Arial" w:hint="eastAsia"/>
          <w:color w:val="000000"/>
          <w:kern w:val="0"/>
          <w:sz w:val="32"/>
          <w:szCs w:val="32"/>
        </w:rPr>
        <w:t>20、对按照国家标准，在迎江区新建的民办学历教育学校，在迎江区</w:t>
      </w:r>
      <w:proofErr w:type="gramStart"/>
      <w:r w:rsidRPr="000B0C6D">
        <w:rPr>
          <w:rFonts w:ascii="仿宋_GB2312" w:eastAsia="仿宋_GB2312" w:hAnsi="Arial" w:cs="Arial" w:hint="eastAsia"/>
          <w:color w:val="000000"/>
          <w:kern w:val="0"/>
          <w:sz w:val="32"/>
          <w:szCs w:val="32"/>
        </w:rPr>
        <w:t>新举办</w:t>
      </w:r>
      <w:proofErr w:type="gramEnd"/>
      <w:r w:rsidRPr="000B0C6D">
        <w:rPr>
          <w:rFonts w:ascii="仿宋_GB2312" w:eastAsia="仿宋_GB2312" w:hAnsi="Arial" w:cs="Arial" w:hint="eastAsia"/>
          <w:color w:val="000000"/>
          <w:kern w:val="0"/>
          <w:sz w:val="32"/>
          <w:szCs w:val="32"/>
        </w:rPr>
        <w:t>的国内外知名非学历教育培训机构，规模达2000</w:t>
      </w:r>
      <w:r w:rsidRPr="000B0C6D">
        <w:rPr>
          <w:rFonts w:ascii="宋体" w:eastAsia="宋体" w:hAnsi="宋体" w:cs="Arial" w:hint="eastAsia"/>
          <w:color w:val="000000"/>
          <w:kern w:val="0"/>
          <w:sz w:val="32"/>
          <w:szCs w:val="32"/>
        </w:rPr>
        <w:t>㎡</w:t>
      </w:r>
      <w:r w:rsidRPr="000B0C6D">
        <w:rPr>
          <w:rFonts w:ascii="仿宋_GB2312" w:eastAsia="仿宋_GB2312" w:hAnsi="Arial" w:cs="Arial" w:hint="eastAsia"/>
          <w:color w:val="000000"/>
          <w:kern w:val="0"/>
          <w:sz w:val="32"/>
          <w:szCs w:val="32"/>
        </w:rPr>
        <w:t>以上的，给予20万元补助。</w:t>
      </w:r>
    </w:p>
    <w:p w:rsidR="000B0C6D" w:rsidRPr="000B0C6D" w:rsidRDefault="000B0C6D" w:rsidP="000B0C6D">
      <w:pPr>
        <w:widowControl/>
        <w:spacing w:line="600" w:lineRule="atLeast"/>
        <w:ind w:firstLine="640"/>
        <w:jc w:val="left"/>
        <w:rPr>
          <w:rFonts w:ascii="Arial" w:eastAsia="宋体" w:hAnsi="Arial" w:cs="Arial"/>
          <w:color w:val="000000"/>
          <w:kern w:val="0"/>
          <w:szCs w:val="21"/>
        </w:rPr>
      </w:pPr>
      <w:r w:rsidRPr="000B0C6D">
        <w:rPr>
          <w:rFonts w:ascii="仿宋_GB2312" w:eastAsia="仿宋_GB2312" w:hAnsi="Arial" w:cs="Arial" w:hint="eastAsia"/>
          <w:color w:val="000000"/>
          <w:kern w:val="0"/>
          <w:sz w:val="32"/>
          <w:szCs w:val="32"/>
        </w:rPr>
        <w:t>21、非政府机构投资新建符合卫生准入条件的医疗机构，其固定资产投资额达到3000万元（不含土地费用）以上，规模达2000</w:t>
      </w:r>
      <w:r w:rsidRPr="000B0C6D">
        <w:rPr>
          <w:rFonts w:ascii="宋体" w:eastAsia="宋体" w:hAnsi="宋体" w:cs="Arial" w:hint="eastAsia"/>
          <w:color w:val="000000"/>
          <w:kern w:val="0"/>
          <w:sz w:val="32"/>
          <w:szCs w:val="32"/>
        </w:rPr>
        <w:t>㎡</w:t>
      </w:r>
      <w:r w:rsidRPr="000B0C6D">
        <w:rPr>
          <w:rFonts w:ascii="仿宋_GB2312" w:eastAsia="仿宋_GB2312" w:hAnsi="Arial" w:cs="Arial" w:hint="eastAsia"/>
          <w:color w:val="000000"/>
          <w:kern w:val="0"/>
          <w:sz w:val="32"/>
          <w:szCs w:val="32"/>
        </w:rPr>
        <w:t>以上的，给予20万元奖励。</w:t>
      </w:r>
    </w:p>
    <w:p w:rsidR="000B0C6D" w:rsidRPr="000B0C6D" w:rsidRDefault="000B0C6D" w:rsidP="000B0C6D">
      <w:pPr>
        <w:widowControl/>
        <w:spacing w:line="600" w:lineRule="atLeast"/>
        <w:ind w:firstLine="640"/>
        <w:jc w:val="left"/>
        <w:rPr>
          <w:rFonts w:ascii="Arial" w:eastAsia="宋体" w:hAnsi="Arial" w:cs="Arial"/>
          <w:color w:val="000000"/>
          <w:kern w:val="0"/>
          <w:szCs w:val="21"/>
        </w:rPr>
      </w:pPr>
      <w:r w:rsidRPr="000B0C6D">
        <w:rPr>
          <w:rFonts w:ascii="仿宋_GB2312" w:eastAsia="仿宋_GB2312" w:hAnsi="Arial" w:cs="Arial" w:hint="eastAsia"/>
          <w:color w:val="000000"/>
          <w:kern w:val="0"/>
          <w:sz w:val="32"/>
          <w:szCs w:val="32"/>
        </w:rPr>
        <w:t>22、新建、扩建（或租赁经营）床位数50张以上养老福利机构的，经区民政部门认定，在正常运行一年后，按每张床位0.1万元给予一次性开办补助；新建、扩建（或租赁经营）床位数100张以上养老福利机构的，经区民政部门认定，在正常运行一年后，按每张床位0.2万元给予一次性开办补助。</w:t>
      </w:r>
    </w:p>
    <w:p w:rsidR="000B0C6D" w:rsidRPr="000B0C6D" w:rsidRDefault="000B0C6D" w:rsidP="000B0C6D">
      <w:pPr>
        <w:widowControl/>
        <w:spacing w:line="600" w:lineRule="atLeast"/>
        <w:ind w:firstLine="643"/>
        <w:jc w:val="left"/>
        <w:rPr>
          <w:rFonts w:ascii="Arial" w:eastAsia="宋体" w:hAnsi="Arial" w:cs="Arial"/>
          <w:color w:val="000000"/>
          <w:kern w:val="0"/>
          <w:szCs w:val="21"/>
        </w:rPr>
      </w:pPr>
      <w:r w:rsidRPr="000B0C6D">
        <w:rPr>
          <w:rFonts w:ascii="楷体_GB2312" w:eastAsia="楷体_GB2312" w:hAnsi="Arial" w:cs="Arial" w:hint="eastAsia"/>
          <w:b/>
          <w:bCs/>
          <w:color w:val="000000"/>
          <w:kern w:val="0"/>
          <w:sz w:val="32"/>
          <w:szCs w:val="32"/>
        </w:rPr>
        <w:t>（六）其他</w:t>
      </w:r>
    </w:p>
    <w:p w:rsidR="000B0C6D" w:rsidRPr="000B0C6D" w:rsidRDefault="000B0C6D" w:rsidP="000B0C6D">
      <w:pPr>
        <w:widowControl/>
        <w:spacing w:line="600" w:lineRule="atLeast"/>
        <w:ind w:firstLine="640"/>
        <w:jc w:val="left"/>
        <w:rPr>
          <w:rFonts w:ascii="Arial" w:eastAsia="宋体" w:hAnsi="Arial" w:cs="Arial"/>
          <w:color w:val="000000"/>
          <w:kern w:val="0"/>
          <w:szCs w:val="21"/>
        </w:rPr>
      </w:pPr>
      <w:r w:rsidRPr="000B0C6D">
        <w:rPr>
          <w:rFonts w:ascii="仿宋_GB2312" w:eastAsia="仿宋_GB2312" w:hAnsi="Arial" w:cs="Arial" w:hint="eastAsia"/>
          <w:color w:val="000000"/>
          <w:kern w:val="0"/>
          <w:sz w:val="32"/>
          <w:szCs w:val="32"/>
        </w:rPr>
        <w:lastRenderedPageBreak/>
        <w:t>23、新引进的国内外知名企业总部、地区总部、贸易公司、销售公司，三年内按其缴纳税收形成的地方财政留成部分的20%给予奖励。</w:t>
      </w:r>
    </w:p>
    <w:p w:rsidR="000B0C6D" w:rsidRPr="000B0C6D" w:rsidRDefault="000B0C6D" w:rsidP="000B0C6D">
      <w:pPr>
        <w:widowControl/>
        <w:spacing w:line="600" w:lineRule="atLeast"/>
        <w:ind w:firstLine="640"/>
        <w:jc w:val="left"/>
        <w:rPr>
          <w:rFonts w:ascii="Arial" w:eastAsia="宋体" w:hAnsi="Arial" w:cs="Arial"/>
          <w:color w:val="000000"/>
          <w:kern w:val="0"/>
          <w:szCs w:val="21"/>
        </w:rPr>
      </w:pPr>
      <w:r w:rsidRPr="000B0C6D">
        <w:rPr>
          <w:rFonts w:ascii="仿宋_GB2312" w:eastAsia="仿宋_GB2312" w:hAnsi="Arial" w:cs="Arial" w:hint="eastAsia"/>
          <w:color w:val="000000"/>
          <w:kern w:val="0"/>
          <w:sz w:val="32"/>
          <w:szCs w:val="32"/>
        </w:rPr>
        <w:t>24、新获得国家驰名商标、中国名牌、中华老字号的，一次性奖励管理团队20万元；新获得安徽省著名商标、安徽名牌的，一次性奖励管理团队10万元；新获得安庆市知名商标的企业奖励3万元。</w:t>
      </w:r>
    </w:p>
    <w:p w:rsidR="000B0C6D" w:rsidRPr="000B0C6D" w:rsidRDefault="000B0C6D" w:rsidP="000B0C6D">
      <w:pPr>
        <w:widowControl/>
        <w:spacing w:line="600" w:lineRule="atLeast"/>
        <w:ind w:firstLine="640"/>
        <w:jc w:val="left"/>
        <w:rPr>
          <w:rFonts w:ascii="Arial" w:eastAsia="宋体" w:hAnsi="Arial" w:cs="Arial"/>
          <w:color w:val="000000"/>
          <w:kern w:val="0"/>
          <w:szCs w:val="21"/>
        </w:rPr>
      </w:pPr>
      <w:r w:rsidRPr="000B0C6D">
        <w:rPr>
          <w:rFonts w:ascii="仿宋_GB2312" w:eastAsia="仿宋_GB2312" w:hAnsi="Arial" w:cs="Arial" w:hint="eastAsia"/>
          <w:color w:val="000000"/>
          <w:kern w:val="0"/>
          <w:sz w:val="32"/>
          <w:szCs w:val="32"/>
        </w:rPr>
        <w:t>25、服务外包企业年服务外包营业额达300万美元的，奖励10万元；服务外包企业年服务外包营业额达到500万美元的，奖励20万元；服务外包企业年服务外包营业额达到800万美元的，奖励30万元。</w:t>
      </w:r>
    </w:p>
    <w:p w:rsidR="000B0C6D" w:rsidRPr="000B0C6D" w:rsidRDefault="000B0C6D" w:rsidP="000B0C6D">
      <w:pPr>
        <w:widowControl/>
        <w:spacing w:line="600" w:lineRule="atLeast"/>
        <w:ind w:firstLine="640"/>
        <w:jc w:val="left"/>
        <w:rPr>
          <w:rFonts w:ascii="Arial" w:eastAsia="宋体" w:hAnsi="Arial" w:cs="Arial"/>
          <w:color w:val="000000"/>
          <w:kern w:val="0"/>
          <w:szCs w:val="21"/>
        </w:rPr>
      </w:pPr>
      <w:r w:rsidRPr="000B0C6D">
        <w:rPr>
          <w:rFonts w:ascii="仿宋_GB2312" w:eastAsia="仿宋_GB2312" w:hAnsi="Arial" w:cs="Arial" w:hint="eastAsia"/>
          <w:color w:val="000000"/>
          <w:kern w:val="0"/>
          <w:sz w:val="32"/>
          <w:szCs w:val="32"/>
        </w:rPr>
        <w:t>26、在迎江区举办的超过100个标准展位或展览面积3000</w:t>
      </w:r>
      <w:r w:rsidRPr="000B0C6D">
        <w:rPr>
          <w:rFonts w:ascii="宋体" w:eastAsia="宋体" w:hAnsi="宋体" w:cs="Arial" w:hint="eastAsia"/>
          <w:color w:val="000000"/>
          <w:kern w:val="0"/>
          <w:sz w:val="32"/>
          <w:szCs w:val="32"/>
        </w:rPr>
        <w:t>㎡</w:t>
      </w:r>
      <w:r w:rsidRPr="000B0C6D">
        <w:rPr>
          <w:rFonts w:ascii="仿宋_GB2312" w:eastAsia="仿宋_GB2312" w:hAnsi="Arial" w:cs="Arial" w:hint="eastAsia"/>
          <w:color w:val="000000"/>
          <w:kern w:val="0"/>
          <w:sz w:val="32"/>
          <w:szCs w:val="32"/>
        </w:rPr>
        <w:t>以上的全国性、区域性展会，室外按每个标准展位100元给予补助，室内按每个标准展位150元给予补助。对全年在迎江区举办室内展览面积累计达到2万</w:t>
      </w:r>
      <w:r w:rsidRPr="000B0C6D">
        <w:rPr>
          <w:rFonts w:ascii="宋体" w:eastAsia="宋体" w:hAnsi="宋体" w:cs="Arial" w:hint="eastAsia"/>
          <w:color w:val="000000"/>
          <w:kern w:val="0"/>
          <w:sz w:val="32"/>
          <w:szCs w:val="32"/>
        </w:rPr>
        <w:t>㎡</w:t>
      </w:r>
      <w:r w:rsidRPr="000B0C6D">
        <w:rPr>
          <w:rFonts w:ascii="仿宋_GB2312" w:eastAsia="仿宋_GB2312" w:hAnsi="Arial" w:cs="Arial" w:hint="eastAsia"/>
          <w:color w:val="000000"/>
          <w:kern w:val="0"/>
          <w:sz w:val="32"/>
          <w:szCs w:val="32"/>
        </w:rPr>
        <w:t>的会展企业，一次性奖励10万元；超过2万</w:t>
      </w:r>
      <w:r w:rsidRPr="000B0C6D">
        <w:rPr>
          <w:rFonts w:ascii="宋体" w:eastAsia="宋体" w:hAnsi="宋体" w:cs="Arial" w:hint="eastAsia"/>
          <w:color w:val="000000"/>
          <w:kern w:val="0"/>
          <w:sz w:val="32"/>
          <w:szCs w:val="32"/>
        </w:rPr>
        <w:t>㎡</w:t>
      </w:r>
      <w:r w:rsidRPr="000B0C6D">
        <w:rPr>
          <w:rFonts w:ascii="仿宋_GB2312" w:eastAsia="仿宋_GB2312" w:hAnsi="Arial" w:cs="Arial" w:hint="eastAsia"/>
          <w:color w:val="000000"/>
          <w:kern w:val="0"/>
          <w:sz w:val="32"/>
          <w:szCs w:val="32"/>
        </w:rPr>
        <w:t>的，每增加1万</w:t>
      </w:r>
      <w:r w:rsidRPr="000B0C6D">
        <w:rPr>
          <w:rFonts w:ascii="宋体" w:eastAsia="宋体" w:hAnsi="宋体" w:cs="Arial" w:hint="eastAsia"/>
          <w:color w:val="000000"/>
          <w:kern w:val="0"/>
          <w:sz w:val="32"/>
          <w:szCs w:val="32"/>
        </w:rPr>
        <w:t>㎡</w:t>
      </w:r>
      <w:r w:rsidRPr="000B0C6D">
        <w:rPr>
          <w:rFonts w:ascii="仿宋_GB2312" w:eastAsia="仿宋_GB2312" w:hAnsi="Arial" w:cs="Arial" w:hint="eastAsia"/>
          <w:color w:val="000000"/>
          <w:kern w:val="0"/>
          <w:sz w:val="32"/>
          <w:szCs w:val="32"/>
        </w:rPr>
        <w:t>，再增加奖励1万元。</w:t>
      </w:r>
    </w:p>
    <w:p w:rsidR="000B0C6D" w:rsidRPr="000B0C6D" w:rsidRDefault="000B0C6D" w:rsidP="000B0C6D">
      <w:pPr>
        <w:widowControl/>
        <w:spacing w:line="600" w:lineRule="atLeast"/>
        <w:ind w:firstLine="640"/>
        <w:jc w:val="left"/>
        <w:rPr>
          <w:rFonts w:ascii="Arial" w:eastAsia="宋体" w:hAnsi="Arial" w:cs="Arial"/>
          <w:color w:val="000000"/>
          <w:kern w:val="0"/>
          <w:szCs w:val="21"/>
        </w:rPr>
      </w:pPr>
      <w:r w:rsidRPr="000B0C6D">
        <w:rPr>
          <w:rFonts w:ascii="仿宋_GB2312" w:eastAsia="仿宋_GB2312" w:hAnsi="Arial" w:cs="Arial" w:hint="eastAsia"/>
          <w:color w:val="000000"/>
          <w:kern w:val="0"/>
          <w:sz w:val="32"/>
          <w:szCs w:val="32"/>
        </w:rPr>
        <w:t>27、对投资额超过5亿元的服务业项目，可实行“一事一议”。享受“一事一议”政策的企业、项目，不重复享受本政策规定的其他扶持政策。</w:t>
      </w:r>
    </w:p>
    <w:p w:rsidR="000B0C6D" w:rsidRPr="000B0C6D" w:rsidRDefault="000B0C6D" w:rsidP="000B0C6D">
      <w:pPr>
        <w:widowControl/>
        <w:spacing w:line="600" w:lineRule="atLeast"/>
        <w:ind w:firstLine="643"/>
        <w:jc w:val="left"/>
        <w:rPr>
          <w:rFonts w:ascii="Arial" w:eastAsia="宋体" w:hAnsi="Arial" w:cs="Arial"/>
          <w:color w:val="000000"/>
          <w:kern w:val="0"/>
          <w:szCs w:val="21"/>
        </w:rPr>
      </w:pPr>
      <w:r w:rsidRPr="000B0C6D">
        <w:rPr>
          <w:rFonts w:ascii="黑体" w:eastAsia="黑体" w:hAnsi="黑体" w:cs="Arial" w:hint="eastAsia"/>
          <w:b/>
          <w:bCs/>
          <w:color w:val="000000"/>
          <w:kern w:val="0"/>
          <w:sz w:val="32"/>
          <w:szCs w:val="32"/>
        </w:rPr>
        <w:t>三、专项资金申报程序</w:t>
      </w:r>
    </w:p>
    <w:p w:rsidR="000B0C6D" w:rsidRPr="000B0C6D" w:rsidRDefault="000B0C6D" w:rsidP="000B0C6D">
      <w:pPr>
        <w:widowControl/>
        <w:spacing w:line="600" w:lineRule="atLeast"/>
        <w:ind w:firstLine="640"/>
        <w:jc w:val="left"/>
        <w:rPr>
          <w:rFonts w:ascii="Arial" w:eastAsia="宋体" w:hAnsi="Arial" w:cs="Arial"/>
          <w:color w:val="000000"/>
          <w:kern w:val="0"/>
          <w:szCs w:val="21"/>
        </w:rPr>
      </w:pPr>
      <w:r w:rsidRPr="000B0C6D">
        <w:rPr>
          <w:rFonts w:ascii="仿宋_GB2312" w:eastAsia="仿宋_GB2312" w:hAnsi="Arial" w:cs="Arial" w:hint="eastAsia"/>
          <w:color w:val="000000"/>
          <w:kern w:val="0"/>
          <w:sz w:val="32"/>
          <w:szCs w:val="32"/>
        </w:rPr>
        <w:lastRenderedPageBreak/>
        <w:t>28、各乡、街道和行业主管部门为申报主体，负责本区域本行业服务业发展专项资金的申报。</w:t>
      </w:r>
    </w:p>
    <w:p w:rsidR="000B0C6D" w:rsidRPr="000B0C6D" w:rsidRDefault="000B0C6D" w:rsidP="000B0C6D">
      <w:pPr>
        <w:widowControl/>
        <w:spacing w:line="600" w:lineRule="atLeast"/>
        <w:ind w:firstLine="640"/>
        <w:jc w:val="left"/>
        <w:rPr>
          <w:rFonts w:ascii="Arial" w:eastAsia="宋体" w:hAnsi="Arial" w:cs="Arial"/>
          <w:color w:val="000000"/>
          <w:kern w:val="0"/>
          <w:szCs w:val="21"/>
        </w:rPr>
      </w:pPr>
      <w:r w:rsidRPr="000B0C6D">
        <w:rPr>
          <w:rFonts w:ascii="仿宋_GB2312" w:eastAsia="仿宋_GB2312" w:hAnsi="Arial" w:cs="Arial" w:hint="eastAsia"/>
          <w:color w:val="000000"/>
          <w:kern w:val="0"/>
          <w:sz w:val="32"/>
          <w:szCs w:val="32"/>
        </w:rPr>
        <w:t>29、专项资金每年一月、七月各申报一次，申报项目应提供申请单位的书面申请，填写完整的专项资金项目申请表。</w:t>
      </w:r>
    </w:p>
    <w:p w:rsidR="000B0C6D" w:rsidRPr="000B0C6D" w:rsidRDefault="000B0C6D" w:rsidP="000B0C6D">
      <w:pPr>
        <w:widowControl/>
        <w:spacing w:line="600" w:lineRule="atLeast"/>
        <w:ind w:firstLine="640"/>
        <w:jc w:val="left"/>
        <w:rPr>
          <w:rFonts w:ascii="Arial" w:eastAsia="宋体" w:hAnsi="Arial" w:cs="Arial"/>
          <w:color w:val="000000"/>
          <w:kern w:val="0"/>
          <w:szCs w:val="21"/>
        </w:rPr>
      </w:pPr>
      <w:r w:rsidRPr="000B0C6D">
        <w:rPr>
          <w:rFonts w:ascii="仿宋_GB2312" w:eastAsia="仿宋_GB2312" w:hAnsi="Arial" w:cs="Arial" w:hint="eastAsia"/>
          <w:color w:val="000000"/>
          <w:kern w:val="0"/>
          <w:sz w:val="32"/>
          <w:szCs w:val="32"/>
        </w:rPr>
        <w:t>30、区发改委会同财政、工商、税务等相关部门组成联合审核组，对申报资料进行审核，对初选合格的项目，报分管区领导审批后提交区政府常务会议研究。</w:t>
      </w:r>
    </w:p>
    <w:p w:rsidR="000B0C6D" w:rsidRPr="000B0C6D" w:rsidRDefault="000B0C6D" w:rsidP="000B0C6D">
      <w:pPr>
        <w:widowControl/>
        <w:spacing w:line="600" w:lineRule="atLeast"/>
        <w:ind w:firstLine="643"/>
        <w:jc w:val="left"/>
        <w:rPr>
          <w:rFonts w:ascii="Arial" w:eastAsia="宋体" w:hAnsi="Arial" w:cs="Arial"/>
          <w:color w:val="000000"/>
          <w:kern w:val="0"/>
          <w:szCs w:val="21"/>
        </w:rPr>
      </w:pPr>
      <w:r w:rsidRPr="000B0C6D">
        <w:rPr>
          <w:rFonts w:ascii="黑体" w:eastAsia="黑体" w:hAnsi="黑体" w:cs="Arial" w:hint="eastAsia"/>
          <w:b/>
          <w:bCs/>
          <w:color w:val="000000"/>
          <w:kern w:val="0"/>
          <w:sz w:val="32"/>
          <w:szCs w:val="32"/>
        </w:rPr>
        <w:t>四、附则</w:t>
      </w:r>
    </w:p>
    <w:p w:rsidR="000B0C6D" w:rsidRPr="000B0C6D" w:rsidRDefault="000B0C6D" w:rsidP="000B0C6D">
      <w:pPr>
        <w:widowControl/>
        <w:spacing w:line="600" w:lineRule="atLeast"/>
        <w:ind w:firstLine="640"/>
        <w:jc w:val="left"/>
        <w:rPr>
          <w:rFonts w:ascii="Arial" w:eastAsia="宋体" w:hAnsi="Arial" w:cs="Arial"/>
          <w:color w:val="000000"/>
          <w:kern w:val="0"/>
          <w:szCs w:val="21"/>
        </w:rPr>
      </w:pPr>
      <w:r w:rsidRPr="000B0C6D">
        <w:rPr>
          <w:rFonts w:ascii="仿宋_GB2312" w:eastAsia="仿宋_GB2312" w:hAnsi="Arial" w:cs="Arial" w:hint="eastAsia"/>
          <w:color w:val="000000"/>
          <w:kern w:val="0"/>
          <w:sz w:val="32"/>
          <w:szCs w:val="32"/>
        </w:rPr>
        <w:t>31、本办法由区发改委负责解释，自2013年5月施行。</w:t>
      </w:r>
    </w:p>
    <w:p w:rsidR="000B0C6D" w:rsidRPr="000B0C6D" w:rsidRDefault="000B0C6D" w:rsidP="000B0C6D">
      <w:pPr>
        <w:widowControl/>
        <w:spacing w:line="560" w:lineRule="atLeast"/>
        <w:jc w:val="center"/>
        <w:rPr>
          <w:rFonts w:ascii="Arial" w:eastAsia="宋体" w:hAnsi="Arial" w:cs="Arial"/>
          <w:color w:val="000000"/>
          <w:kern w:val="0"/>
          <w:szCs w:val="21"/>
        </w:rPr>
      </w:pPr>
      <w:r w:rsidRPr="000B0C6D">
        <w:rPr>
          <w:rFonts w:ascii="Times New Roman" w:eastAsia="宋体" w:hAnsi="Times New Roman" w:cs="Times New Roman"/>
          <w:color w:val="000000"/>
          <w:kern w:val="0"/>
          <w:sz w:val="36"/>
          <w:szCs w:val="36"/>
        </w:rPr>
        <w:t> </w:t>
      </w:r>
    </w:p>
    <w:p w:rsidR="00E56178" w:rsidRPr="000B0C6D" w:rsidRDefault="00E56178">
      <w:bookmarkStart w:id="0" w:name="_GoBack"/>
      <w:bookmarkEnd w:id="0"/>
    </w:p>
    <w:sectPr w:rsidR="00E56178" w:rsidRPr="000B0C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81E"/>
    <w:rsid w:val="000B0C6D"/>
    <w:rsid w:val="0068581E"/>
    <w:rsid w:val="00E56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3E86E4-01A8-4C9B-B64C-02137A87C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B0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45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2092</Characters>
  <Application>Microsoft Office Word</Application>
  <DocSecurity>0</DocSecurity>
  <Lines>17</Lines>
  <Paragraphs>4</Paragraphs>
  <ScaleCrop>false</ScaleCrop>
  <Company/>
  <LinksUpToDate>false</LinksUpToDate>
  <CharactersWithSpaces>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2018-05-08T03:50:00Z</dcterms:created>
  <dcterms:modified xsi:type="dcterms:W3CDTF">2018-05-08T03:50:00Z</dcterms:modified>
</cp:coreProperties>
</file>