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84" w:rsidRDefault="00782A84" w:rsidP="00782A84">
      <w:pPr>
        <w:pStyle w:val="1"/>
        <w:jc w:val="center"/>
      </w:pPr>
      <w:bookmarkStart w:id="0" w:name="_Toc382765959"/>
      <w:bookmarkStart w:id="1" w:name="_Toc381110268"/>
      <w:bookmarkStart w:id="2" w:name="_Toc15518"/>
      <w:r>
        <w:rPr>
          <w:rFonts w:hint="eastAsia"/>
        </w:rPr>
        <w:t>石家庄国家高新区“石家庄股权交易所挂牌企业”资助资金管理办法（细则）</w:t>
      </w:r>
      <w:bookmarkEnd w:id="0"/>
      <w:bookmarkEnd w:id="1"/>
      <w:bookmarkEnd w:id="2"/>
    </w:p>
    <w:p w:rsidR="00884F90" w:rsidRDefault="00884F90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/>
          <w:color w:val="999999"/>
          <w:sz w:val="18"/>
          <w:szCs w:val="18"/>
          <w:shd w:val="clear" w:color="auto" w:fill="FFFFFF"/>
        </w:rPr>
        <w:t>发布时间：</w:t>
      </w:r>
      <w:r>
        <w:rPr>
          <w:rFonts w:hint="eastAsia"/>
          <w:color w:val="999999"/>
          <w:sz w:val="18"/>
          <w:szCs w:val="18"/>
          <w:shd w:val="clear" w:color="auto" w:fill="FFFFFF"/>
        </w:rPr>
        <w:t xml:space="preserve"> 2017-07-05</w:t>
      </w:r>
    </w:p>
    <w:p w:rsidR="00782A84" w:rsidRDefault="00782A84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第一章  总  则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为推动石家庄国家高新区企业赴石家庄股权交易所（以下简称“石交所”）挂牌，拓展企业直接融资渠道，大力推进战略性新兴产业发展，石家庄国家高新技术产</w:t>
      </w:r>
      <w:bookmarkStart w:id="3" w:name="_GoBack"/>
      <w:bookmarkEnd w:id="3"/>
      <w:r>
        <w:rPr>
          <w:rFonts w:hint="eastAsia"/>
          <w:sz w:val="28"/>
          <w:szCs w:val="28"/>
        </w:rPr>
        <w:t>业开发区管理委员会（以下简称管委会）根据《石家庄高新区关于加快培育和发展战略性新兴产业的十条政策》（石高管字【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号）设立石交所挂牌企业资助资金。为加强对该资金的管理，特制定本细则。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管委会委托区科技局、财政局作为具体的实施机构，根据上级政策和本办法规定，负责组织宣传培训、企业改制辅导、受理在石交所挂牌企业资助资金申请等各项具体工作。</w:t>
      </w:r>
    </w:p>
    <w:p w:rsidR="00782A84" w:rsidRDefault="00782A84" w:rsidP="00782A84">
      <w:pPr>
        <w:widowControl/>
        <w:spacing w:line="360" w:lineRule="auto"/>
        <w:jc w:val="left"/>
        <w:rPr>
          <w:rFonts w:ascii="宋体" w:hAnsi="宋体" w:cs="Arial"/>
          <w:color w:val="5C5C5C"/>
          <w:sz w:val="28"/>
          <w:szCs w:val="28"/>
        </w:rPr>
      </w:pPr>
    </w:p>
    <w:p w:rsidR="00782A84" w:rsidRDefault="00782A84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第二章  资助标准和条件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石交所挂牌企业资助标准：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对于完成股份制改造并在“石交所”成功挂牌的，根据企业实际支出，给予挂牌企业最高不超过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万元的资助。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予以认可并给与资助的费用范围包括：</w:t>
      </w:r>
    </w:p>
    <w:p w:rsidR="00782A84" w:rsidRDefault="00782A84" w:rsidP="00782A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“石交所”挂牌费用；</w:t>
      </w:r>
    </w:p>
    <w:p w:rsidR="00782A84" w:rsidRDefault="00782A84" w:rsidP="00782A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中介机构保荐费用；</w:t>
      </w:r>
    </w:p>
    <w:p w:rsidR="00782A84" w:rsidRDefault="00782A84" w:rsidP="00782A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律师事务所律师费用；</w:t>
      </w:r>
    </w:p>
    <w:p w:rsidR="00782A84" w:rsidRDefault="00782A84" w:rsidP="00782A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会计师事务所审计费用；</w:t>
      </w:r>
    </w:p>
    <w:p w:rsidR="00782A84" w:rsidRDefault="00782A84" w:rsidP="00782A84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以上费用均以各挂牌服务机构发票票据所载金额为准。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申请资助的挂牌企业，应符合下列条件：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（一）工商与税务注册登记在区内的企业</w:t>
      </w:r>
      <w:r>
        <w:rPr>
          <w:sz w:val="28"/>
          <w:szCs w:val="28"/>
        </w:rPr>
        <w:t>;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（二）根据《国务院关于加快培育和发展战略性新兴产业的决定》（国发〔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32</w:t>
      </w:r>
      <w:r>
        <w:rPr>
          <w:rFonts w:hint="eastAsia"/>
          <w:sz w:val="28"/>
          <w:szCs w:val="28"/>
        </w:rPr>
        <w:t>号），企业主营业务应符合国家对战略性新兴产业的界定</w:t>
      </w:r>
      <w:r>
        <w:rPr>
          <w:sz w:val="28"/>
          <w:szCs w:val="28"/>
        </w:rPr>
        <w:t>;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企业应当在完成在“石交所”挂牌工作的半年内，向区科技局提出相应的挂牌企业资助资金申请。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每家企业在多层次资本市场挂牌上市的，可以分别申请相应的资助。每家企业每项资助只能享受一次。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第七条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完成在“石交所”挂牌的企业，申报其他公共政策支持时，同等条件下优先给予支持。优先保障该类企业的建设项目用地指标。</w:t>
      </w:r>
    </w:p>
    <w:p w:rsidR="00782A84" w:rsidRDefault="00782A84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第三章  资助资金的申请程序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拟在“石交所”挂牌企业须尽快向区科技局备案。要求企业运营规范，符合挂牌基本条件，且经审核无重大不良记录，区科技局将予以备案确认。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第九条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申请“石交所”挂牌资助的企业应填写相关资助申请表。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申请在“石交所”挂牌资助的企业，除应符合工商与税务注册登记在区内的条件外，根据石家庄市金融工作办公室下发的</w:t>
      </w:r>
      <w:r>
        <w:rPr>
          <w:rFonts w:hint="eastAsia"/>
          <w:sz w:val="28"/>
          <w:szCs w:val="28"/>
        </w:rPr>
        <w:lastRenderedPageBreak/>
        <w:t>《关于企业在场外市场挂牌申报程序的通知》，必须报备以下材料：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（一）企业简介和公司章程；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（二）交验营业执照、税务登记、机构代码证原件，报送复印件；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（三）最近两年年度审计报告；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（四）律师事务所推荐函；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（五）会计师事务所推荐函；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（六）石家庄市金融办出具的批复意见；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（七）“石交所”出具的挂牌证明材料。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以上材料提供两份，复印件需加盖企业公章，原件备查。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第十一条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区科技局、财政局共同审核企业上报的有关材料，出具审核意见，并呈报管委会。管委会审核通过并公示后，办理相关资金拨付手续。</w:t>
      </w:r>
    </w:p>
    <w:p w:rsidR="00782A84" w:rsidRDefault="00782A84" w:rsidP="00782A84">
      <w:pPr>
        <w:widowControl/>
        <w:spacing w:line="360" w:lineRule="auto"/>
        <w:jc w:val="left"/>
        <w:rPr>
          <w:rFonts w:ascii="宋体" w:hAnsi="宋体" w:cs="Arial"/>
          <w:color w:val="5C5C5C"/>
          <w:sz w:val="28"/>
          <w:szCs w:val="28"/>
        </w:rPr>
      </w:pPr>
    </w:p>
    <w:p w:rsidR="00782A84" w:rsidRDefault="00782A84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第四章  监督管理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第十二条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“石交所”挂牌意向企业应与保荐机构、律师事务所和会计事务所等挂牌服务机构签订合作协议，制定详细的挂牌工作计划，并向区科技局备案。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第十三条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保荐机构每月向区科技局报备企业挂牌进度，详细记录企业挂牌工作进展和遇到的问题，及时沟通并协商解决。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第十四条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申请“石交所”挂牌资助资金的企业应当据实报送有关材料，对于编制虚假材料骗取专项资金的，管委会将追回有关资金，并取消其培育资格。</w:t>
      </w:r>
    </w:p>
    <w:p w:rsidR="00782A84" w:rsidRDefault="00782A84" w:rsidP="00782A84">
      <w:pPr>
        <w:widowControl/>
        <w:spacing w:line="360" w:lineRule="auto"/>
        <w:jc w:val="left"/>
        <w:rPr>
          <w:rFonts w:ascii="宋体" w:hAnsi="宋体" w:cs="Arial"/>
          <w:color w:val="5C5C5C"/>
          <w:sz w:val="28"/>
          <w:szCs w:val="28"/>
        </w:rPr>
      </w:pPr>
    </w:p>
    <w:p w:rsidR="00782A84" w:rsidRDefault="00782A84" w:rsidP="00782A84">
      <w:pPr>
        <w:widowControl/>
        <w:spacing w:line="360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第五章  附  则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第十五条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本办法自发布之日起实施。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日以后完成本办法规定的有关“石交所”挂牌行为、尚未享受资助的企业，可依据本办法申请相应的资助。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第十六条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若上级政府出台相关政策，从其规定。</w:t>
      </w:r>
    </w:p>
    <w:p w:rsidR="00782A84" w:rsidRDefault="00782A84" w:rsidP="00782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第十七条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本办法由区科技局负责解释。</w:t>
      </w:r>
    </w:p>
    <w:p w:rsidR="00782A84" w:rsidRDefault="00782A84" w:rsidP="00782A84">
      <w:pPr>
        <w:pStyle w:val="1"/>
        <w:jc w:val="center"/>
        <w:sectPr w:rsidR="00782A8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029A3" w:rsidRPr="00782A84" w:rsidRDefault="00F029A3"/>
    <w:sectPr w:rsidR="00F029A3" w:rsidRPr="00782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FE" w:rsidRDefault="00EC28FE" w:rsidP="00782A84">
      <w:r>
        <w:separator/>
      </w:r>
    </w:p>
  </w:endnote>
  <w:endnote w:type="continuationSeparator" w:id="0">
    <w:p w:rsidR="00EC28FE" w:rsidRDefault="00EC28FE" w:rsidP="0078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FE" w:rsidRDefault="00EC28FE" w:rsidP="00782A84">
      <w:r>
        <w:separator/>
      </w:r>
    </w:p>
  </w:footnote>
  <w:footnote w:type="continuationSeparator" w:id="0">
    <w:p w:rsidR="00EC28FE" w:rsidRDefault="00EC28FE" w:rsidP="0078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B77"/>
    <w:multiLevelType w:val="multilevel"/>
    <w:tmpl w:val="02176B77"/>
    <w:lvl w:ilvl="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E"/>
    <w:rsid w:val="00145CF2"/>
    <w:rsid w:val="00782A84"/>
    <w:rsid w:val="00884F90"/>
    <w:rsid w:val="009A740E"/>
    <w:rsid w:val="00EC28FE"/>
    <w:rsid w:val="00F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02A5E-3F2D-4E06-A041-CE8E9776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82A8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A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2A84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2018-05-02T06:22:00Z</dcterms:created>
  <dcterms:modified xsi:type="dcterms:W3CDTF">2018-09-14T07:26:00Z</dcterms:modified>
</cp:coreProperties>
</file>