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AB" w:rsidRPr="00D51AAB" w:rsidRDefault="00D51AAB" w:rsidP="00D51AAB">
      <w:pPr>
        <w:widowControl/>
        <w:shd w:val="clear" w:color="auto" w:fill="FFFFFF"/>
        <w:spacing w:line="900" w:lineRule="atLeast"/>
        <w:jc w:val="center"/>
        <w:outlineLvl w:val="1"/>
        <w:rPr>
          <w:rFonts w:ascii="宋体" w:eastAsia="宋体" w:hAnsi="宋体" w:cs="宋体"/>
          <w:b/>
          <w:bCs/>
          <w:color w:val="EE9611"/>
          <w:kern w:val="0"/>
          <w:sz w:val="36"/>
          <w:szCs w:val="36"/>
        </w:rPr>
      </w:pPr>
      <w:r w:rsidRPr="00D51AAB">
        <w:rPr>
          <w:rFonts w:ascii="宋体" w:eastAsia="宋体" w:hAnsi="宋体" w:cs="宋体" w:hint="eastAsia"/>
          <w:b/>
          <w:bCs/>
          <w:color w:val="EE9611"/>
          <w:kern w:val="0"/>
          <w:sz w:val="36"/>
          <w:szCs w:val="36"/>
        </w:rPr>
        <w:t>厦门市医疗保障管理局 关于贯彻落实城乡居民基本</w:t>
      </w:r>
      <w:proofErr w:type="gramStart"/>
      <w:r w:rsidRPr="00D51AAB">
        <w:rPr>
          <w:rFonts w:ascii="宋体" w:eastAsia="宋体" w:hAnsi="宋体" w:cs="宋体" w:hint="eastAsia"/>
          <w:b/>
          <w:bCs/>
          <w:color w:val="EE9611"/>
          <w:kern w:val="0"/>
          <w:sz w:val="36"/>
          <w:szCs w:val="36"/>
        </w:rPr>
        <w:t>医</w:t>
      </w:r>
      <w:proofErr w:type="gramEnd"/>
      <w:r w:rsidRPr="00D51AAB">
        <w:rPr>
          <w:rFonts w:ascii="宋体" w:eastAsia="宋体" w:hAnsi="宋体" w:cs="宋体" w:hint="eastAsia"/>
          <w:b/>
          <w:bCs/>
          <w:color w:val="EE9611"/>
          <w:kern w:val="0"/>
          <w:sz w:val="36"/>
          <w:szCs w:val="36"/>
        </w:rPr>
        <w:t>保财政补助新增资金用于大病保险有关工作的通知</w:t>
      </w:r>
    </w:p>
    <w:p w:rsidR="00D51AAB" w:rsidRPr="00D51AAB" w:rsidRDefault="00D51AAB" w:rsidP="00D51AAB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D51AAB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发布日期：2018年12月07日 17:00      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D51AAB">
        <w:rPr>
          <w:rFonts w:ascii="黑体" w:eastAsia="黑体" w:hAnsi="黑体" w:cs="宋体" w:hint="eastAsia"/>
          <w:color w:val="000000"/>
          <w:kern w:val="0"/>
          <w:sz w:val="36"/>
          <w:szCs w:val="36"/>
          <w:bdr w:val="none" w:sz="0" w:space="0" w:color="auto" w:frame="1"/>
        </w:rPr>
        <w:t xml:space="preserve">　厦门市医疗保障管理局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bookmarkStart w:id="0" w:name="_GoBack"/>
      <w:r w:rsidRPr="00D51AAB">
        <w:rPr>
          <w:rFonts w:ascii="黑体" w:eastAsia="黑体" w:hAnsi="黑体" w:cs="宋体" w:hint="eastAsia"/>
          <w:color w:val="000000"/>
          <w:kern w:val="0"/>
          <w:sz w:val="36"/>
          <w:szCs w:val="36"/>
          <w:bdr w:val="none" w:sz="0" w:space="0" w:color="auto" w:frame="1"/>
        </w:rPr>
        <w:t xml:space="preserve">　　关于贯彻落实城乡居民基本</w:t>
      </w:r>
      <w:proofErr w:type="gramStart"/>
      <w:r w:rsidRPr="00D51AAB">
        <w:rPr>
          <w:rFonts w:ascii="黑体" w:eastAsia="黑体" w:hAnsi="黑体" w:cs="宋体" w:hint="eastAsia"/>
          <w:color w:val="000000"/>
          <w:kern w:val="0"/>
          <w:sz w:val="36"/>
          <w:szCs w:val="36"/>
          <w:bdr w:val="none" w:sz="0" w:space="0" w:color="auto" w:frame="1"/>
        </w:rPr>
        <w:t>医</w:t>
      </w:r>
      <w:proofErr w:type="gramEnd"/>
      <w:r w:rsidRPr="00D51AAB">
        <w:rPr>
          <w:rFonts w:ascii="黑体" w:eastAsia="黑体" w:hAnsi="黑体" w:cs="宋体" w:hint="eastAsia"/>
          <w:color w:val="000000"/>
          <w:kern w:val="0"/>
          <w:sz w:val="36"/>
          <w:szCs w:val="36"/>
          <w:bdr w:val="none" w:sz="0" w:space="0" w:color="auto" w:frame="1"/>
        </w:rPr>
        <w:t>保财政补助新增资金用于大病保险有关工作的通知</w:t>
      </w:r>
    </w:p>
    <w:bookmarkEnd w:id="0"/>
    <w:p w:rsidR="00D51AAB" w:rsidRPr="00D51AAB" w:rsidRDefault="00D51AAB" w:rsidP="00D51AAB">
      <w:pPr>
        <w:widowControl/>
        <w:shd w:val="clear" w:color="auto" w:fill="FFFFFF"/>
        <w:spacing w:line="51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厦</w:t>
      </w:r>
      <w:proofErr w:type="gramStart"/>
      <w:r w:rsidRPr="00D51AAB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医</w:t>
      </w:r>
      <w:proofErr w:type="gramEnd"/>
      <w:r w:rsidRPr="00D51AAB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保〔2018〕71号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市医疗保障基金管理中心：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　　为贯彻落实2018年李克强总理在国务院《政府工作报告》中提出的“居民</w:t>
      </w:r>
      <w:proofErr w:type="gramStart"/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医</w:t>
      </w:r>
      <w:proofErr w:type="gramEnd"/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保财政补助新增40元，其中一半用于大病保险”有关文件精神，2018年我市城乡居民基本医疗保险政府财政补助由500元/人、</w:t>
      </w:r>
      <w:proofErr w:type="gramStart"/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年提高</w:t>
      </w:r>
      <w:proofErr w:type="gramEnd"/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至650元/人、年，超过国家要求的490元/人、年。新增部分将主要用于提高城乡居民大病保险待遇。现将有关事项通知如下：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　　一、2018-2022</w:t>
      </w:r>
      <w:proofErr w:type="gramStart"/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医</w:t>
      </w:r>
      <w:proofErr w:type="gramEnd"/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保年度我市城乡居民基本医疗大病保险封顶线由45万元提高至50万元。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　　二、本通知至2018年7月1日起实行。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　　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lastRenderedPageBreak/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厦门市医疗保障管理局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　　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 </w:t>
      </w:r>
      <w:r w:rsidRPr="00D51AAB">
        <w:rPr>
          <w:rFonts w:ascii="Calibri" w:eastAsia="仿宋" w:hAnsi="Calibri" w:cs="Calibri"/>
          <w:color w:val="000000"/>
          <w:kern w:val="0"/>
          <w:sz w:val="27"/>
          <w:szCs w:val="27"/>
          <w:bdr w:val="none" w:sz="0" w:space="0" w:color="auto" w:frame="1"/>
        </w:rPr>
        <w:t> </w:t>
      </w: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2018年12月7日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　　</w:t>
      </w: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D51AAB" w:rsidRPr="00D51AAB" w:rsidRDefault="00D51AAB" w:rsidP="00D51AAB">
      <w:pPr>
        <w:widowControl/>
        <w:shd w:val="clear" w:color="auto" w:fill="FFFFFF"/>
        <w:spacing w:line="51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51AAB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（此件主动公开）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51AAB" w:rsidRPr="00D51AAB" w:rsidTr="00D51AAB">
        <w:trPr>
          <w:jc w:val="center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1AAB" w:rsidRPr="00D51AAB" w:rsidRDefault="00D51AAB" w:rsidP="00D51A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51AAB">
              <w:rPr>
                <w:rFonts w:ascii="仿宋" w:eastAsia="仿宋" w:hAnsi="仿宋" w:cs="宋体"/>
                <w:kern w:val="0"/>
                <w:sz w:val="27"/>
                <w:szCs w:val="27"/>
                <w:bdr w:val="none" w:sz="0" w:space="0" w:color="auto" w:frame="1"/>
              </w:rPr>
              <w:t xml:space="preserve">　　</w:t>
            </w:r>
            <w:r w:rsidRPr="00D51AAB">
              <w:rPr>
                <w:rFonts w:ascii="Calibri" w:eastAsia="仿宋" w:hAnsi="Calibri" w:cs="Calibri"/>
                <w:kern w:val="0"/>
                <w:sz w:val="27"/>
                <w:szCs w:val="27"/>
                <w:bdr w:val="none" w:sz="0" w:space="0" w:color="auto" w:frame="1"/>
              </w:rPr>
              <w:t> </w:t>
            </w:r>
          </w:p>
        </w:tc>
      </w:tr>
      <w:tr w:rsidR="00D51AAB" w:rsidRPr="00D51AAB" w:rsidTr="00D51AAB">
        <w:trPr>
          <w:jc w:val="center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1AAB" w:rsidRPr="00D51AAB" w:rsidRDefault="00D51AAB" w:rsidP="00D51A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AAB">
              <w:rPr>
                <w:rFonts w:ascii="仿宋" w:eastAsia="仿宋" w:hAnsi="仿宋" w:cs="宋体"/>
                <w:kern w:val="0"/>
                <w:sz w:val="27"/>
                <w:szCs w:val="27"/>
                <w:bdr w:val="none" w:sz="0" w:space="0" w:color="auto" w:frame="1"/>
              </w:rPr>
              <w:t xml:space="preserve">　　抄送：省</w:t>
            </w:r>
            <w:proofErr w:type="gramStart"/>
            <w:r w:rsidRPr="00D51AAB">
              <w:rPr>
                <w:rFonts w:ascii="仿宋" w:eastAsia="仿宋" w:hAnsi="仿宋" w:cs="宋体"/>
                <w:kern w:val="0"/>
                <w:sz w:val="27"/>
                <w:szCs w:val="27"/>
                <w:bdr w:val="none" w:sz="0" w:space="0" w:color="auto" w:frame="1"/>
              </w:rPr>
              <w:t>医</w:t>
            </w:r>
            <w:proofErr w:type="gramEnd"/>
            <w:r w:rsidRPr="00D51AAB">
              <w:rPr>
                <w:rFonts w:ascii="仿宋" w:eastAsia="仿宋" w:hAnsi="仿宋" w:cs="宋体"/>
                <w:kern w:val="0"/>
                <w:sz w:val="27"/>
                <w:szCs w:val="27"/>
                <w:bdr w:val="none" w:sz="0" w:space="0" w:color="auto" w:frame="1"/>
              </w:rPr>
              <w:t>保局。</w:t>
            </w:r>
          </w:p>
        </w:tc>
      </w:tr>
      <w:tr w:rsidR="00D51AAB" w:rsidRPr="00D51AAB" w:rsidTr="00D51AAB">
        <w:trPr>
          <w:jc w:val="center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51AAB" w:rsidRPr="00D51AAB" w:rsidRDefault="00D51AAB" w:rsidP="00D51A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AAB">
              <w:rPr>
                <w:rFonts w:ascii="仿宋" w:eastAsia="仿宋" w:hAnsi="仿宋" w:cs="宋体"/>
                <w:kern w:val="0"/>
                <w:sz w:val="27"/>
                <w:szCs w:val="27"/>
                <w:bdr w:val="none" w:sz="0" w:space="0" w:color="auto" w:frame="1"/>
              </w:rPr>
              <w:t xml:space="preserve">　　厦门市医疗保障管理局　</w:t>
            </w:r>
            <w:r w:rsidRPr="00D51AAB">
              <w:rPr>
                <w:rFonts w:ascii="Calibri" w:eastAsia="仿宋" w:hAnsi="Calibri" w:cs="Calibri"/>
                <w:kern w:val="0"/>
                <w:sz w:val="27"/>
                <w:szCs w:val="27"/>
                <w:bdr w:val="none" w:sz="0" w:space="0" w:color="auto" w:frame="1"/>
              </w:rPr>
              <w:t>                </w:t>
            </w:r>
            <w:r w:rsidRPr="00D51AAB">
              <w:rPr>
                <w:rFonts w:ascii="仿宋" w:eastAsia="仿宋" w:hAnsi="仿宋" w:cs="宋体"/>
                <w:kern w:val="0"/>
                <w:sz w:val="27"/>
                <w:szCs w:val="27"/>
                <w:bdr w:val="none" w:sz="0" w:space="0" w:color="auto" w:frame="1"/>
              </w:rPr>
              <w:t xml:space="preserve"> 2018年12月7日印发</w:t>
            </w:r>
          </w:p>
        </w:tc>
      </w:tr>
    </w:tbl>
    <w:p w:rsidR="000E4BE6" w:rsidRPr="00D51AAB" w:rsidRDefault="000E4BE6"/>
    <w:sectPr w:rsidR="000E4BE6" w:rsidRPr="00D5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99"/>
    <w:rsid w:val="000E4BE6"/>
    <w:rsid w:val="003D2399"/>
    <w:rsid w:val="00D5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DF26D-6AC1-43F1-863D-6F995710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51AA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51AA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1A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2019-01-02T08:32:00Z</dcterms:created>
  <dcterms:modified xsi:type="dcterms:W3CDTF">2019-01-02T08:32:00Z</dcterms:modified>
</cp:coreProperties>
</file>