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5B43B6" w:rsidRPr="005B43B6" w:rsidTr="005B43B6">
        <w:trPr>
          <w:trHeight w:val="300"/>
          <w:tblCellSpacing w:w="0" w:type="dxa"/>
        </w:trPr>
        <w:tc>
          <w:tcPr>
            <w:tcW w:w="0" w:type="auto"/>
            <w:hideMark/>
          </w:tcPr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_GoBack"/>
            <w:r w:rsidRPr="005B43B6">
              <w:rPr>
                <w:rFonts w:ascii="宋体" w:eastAsia="宋体" w:hAnsi="宋体" w:cs="宋体" w:hint="eastAsia"/>
                <w:b/>
                <w:bCs/>
                <w:color w:val="CC0000"/>
                <w:kern w:val="0"/>
                <w:szCs w:val="21"/>
              </w:rPr>
              <w:t>德兴市人民政府关于印发德兴市工业企业扶持奖励办法的通知</w:t>
            </w:r>
            <w:bookmarkEnd w:id="0"/>
          </w:p>
        </w:tc>
      </w:tr>
    </w:tbl>
    <w:p w:rsidR="005B43B6" w:rsidRPr="005B43B6" w:rsidRDefault="005B43B6" w:rsidP="005B43B6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18"/>
          <w:szCs w:val="18"/>
        </w:rPr>
      </w:pPr>
    </w:p>
    <w:p w:rsidR="005B43B6" w:rsidRPr="005B43B6" w:rsidRDefault="005B43B6" w:rsidP="005B43B6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18"/>
          <w:szCs w:val="18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5B43B6" w:rsidRPr="005B43B6" w:rsidTr="005B43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B43B6" w:rsidRPr="005B43B6" w:rsidRDefault="005B43B6" w:rsidP="005B43B6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5B43B6" w:rsidRPr="005B43B6" w:rsidTr="005B43B6">
        <w:trPr>
          <w:tblCellSpacing w:w="0" w:type="dxa"/>
          <w:jc w:val="center"/>
        </w:trPr>
        <w:tc>
          <w:tcPr>
            <w:tcW w:w="0" w:type="auto"/>
            <w:hideMark/>
          </w:tcPr>
          <w:p w:rsidR="005B43B6" w:rsidRPr="005B43B6" w:rsidRDefault="005B43B6" w:rsidP="005B43B6">
            <w:pPr>
              <w:widowControl/>
              <w:spacing w:line="324" w:lineRule="atLeast"/>
              <w:ind w:left="40" w:firstLine="48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德府字〔2015〕95 号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德兴市人民政府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关于印发德兴市工业企业扶持奖励办法的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通  知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left="40"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left="40"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各乡镇（街道）人民政府（办事处），德兴经济开发区、大茅山集团公司，市府各部门、市直各单位：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《德兴市工业企业扶持奖励办法》业经市政府常务会议研究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通过，现印发给你们，请结合实际，认真贯彻落实。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left="26" w:firstLine="48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德兴市人民政府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（此件主动公开）</w:t>
            </w:r>
          </w:p>
          <w:p w:rsidR="005B43B6" w:rsidRPr="005B43B6" w:rsidRDefault="005B43B6" w:rsidP="005B43B6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  <w:p w:rsidR="005B43B6" w:rsidRPr="005B43B6" w:rsidRDefault="005B43B6" w:rsidP="005B43B6">
            <w:pPr>
              <w:widowControl/>
              <w:spacing w:line="324" w:lineRule="atLeast"/>
              <w:ind w:left="1671" w:firstLine="48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德兴市工业企业扶持奖励办法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left="1671" w:firstLine="48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为加大对工业企业扶持力度，促进工业转型升级，推动我市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工业经济快速发展，特制定本《办法》。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一、税收奖励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（一）考核奖励对象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1、年纳税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万元以上的工业法人企业。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（二）考核内容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2、单项税收考核:企业年度实际上交的增值税、企业所得税，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不含查补、政策性减免税、退税及往年欠缴的税收。从事采选业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的企业不予考核。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3、纳税大户考核：企业年度实际上交的全额入库税收。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（三）计奖办法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4、按企业上年度税收入库</w:t>
            </w:r>
            <w:proofErr w:type="gramStart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数地方</w:t>
            </w:r>
            <w:proofErr w:type="gramEnd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留成部分增长 10%为考核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基数，其当年地方留成部分超基数的 50%由受益财政同级政府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给予奖励。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5、首次纳税 50 万元以上企业以纳税地方留成部分 12.5 万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元为考核基数，其当年地方留成部分超基数的 50%由受益财政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同级政府给予奖励。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6、对新进入规模以上的工业企业，三年内按上年度税收入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proofErr w:type="gramStart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库数地方</w:t>
            </w:r>
            <w:proofErr w:type="gramEnd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留成部分为考核基数，其当年地方留成部分超基数的 50%由受益财政同级政府给予奖励。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7、通过上述方法测算的基数，若低于 12.5 万元，则以 12.5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万元为考核基数；若低于企业近三年年度最高税收入库</w:t>
            </w:r>
            <w:proofErr w:type="gramStart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数地方留</w:t>
            </w:r>
            <w:proofErr w:type="gramEnd"/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成部分，则以近三年年度最高税收入库</w:t>
            </w:r>
            <w:proofErr w:type="gramStart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数地方</w:t>
            </w:r>
            <w:proofErr w:type="gramEnd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留成部分为考核基数。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left="752"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8、单项税收考核奖励超过 50 万元时，超过部分按 50%计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奖，奖励总额不超过 100 万元。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9、设立工业企业纳税大户奖。对市入库税收首次达到 1000 万元、2000 万元、5000 万元、10000 万元的企业，给予奖励 5 万元、10 万元、20 万元、50 万元；对当年实际入库</w:t>
            </w:r>
            <w:proofErr w:type="gramStart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税收居</w:t>
            </w:r>
            <w:proofErr w:type="gramEnd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 10 名的工业企业，由市委、市政府授予“德兴市工业企业纳税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大户”荣誉称号。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二、创新创先奖励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10、负责国家产品标准起草并经国家颁布执行的工业企业，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奖励 20 万元；主要参与国家产品标准起草并经国家颁布执行的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工业企业，奖励 10 万元。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11、工业企业当年获得国家免检产品、中国名牌奖励 50 万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元；当年获得省级名牌奖励 5 万元。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12、鼓励发展生态企业，对当年获得省级清洁生产企业、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绿色企业或环境友好型企业认定的，奖励 5 万元。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13、上述奖项未通过德兴申报的减半奖励；</w:t>
            </w:r>
            <w:proofErr w:type="gramStart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规下工业</w:t>
            </w:r>
            <w:proofErr w:type="gramEnd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企业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减半奖励；以后年度再次获得同类认定的，减半奖励。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left="752"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三、上规模扶持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14、鼓励企业跨入</w:t>
            </w:r>
            <w:proofErr w:type="gramStart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</w:t>
            </w:r>
            <w:proofErr w:type="gramEnd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上工业行列，对</w:t>
            </w:r>
            <w:proofErr w:type="gramStart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</w:t>
            </w:r>
            <w:proofErr w:type="gramEnd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上工业企业，予以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重点调度和扶持。对当年新增</w:t>
            </w:r>
            <w:proofErr w:type="gramStart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</w:t>
            </w:r>
            <w:proofErr w:type="gramEnd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上工业企业奖励 5 万元，对相关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责任部门和乡（镇、街道），新增一户奖励 3000 元，对市统计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局、国税局、工信委，新增一户奖励 1000 元。对年主营业务收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入首次过 5 亿元、10 亿元、20 亿元、50 亿元、100 亿元工业企业分别奖励 2 万元、5 万元、10 万元、20 万元、50 万元。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积极协调、解决</w:t>
            </w:r>
            <w:proofErr w:type="gramStart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</w:t>
            </w:r>
            <w:proofErr w:type="gramEnd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上工业企业发展过程中困难和问题，并根据企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业实际情况实行个性化扶持；加大信贷扶持力度，积极向金融机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构推荐，争取优先放贷、利率优惠和合理的贷款期限支持；对</w:t>
            </w:r>
            <w:proofErr w:type="gramStart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</w:t>
            </w:r>
            <w:proofErr w:type="gramEnd"/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上企业重点建设项目，采取优先供地政策；对企业的供电供水，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优先确保</w:t>
            </w:r>
            <w:proofErr w:type="gramStart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</w:t>
            </w:r>
            <w:proofErr w:type="gramEnd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上工业企业和重点项目建设。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四、考评程序及兑奖办法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15、上述考评于次年 2 月底前，由市</w:t>
            </w:r>
            <w:proofErr w:type="gramStart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工信委牵头</w:t>
            </w:r>
            <w:proofErr w:type="gramEnd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组织实施，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相关部门配合，提出奖励意见报市开放开发领导小组研究后，提交市政府审定。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16、被考核的企业安全生产有保证，当年不得发生较大安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全事故；环保必须达到要求，当年不得发生较大环境污染或破坏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事故。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17、被考核企业符合其他有关文件的扶持、奖励或补贴的</w:t>
            </w:r>
            <w:r w:rsidRPr="005B4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条款，奖励资金取</w:t>
            </w:r>
            <w:proofErr w:type="gramStart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</w:t>
            </w:r>
            <w:proofErr w:type="gramEnd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高额兑付，不重复奖励</w:t>
            </w:r>
          </w:p>
          <w:p w:rsidR="005B43B6" w:rsidRPr="005B43B6" w:rsidRDefault="005B43B6" w:rsidP="005B43B6">
            <w:pPr>
              <w:widowControl/>
              <w:spacing w:line="324" w:lineRule="atLeast"/>
              <w:ind w:firstLine="6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18、本办法由市</w:t>
            </w:r>
            <w:proofErr w:type="gramStart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工信委负责</w:t>
            </w:r>
            <w:proofErr w:type="gramEnd"/>
            <w:r w:rsidRPr="005B43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解释。此前出台的有关奖励政策若与本办法不一致的，按本办法执行。</w:t>
            </w:r>
          </w:p>
        </w:tc>
      </w:tr>
    </w:tbl>
    <w:p w:rsidR="005B43B6" w:rsidRPr="005B43B6" w:rsidRDefault="005B43B6" w:rsidP="005B43B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5B43B6" w:rsidRPr="005B43B6" w:rsidTr="005B43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B43B6" w:rsidRPr="005B43B6" w:rsidRDefault="005B43B6" w:rsidP="005B43B6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3B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 </w:t>
            </w:r>
          </w:p>
        </w:tc>
      </w:tr>
    </w:tbl>
    <w:p w:rsidR="00C13C4E" w:rsidRPr="005B43B6" w:rsidRDefault="00C13C4E"/>
    <w:sectPr w:rsidR="00C13C4E" w:rsidRPr="005B4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B6"/>
    <w:rsid w:val="005B43B6"/>
    <w:rsid w:val="00C1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C9F0B-9ABB-4F33-BC82-FE3D4CA8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3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edfont">
    <w:name w:val="redfont"/>
    <w:basedOn w:val="a0"/>
    <w:rsid w:val="005B43B6"/>
  </w:style>
  <w:style w:type="character" w:customStyle="1" w:styleId="bold">
    <w:name w:val="bold"/>
    <w:basedOn w:val="a0"/>
    <w:rsid w:val="005B43B6"/>
  </w:style>
  <w:style w:type="character" w:customStyle="1" w:styleId="apple-converted-space">
    <w:name w:val="apple-converted-space"/>
    <w:basedOn w:val="a0"/>
    <w:rsid w:val="005B4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2018-05-15T03:53:00Z</dcterms:created>
  <dcterms:modified xsi:type="dcterms:W3CDTF">2018-05-15T03:54:00Z</dcterms:modified>
</cp:coreProperties>
</file>