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B4" w:rsidRPr="00A008B4" w:rsidRDefault="00A008B4" w:rsidP="00A008B4">
      <w:pPr>
        <w:widowControl/>
        <w:shd w:val="clear" w:color="auto" w:fill="FFFFEC"/>
        <w:spacing w:line="640" w:lineRule="atLeast"/>
        <w:jc w:val="center"/>
        <w:rPr>
          <w:rFonts w:ascii="Times New Roman" w:eastAsia="宋体" w:hAnsi="Times New Roman" w:cs="Times New Roman"/>
          <w:color w:val="333333"/>
          <w:kern w:val="0"/>
          <w:szCs w:val="21"/>
        </w:rPr>
      </w:pPr>
      <w:r w:rsidRPr="00A008B4">
        <w:rPr>
          <w:rFonts w:ascii="方正小标宋简体" w:eastAsia="方正小标宋简体" w:hAnsi="Times New Roman" w:cs="Times New Roman" w:hint="eastAsia"/>
          <w:color w:val="333333"/>
          <w:kern w:val="0"/>
          <w:sz w:val="44"/>
          <w:szCs w:val="44"/>
        </w:rPr>
        <w:t>普洱市招商引资中介奖励办法（试行）</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Cs w:val="21"/>
        </w:rPr>
        <w:t> </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仿宋_GB2312" w:eastAsia="仿宋_GB2312" w:hAnsi="Times New Roman" w:cs="Times New Roman" w:hint="eastAsia"/>
          <w:b/>
          <w:bCs/>
          <w:color w:val="333333"/>
          <w:kern w:val="0"/>
          <w:sz w:val="32"/>
          <w:szCs w:val="32"/>
        </w:rPr>
        <w:t>第一条</w:t>
      </w:r>
      <w:r w:rsidRPr="00A008B4">
        <w:rPr>
          <w:rFonts w:ascii="Times New Roman" w:eastAsia="宋体" w:hAnsi="Times New Roman" w:cs="Times New Roman"/>
          <w:b/>
          <w:bCs/>
          <w:color w:val="333333"/>
          <w:kern w:val="0"/>
          <w:sz w:val="32"/>
          <w:szCs w:val="32"/>
        </w:rPr>
        <w:t>  </w:t>
      </w:r>
      <w:r w:rsidRPr="00A008B4">
        <w:rPr>
          <w:rFonts w:ascii="仿宋_GB2312" w:eastAsia="仿宋_GB2312" w:hAnsi="Times New Roman" w:cs="Times New Roman" w:hint="eastAsia"/>
          <w:color w:val="333333"/>
          <w:kern w:val="0"/>
          <w:sz w:val="32"/>
          <w:szCs w:val="32"/>
        </w:rPr>
        <w:t>为进一步加大招商引资力度，创新招商引资模式，提升招商引资成效，鼓励以代理招商（中介招商、委托招商）等方式开展招商引资，根据《云南省外来投资促进条例》、《云南省招商引资中介奖励办法（试行）》及《中共普洱市委办公室普洱市人民政府办公室关于印发〈</w:t>
      </w:r>
      <w:r w:rsidRPr="00A008B4">
        <w:rPr>
          <w:rFonts w:ascii="Times New Roman" w:eastAsia="宋体" w:hAnsi="Times New Roman" w:cs="Times New Roman"/>
          <w:color w:val="333333"/>
          <w:kern w:val="0"/>
          <w:sz w:val="32"/>
          <w:szCs w:val="32"/>
        </w:rPr>
        <w:t>2015</w:t>
      </w:r>
      <w:r w:rsidRPr="00A008B4">
        <w:rPr>
          <w:rFonts w:ascii="仿宋_GB2312" w:eastAsia="仿宋_GB2312" w:hAnsi="Times New Roman" w:cs="Times New Roman" w:hint="eastAsia"/>
          <w:color w:val="333333"/>
          <w:kern w:val="0"/>
          <w:sz w:val="32"/>
          <w:szCs w:val="32"/>
        </w:rPr>
        <w:t>年全市招商引资工作实施意见〉的通知》、《普洱市人民政府贯彻〈云南省人民政府关于促进全省经济平稳健康发展的意见〉的实施意见》，特制定本办法。</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仿宋_GB2312" w:eastAsia="仿宋_GB2312" w:hAnsi="Times New Roman" w:cs="Times New Roman" w:hint="eastAsia"/>
          <w:b/>
          <w:bCs/>
          <w:color w:val="333333"/>
          <w:kern w:val="0"/>
          <w:sz w:val="32"/>
          <w:szCs w:val="32"/>
        </w:rPr>
        <w:t>第二条</w:t>
      </w:r>
      <w:r w:rsidRPr="00A008B4">
        <w:rPr>
          <w:rFonts w:ascii="Times New Roman" w:eastAsia="宋体" w:hAnsi="Times New Roman" w:cs="Times New Roman"/>
          <w:color w:val="333333"/>
          <w:kern w:val="0"/>
          <w:sz w:val="32"/>
          <w:szCs w:val="32"/>
        </w:rPr>
        <w:t>  </w:t>
      </w:r>
      <w:r w:rsidRPr="00A008B4">
        <w:rPr>
          <w:rFonts w:ascii="仿宋_GB2312" w:eastAsia="仿宋_GB2312" w:hAnsi="Times New Roman" w:cs="Times New Roman" w:hint="eastAsia"/>
          <w:color w:val="333333"/>
          <w:kern w:val="0"/>
          <w:sz w:val="32"/>
          <w:szCs w:val="32"/>
        </w:rPr>
        <w:t>奖励对象</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本办法所指奖励对象</w:t>
      </w:r>
      <w:proofErr w:type="gramStart"/>
      <w:r w:rsidRPr="00A008B4">
        <w:rPr>
          <w:rFonts w:ascii="仿宋_GB2312" w:eastAsia="仿宋_GB2312" w:hAnsi="Times New Roman" w:cs="Times New Roman" w:hint="eastAsia"/>
          <w:color w:val="333333"/>
          <w:kern w:val="0"/>
          <w:sz w:val="32"/>
          <w:szCs w:val="32"/>
        </w:rPr>
        <w:t>系引进</w:t>
      </w:r>
      <w:proofErr w:type="gramEnd"/>
      <w:r w:rsidRPr="00A008B4">
        <w:rPr>
          <w:rFonts w:ascii="仿宋_GB2312" w:eastAsia="仿宋_GB2312" w:hAnsi="Times New Roman" w:cs="Times New Roman" w:hint="eastAsia"/>
          <w:color w:val="333333"/>
          <w:kern w:val="0"/>
          <w:sz w:val="32"/>
          <w:szCs w:val="32"/>
        </w:rPr>
        <w:t>普洱市行政区域以外符合国家产业政策的非财政性直接投资，并有正式登记注册手续的引资人，包括：企业、商会、协会、专业机构、民办非企业单位和社会组织等（不含政府部门及自然人）。</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仿宋_GB2312" w:eastAsia="仿宋_GB2312" w:hAnsi="Times New Roman" w:cs="Times New Roman" w:hint="eastAsia"/>
          <w:b/>
          <w:bCs/>
          <w:color w:val="333333"/>
          <w:kern w:val="0"/>
          <w:sz w:val="32"/>
          <w:szCs w:val="32"/>
        </w:rPr>
        <w:t>第三条</w:t>
      </w:r>
      <w:r w:rsidRPr="00A008B4">
        <w:rPr>
          <w:rFonts w:ascii="Times New Roman" w:eastAsia="宋体" w:hAnsi="Times New Roman" w:cs="Times New Roman"/>
          <w:color w:val="333333"/>
          <w:kern w:val="0"/>
          <w:sz w:val="32"/>
          <w:szCs w:val="32"/>
        </w:rPr>
        <w:t>  </w:t>
      </w:r>
      <w:r w:rsidRPr="00A008B4">
        <w:rPr>
          <w:rFonts w:ascii="仿宋_GB2312" w:eastAsia="仿宋_GB2312" w:hAnsi="Times New Roman" w:cs="Times New Roman" w:hint="eastAsia"/>
          <w:color w:val="333333"/>
          <w:kern w:val="0"/>
          <w:sz w:val="32"/>
          <w:szCs w:val="32"/>
        </w:rPr>
        <w:t>奖励条件及限制范围</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（一）凡申请奖励的招商项目必须同时满足下列条件</w:t>
      </w:r>
      <w:r w:rsidRPr="00A008B4">
        <w:rPr>
          <w:rFonts w:ascii="Times New Roman" w:eastAsia="宋体" w:hAnsi="Times New Roman" w:cs="Times New Roman"/>
          <w:color w:val="333333"/>
          <w:kern w:val="0"/>
          <w:sz w:val="32"/>
          <w:szCs w:val="32"/>
        </w:rPr>
        <w:t>:</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1.</w:t>
      </w:r>
      <w:r w:rsidRPr="00A008B4">
        <w:rPr>
          <w:rFonts w:ascii="仿宋_GB2312" w:eastAsia="仿宋_GB2312" w:hAnsi="Times New Roman" w:cs="Times New Roman" w:hint="eastAsia"/>
          <w:color w:val="333333"/>
          <w:kern w:val="0"/>
          <w:sz w:val="32"/>
          <w:szCs w:val="32"/>
        </w:rPr>
        <w:t>项目符合国家和我省产业政策和环保要求；</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2.</w:t>
      </w:r>
      <w:r w:rsidRPr="00A008B4">
        <w:rPr>
          <w:rFonts w:ascii="仿宋_GB2312" w:eastAsia="仿宋_GB2312" w:hAnsi="Times New Roman" w:cs="Times New Roman" w:hint="eastAsia"/>
          <w:color w:val="333333"/>
          <w:kern w:val="0"/>
          <w:sz w:val="32"/>
          <w:szCs w:val="32"/>
        </w:rPr>
        <w:t>项目资金系引入市外（省外）、境外非财政性直接投资资金；</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lastRenderedPageBreak/>
        <w:t>3.</w:t>
      </w:r>
      <w:r w:rsidRPr="00A008B4">
        <w:rPr>
          <w:rFonts w:ascii="仿宋_GB2312" w:eastAsia="仿宋_GB2312" w:hAnsi="Times New Roman" w:cs="Times New Roman" w:hint="eastAsia"/>
          <w:color w:val="333333"/>
          <w:kern w:val="0"/>
          <w:sz w:val="32"/>
          <w:szCs w:val="32"/>
        </w:rPr>
        <w:t>项目到位资金</w:t>
      </w:r>
      <w:proofErr w:type="gramStart"/>
      <w:r w:rsidRPr="00A008B4">
        <w:rPr>
          <w:rFonts w:ascii="仿宋_GB2312" w:eastAsia="仿宋_GB2312" w:hAnsi="Times New Roman" w:cs="Times New Roman" w:hint="eastAsia"/>
          <w:color w:val="333333"/>
          <w:kern w:val="0"/>
          <w:sz w:val="32"/>
          <w:szCs w:val="32"/>
        </w:rPr>
        <w:t>入统额</w:t>
      </w:r>
      <w:proofErr w:type="gramEnd"/>
      <w:r w:rsidRPr="00A008B4">
        <w:rPr>
          <w:rFonts w:ascii="仿宋_GB2312" w:eastAsia="仿宋_GB2312" w:hAnsi="Times New Roman" w:cs="Times New Roman" w:hint="eastAsia"/>
          <w:color w:val="333333"/>
          <w:kern w:val="0"/>
          <w:sz w:val="32"/>
          <w:szCs w:val="32"/>
        </w:rPr>
        <w:t>须在</w:t>
      </w:r>
      <w:r w:rsidRPr="00A008B4">
        <w:rPr>
          <w:rFonts w:ascii="Times New Roman" w:eastAsia="宋体" w:hAnsi="Times New Roman" w:cs="Times New Roman"/>
          <w:color w:val="333333"/>
          <w:kern w:val="0"/>
          <w:sz w:val="32"/>
          <w:szCs w:val="32"/>
        </w:rPr>
        <w:t>5000</w:t>
      </w:r>
      <w:r w:rsidRPr="00A008B4">
        <w:rPr>
          <w:rFonts w:ascii="仿宋_GB2312" w:eastAsia="仿宋_GB2312" w:hAnsi="Times New Roman" w:cs="Times New Roman" w:hint="eastAsia"/>
          <w:color w:val="333333"/>
          <w:kern w:val="0"/>
          <w:sz w:val="32"/>
          <w:szCs w:val="32"/>
        </w:rPr>
        <w:t>万元以上（引进境外资金，按资金到位当日的国家外汇牌价折合人民币计算）。</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（二）有下列情况的，不属于奖励范围：</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1.</w:t>
      </w:r>
      <w:r w:rsidRPr="00A008B4">
        <w:rPr>
          <w:rFonts w:ascii="仿宋_GB2312" w:eastAsia="仿宋_GB2312" w:hAnsi="Times New Roman" w:cs="Times New Roman" w:hint="eastAsia"/>
          <w:color w:val="333333"/>
          <w:kern w:val="0"/>
          <w:sz w:val="32"/>
          <w:szCs w:val="32"/>
        </w:rPr>
        <w:t>基础设施（社会投资的项目除外）、房地产、矿产资源采选及国家主导的大型发电等项目；</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2.</w:t>
      </w:r>
      <w:r w:rsidRPr="00A008B4">
        <w:rPr>
          <w:rFonts w:ascii="仿宋_GB2312" w:eastAsia="仿宋_GB2312" w:hAnsi="Times New Roman" w:cs="Times New Roman" w:hint="eastAsia"/>
          <w:color w:val="333333"/>
          <w:kern w:val="0"/>
          <w:sz w:val="32"/>
          <w:szCs w:val="32"/>
        </w:rPr>
        <w:t>国家限制类及淘汰类产业项目；</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3.</w:t>
      </w:r>
      <w:r w:rsidRPr="00A008B4">
        <w:rPr>
          <w:rFonts w:ascii="仿宋_GB2312" w:eastAsia="仿宋_GB2312" w:hAnsi="Times New Roman" w:cs="Times New Roman" w:hint="eastAsia"/>
          <w:color w:val="333333"/>
          <w:kern w:val="0"/>
          <w:sz w:val="32"/>
          <w:szCs w:val="32"/>
        </w:rPr>
        <w:t>凡超出项目备案或核准文件规定的建设期限、项目合同规定的资金到位的最后期限的项目。</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仿宋_GB2312" w:eastAsia="仿宋_GB2312" w:hAnsi="Times New Roman" w:cs="Times New Roman" w:hint="eastAsia"/>
          <w:b/>
          <w:bCs/>
          <w:color w:val="333333"/>
          <w:kern w:val="0"/>
          <w:sz w:val="32"/>
          <w:szCs w:val="32"/>
        </w:rPr>
        <w:t>第四条</w:t>
      </w:r>
      <w:r w:rsidRPr="00A008B4">
        <w:rPr>
          <w:rFonts w:ascii="Times New Roman" w:eastAsia="宋体" w:hAnsi="Times New Roman" w:cs="Times New Roman"/>
          <w:b/>
          <w:bCs/>
          <w:color w:val="333333"/>
          <w:kern w:val="0"/>
          <w:sz w:val="32"/>
          <w:szCs w:val="32"/>
        </w:rPr>
        <w:t> </w:t>
      </w:r>
      <w:r w:rsidRPr="00A008B4">
        <w:rPr>
          <w:rFonts w:ascii="Times New Roman" w:eastAsia="宋体" w:hAnsi="Times New Roman" w:cs="Times New Roman"/>
          <w:color w:val="333333"/>
          <w:kern w:val="0"/>
          <w:sz w:val="32"/>
          <w:szCs w:val="32"/>
        </w:rPr>
        <w:t> </w:t>
      </w:r>
      <w:r w:rsidRPr="00A008B4">
        <w:rPr>
          <w:rFonts w:ascii="仿宋_GB2312" w:eastAsia="仿宋_GB2312" w:hAnsi="Times New Roman" w:cs="Times New Roman" w:hint="eastAsia"/>
          <w:color w:val="333333"/>
          <w:kern w:val="0"/>
          <w:sz w:val="32"/>
          <w:szCs w:val="32"/>
        </w:rPr>
        <w:t>奖励标准</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（一）用于市场化招商，政府购买服务招商及产业招商，对代理招商（中介招商、委托招商）等模式的落地项目，按照经审核认定的实际外来投资到位资金</w:t>
      </w:r>
      <w:proofErr w:type="gramStart"/>
      <w:r w:rsidRPr="00A008B4">
        <w:rPr>
          <w:rFonts w:ascii="仿宋_GB2312" w:eastAsia="仿宋_GB2312" w:hAnsi="Times New Roman" w:cs="Times New Roman" w:hint="eastAsia"/>
          <w:color w:val="333333"/>
          <w:kern w:val="0"/>
          <w:sz w:val="32"/>
          <w:szCs w:val="32"/>
        </w:rPr>
        <w:t>入统额</w:t>
      </w:r>
      <w:proofErr w:type="gramEnd"/>
      <w:r w:rsidRPr="00A008B4">
        <w:rPr>
          <w:rFonts w:ascii="仿宋_GB2312" w:eastAsia="仿宋_GB2312" w:hAnsi="Times New Roman" w:cs="Times New Roman" w:hint="eastAsia"/>
          <w:color w:val="333333"/>
          <w:kern w:val="0"/>
          <w:sz w:val="32"/>
          <w:szCs w:val="32"/>
        </w:rPr>
        <w:t>的</w:t>
      </w:r>
      <w:r w:rsidRPr="00A008B4">
        <w:rPr>
          <w:rFonts w:ascii="Times New Roman" w:eastAsia="宋体" w:hAnsi="Times New Roman" w:cs="Times New Roman"/>
          <w:color w:val="333333"/>
          <w:kern w:val="0"/>
          <w:sz w:val="32"/>
          <w:szCs w:val="32"/>
        </w:rPr>
        <w:t>0.3%</w:t>
      </w:r>
      <w:r w:rsidRPr="00A008B4">
        <w:rPr>
          <w:rFonts w:ascii="仿宋_GB2312" w:eastAsia="仿宋_GB2312" w:hAnsi="Times New Roman" w:cs="Times New Roman" w:hint="eastAsia"/>
          <w:color w:val="333333"/>
          <w:kern w:val="0"/>
          <w:sz w:val="32"/>
          <w:szCs w:val="32"/>
        </w:rPr>
        <w:t>给予奖励。</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（二）奖励以人民币支付。</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仿宋_GB2312" w:eastAsia="仿宋_GB2312" w:hAnsi="Times New Roman" w:cs="Times New Roman" w:hint="eastAsia"/>
          <w:b/>
          <w:bCs/>
          <w:color w:val="333333"/>
          <w:kern w:val="0"/>
          <w:sz w:val="32"/>
          <w:szCs w:val="32"/>
        </w:rPr>
        <w:t>第五条</w:t>
      </w:r>
      <w:r w:rsidRPr="00A008B4">
        <w:rPr>
          <w:rFonts w:ascii="Times New Roman" w:eastAsia="宋体" w:hAnsi="Times New Roman" w:cs="Times New Roman"/>
          <w:color w:val="333333"/>
          <w:kern w:val="0"/>
          <w:sz w:val="32"/>
          <w:szCs w:val="32"/>
        </w:rPr>
        <w:t>  </w:t>
      </w:r>
      <w:r w:rsidRPr="00A008B4">
        <w:rPr>
          <w:rFonts w:ascii="仿宋_GB2312" w:eastAsia="仿宋_GB2312" w:hAnsi="Times New Roman" w:cs="Times New Roman" w:hint="eastAsia"/>
          <w:color w:val="333333"/>
          <w:kern w:val="0"/>
          <w:sz w:val="32"/>
          <w:szCs w:val="32"/>
        </w:rPr>
        <w:t>项目资金到位认可</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（一）以货币出资的，须以现金汇入所投资企业（应为普洱市境内注册登记的企业）的开户银行账户并投入建设生产，且引资额已纳入普洱市国内合作或外商投资统计。</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（二）以实物、知识产权等可以用货币估价并可以依法转让的非货币财产作价出资的，须经有资质的中介机构对出</w:t>
      </w:r>
      <w:r w:rsidRPr="00A008B4">
        <w:rPr>
          <w:rFonts w:ascii="仿宋_GB2312" w:eastAsia="仿宋_GB2312" w:hAnsi="Times New Roman" w:cs="Times New Roman" w:hint="eastAsia"/>
          <w:color w:val="333333"/>
          <w:kern w:val="0"/>
          <w:sz w:val="32"/>
          <w:szCs w:val="32"/>
        </w:rPr>
        <w:lastRenderedPageBreak/>
        <w:t>资价值进行评估，且引资额已纳入普洱市国内合作或外商投资统计。</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仿宋_GB2312" w:eastAsia="仿宋_GB2312" w:hAnsi="Times New Roman" w:cs="Times New Roman" w:hint="eastAsia"/>
          <w:b/>
          <w:bCs/>
          <w:color w:val="333333"/>
          <w:kern w:val="0"/>
          <w:sz w:val="32"/>
          <w:szCs w:val="32"/>
        </w:rPr>
        <w:t>第六条</w:t>
      </w:r>
      <w:r w:rsidRPr="00A008B4">
        <w:rPr>
          <w:rFonts w:ascii="Times New Roman" w:eastAsia="宋体" w:hAnsi="Times New Roman" w:cs="Times New Roman"/>
          <w:b/>
          <w:bCs/>
          <w:color w:val="333333"/>
          <w:kern w:val="0"/>
          <w:sz w:val="32"/>
          <w:szCs w:val="32"/>
        </w:rPr>
        <w:t>  </w:t>
      </w:r>
      <w:r w:rsidRPr="00A008B4">
        <w:rPr>
          <w:rFonts w:ascii="仿宋_GB2312" w:eastAsia="仿宋_GB2312" w:hAnsi="Times New Roman" w:cs="Times New Roman" w:hint="eastAsia"/>
          <w:color w:val="333333"/>
          <w:kern w:val="0"/>
          <w:sz w:val="32"/>
          <w:szCs w:val="32"/>
        </w:rPr>
        <w:t>引资人备案登记程序</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（一）符合奖励条件要求的引资人，在申请奖励前，凭以下材料领取并填写《普洱市中介招商引资人备案登记表》，办理引资人备案登记手续。</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1.</w:t>
      </w:r>
      <w:r w:rsidRPr="00A008B4">
        <w:rPr>
          <w:rFonts w:ascii="仿宋_GB2312" w:eastAsia="仿宋_GB2312" w:hAnsi="Times New Roman" w:cs="Times New Roman" w:hint="eastAsia"/>
          <w:color w:val="333333"/>
          <w:kern w:val="0"/>
          <w:sz w:val="32"/>
          <w:szCs w:val="32"/>
        </w:rPr>
        <w:t>项目投资者、招商项目受益者签署的委托其开展投资引荐事务的委托书或证明；</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2.</w:t>
      </w:r>
      <w:r w:rsidRPr="00A008B4">
        <w:rPr>
          <w:rFonts w:ascii="仿宋_GB2312" w:eastAsia="仿宋_GB2312" w:hAnsi="Times New Roman" w:cs="Times New Roman" w:hint="eastAsia"/>
          <w:color w:val="333333"/>
          <w:kern w:val="0"/>
          <w:sz w:val="32"/>
          <w:szCs w:val="32"/>
        </w:rPr>
        <w:t>引资人组织机构代码证复印件及其法人身份证复印件。</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（二）各县（区）招商合作局按照本办法第二条之规定对引资人资格条件进行初审，市招商合作局在收到《普洱市中介招商引资人备案登记表》</w:t>
      </w:r>
      <w:r w:rsidRPr="00A008B4">
        <w:rPr>
          <w:rFonts w:ascii="Times New Roman" w:eastAsia="宋体" w:hAnsi="Times New Roman" w:cs="Times New Roman"/>
          <w:color w:val="333333"/>
          <w:kern w:val="0"/>
          <w:sz w:val="32"/>
          <w:szCs w:val="32"/>
        </w:rPr>
        <w:t>15</w:t>
      </w:r>
      <w:r w:rsidRPr="00A008B4">
        <w:rPr>
          <w:rFonts w:ascii="仿宋_GB2312" w:eastAsia="仿宋_GB2312" w:hAnsi="Times New Roman" w:cs="Times New Roman" w:hint="eastAsia"/>
          <w:color w:val="333333"/>
          <w:kern w:val="0"/>
          <w:sz w:val="32"/>
          <w:szCs w:val="32"/>
        </w:rPr>
        <w:t>个工作日内对符合条件的引资人进行复核并备案登记。</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（三）同一个项目只认定一个引资人。</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（四）投资人不能同时以引资人身份或委托他人对其自身投资的项目申请引资奖励。</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（五）根据工作需要，市招商合作局可与符合条件的引资人签订委托招商或代理招商协议，并直接进行备案登记。</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仿宋_GB2312" w:eastAsia="仿宋_GB2312" w:hAnsi="Times New Roman" w:cs="Times New Roman" w:hint="eastAsia"/>
          <w:b/>
          <w:bCs/>
          <w:color w:val="333333"/>
          <w:kern w:val="0"/>
          <w:sz w:val="32"/>
          <w:szCs w:val="32"/>
        </w:rPr>
        <w:t>第七条</w:t>
      </w:r>
      <w:r w:rsidRPr="00A008B4">
        <w:rPr>
          <w:rFonts w:ascii="Times New Roman" w:eastAsia="宋体" w:hAnsi="Times New Roman" w:cs="Times New Roman"/>
          <w:color w:val="333333"/>
          <w:kern w:val="0"/>
          <w:sz w:val="32"/>
          <w:szCs w:val="32"/>
        </w:rPr>
        <w:t>  </w:t>
      </w:r>
      <w:r w:rsidRPr="00A008B4">
        <w:rPr>
          <w:rFonts w:ascii="仿宋_GB2312" w:eastAsia="仿宋_GB2312" w:hAnsi="Times New Roman" w:cs="Times New Roman" w:hint="eastAsia"/>
          <w:color w:val="333333"/>
          <w:kern w:val="0"/>
          <w:sz w:val="32"/>
          <w:szCs w:val="32"/>
        </w:rPr>
        <w:t>奖励的申报、审查、公示和审定</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（一）按照本办法第六条要求完成备案登记手续的引资人，在所引项目达到本办法第三条要求后，由引资人领取并</w:t>
      </w:r>
      <w:r w:rsidRPr="00A008B4">
        <w:rPr>
          <w:rFonts w:ascii="仿宋_GB2312" w:eastAsia="仿宋_GB2312" w:hAnsi="Times New Roman" w:cs="Times New Roman" w:hint="eastAsia"/>
          <w:color w:val="333333"/>
          <w:kern w:val="0"/>
          <w:sz w:val="32"/>
          <w:szCs w:val="32"/>
        </w:rPr>
        <w:lastRenderedPageBreak/>
        <w:t>填写《普洱市中介招商奖励申报表》及下列材料一并</w:t>
      </w:r>
      <w:proofErr w:type="gramStart"/>
      <w:r w:rsidRPr="00A008B4">
        <w:rPr>
          <w:rFonts w:ascii="仿宋_GB2312" w:eastAsia="仿宋_GB2312" w:hAnsi="Times New Roman" w:cs="Times New Roman" w:hint="eastAsia"/>
          <w:color w:val="333333"/>
          <w:kern w:val="0"/>
          <w:sz w:val="32"/>
          <w:szCs w:val="32"/>
        </w:rPr>
        <w:t>报项目</w:t>
      </w:r>
      <w:proofErr w:type="gramEnd"/>
      <w:r w:rsidRPr="00A008B4">
        <w:rPr>
          <w:rFonts w:ascii="仿宋_GB2312" w:eastAsia="仿宋_GB2312" w:hAnsi="Times New Roman" w:cs="Times New Roman" w:hint="eastAsia"/>
          <w:color w:val="333333"/>
          <w:kern w:val="0"/>
          <w:sz w:val="32"/>
          <w:szCs w:val="32"/>
        </w:rPr>
        <w:t>所在县（区）招商合作局提出意见，报同级人民政府审核后统一报市招商合作局进行审定。</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1.</w:t>
      </w:r>
      <w:r w:rsidRPr="00A008B4">
        <w:rPr>
          <w:rFonts w:ascii="仿宋_GB2312" w:eastAsia="仿宋_GB2312" w:hAnsi="Times New Roman" w:cs="Times New Roman" w:hint="eastAsia"/>
          <w:color w:val="333333"/>
          <w:kern w:val="0"/>
          <w:sz w:val="32"/>
          <w:szCs w:val="32"/>
        </w:rPr>
        <w:t>《普洱市中介招商引资人备案登记表》；</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2.</w:t>
      </w:r>
      <w:r w:rsidRPr="00A008B4">
        <w:rPr>
          <w:rFonts w:ascii="仿宋_GB2312" w:eastAsia="仿宋_GB2312" w:hAnsi="Times New Roman" w:cs="Times New Roman" w:hint="eastAsia"/>
          <w:color w:val="333333"/>
          <w:kern w:val="0"/>
          <w:sz w:val="32"/>
          <w:szCs w:val="32"/>
        </w:rPr>
        <w:t>项目批准文件（包括项目核准、备案文件、环保评估批复复印件等）；</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3.</w:t>
      </w:r>
      <w:r w:rsidRPr="00A008B4">
        <w:rPr>
          <w:rFonts w:ascii="仿宋_GB2312" w:eastAsia="仿宋_GB2312" w:hAnsi="Times New Roman" w:cs="Times New Roman" w:hint="eastAsia"/>
          <w:color w:val="333333"/>
          <w:kern w:val="0"/>
          <w:sz w:val="32"/>
          <w:szCs w:val="32"/>
        </w:rPr>
        <w:t>项目企业营业执照副本及税务登记证复印件；</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4.</w:t>
      </w:r>
      <w:r w:rsidRPr="00A008B4">
        <w:rPr>
          <w:rFonts w:ascii="仿宋_GB2312" w:eastAsia="仿宋_GB2312" w:hAnsi="Times New Roman" w:cs="Times New Roman" w:hint="eastAsia"/>
          <w:color w:val="333333"/>
          <w:kern w:val="0"/>
          <w:sz w:val="32"/>
          <w:szCs w:val="32"/>
        </w:rPr>
        <w:t>项目实际到位资金证明（有资质的中介机构出具的验资报告）；</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5.</w:t>
      </w:r>
      <w:r w:rsidRPr="00A008B4">
        <w:rPr>
          <w:rFonts w:ascii="仿宋_GB2312" w:eastAsia="仿宋_GB2312" w:hAnsi="Times New Roman" w:cs="Times New Roman" w:hint="eastAsia"/>
          <w:color w:val="333333"/>
          <w:kern w:val="0"/>
          <w:sz w:val="32"/>
          <w:szCs w:val="32"/>
        </w:rPr>
        <w:t>招商项目受益方出具的证明；</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6.</w:t>
      </w:r>
      <w:r w:rsidRPr="00A008B4">
        <w:rPr>
          <w:rFonts w:ascii="仿宋_GB2312" w:eastAsia="仿宋_GB2312" w:hAnsi="Times New Roman" w:cs="Times New Roman" w:hint="eastAsia"/>
          <w:color w:val="333333"/>
          <w:kern w:val="0"/>
          <w:sz w:val="32"/>
          <w:szCs w:val="32"/>
        </w:rPr>
        <w:t>引资人组织机构代码证复印件；</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rPr>
        <w:t>7.</w:t>
      </w:r>
      <w:r w:rsidRPr="00A008B4">
        <w:rPr>
          <w:rFonts w:ascii="仿宋_GB2312" w:eastAsia="仿宋_GB2312" w:hAnsi="Times New Roman" w:cs="Times New Roman" w:hint="eastAsia"/>
          <w:color w:val="333333"/>
          <w:kern w:val="0"/>
          <w:sz w:val="32"/>
          <w:szCs w:val="32"/>
        </w:rPr>
        <w:t>引资机构法定人代表有效身份证的复印件。</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（二）招商引资奖励申报审核工作每年进行</w:t>
      </w:r>
      <w:r w:rsidRPr="00A008B4">
        <w:rPr>
          <w:rFonts w:ascii="Times New Roman" w:eastAsia="宋体" w:hAnsi="Times New Roman" w:cs="Times New Roman"/>
          <w:color w:val="333333"/>
          <w:kern w:val="0"/>
          <w:sz w:val="32"/>
          <w:szCs w:val="32"/>
        </w:rPr>
        <w:t>2</w:t>
      </w:r>
      <w:r w:rsidRPr="00A008B4">
        <w:rPr>
          <w:rFonts w:ascii="仿宋_GB2312" w:eastAsia="仿宋_GB2312" w:hAnsi="Times New Roman" w:cs="Times New Roman" w:hint="eastAsia"/>
          <w:color w:val="333333"/>
          <w:kern w:val="0"/>
          <w:sz w:val="32"/>
          <w:szCs w:val="32"/>
        </w:rPr>
        <w:t>次。市招商合作局分别在每年度</w:t>
      </w:r>
      <w:r w:rsidRPr="00A008B4">
        <w:rPr>
          <w:rFonts w:ascii="Times New Roman" w:eastAsia="宋体" w:hAnsi="Times New Roman" w:cs="Times New Roman"/>
          <w:color w:val="333333"/>
          <w:kern w:val="0"/>
          <w:sz w:val="32"/>
          <w:szCs w:val="32"/>
        </w:rPr>
        <w:t>3</w:t>
      </w:r>
      <w:r w:rsidRPr="00A008B4">
        <w:rPr>
          <w:rFonts w:ascii="仿宋_GB2312" w:eastAsia="仿宋_GB2312" w:hAnsi="Times New Roman" w:cs="Times New Roman" w:hint="eastAsia"/>
          <w:color w:val="333333"/>
          <w:kern w:val="0"/>
          <w:sz w:val="32"/>
          <w:szCs w:val="32"/>
        </w:rPr>
        <w:t>月底和</w:t>
      </w:r>
      <w:r w:rsidRPr="00A008B4">
        <w:rPr>
          <w:rFonts w:ascii="Times New Roman" w:eastAsia="宋体" w:hAnsi="Times New Roman" w:cs="Times New Roman"/>
          <w:color w:val="333333"/>
          <w:kern w:val="0"/>
          <w:sz w:val="32"/>
          <w:szCs w:val="32"/>
        </w:rPr>
        <w:t>8</w:t>
      </w:r>
      <w:r w:rsidRPr="00A008B4">
        <w:rPr>
          <w:rFonts w:ascii="仿宋_GB2312" w:eastAsia="仿宋_GB2312" w:hAnsi="Times New Roman" w:cs="Times New Roman" w:hint="eastAsia"/>
          <w:color w:val="333333"/>
          <w:kern w:val="0"/>
          <w:sz w:val="32"/>
          <w:szCs w:val="32"/>
        </w:rPr>
        <w:t>月底前，将符合申报条件的项目及引资人申报材料进行汇总审查和征求意见，并会同市财政局对拟奖励的项目、引资人名单和金额报市人民政府研究后在普洱日报上进行公示，公示期为</w:t>
      </w:r>
      <w:r w:rsidRPr="00A008B4">
        <w:rPr>
          <w:rFonts w:ascii="Times New Roman" w:eastAsia="宋体" w:hAnsi="Times New Roman" w:cs="Times New Roman"/>
          <w:color w:val="333333"/>
          <w:kern w:val="0"/>
          <w:sz w:val="32"/>
          <w:szCs w:val="32"/>
        </w:rPr>
        <w:t>5</w:t>
      </w:r>
      <w:r w:rsidRPr="00A008B4">
        <w:rPr>
          <w:rFonts w:ascii="仿宋_GB2312" w:eastAsia="仿宋_GB2312" w:hAnsi="Times New Roman" w:cs="Times New Roman" w:hint="eastAsia"/>
          <w:color w:val="333333"/>
          <w:kern w:val="0"/>
          <w:sz w:val="32"/>
          <w:szCs w:val="32"/>
        </w:rPr>
        <w:t>个工作日。</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仿宋_GB2312" w:eastAsia="仿宋_GB2312" w:hAnsi="Times New Roman" w:cs="Times New Roman" w:hint="eastAsia"/>
          <w:b/>
          <w:bCs/>
          <w:color w:val="333333"/>
          <w:kern w:val="0"/>
          <w:sz w:val="32"/>
          <w:szCs w:val="32"/>
        </w:rPr>
        <w:t>第八条</w:t>
      </w:r>
      <w:r w:rsidRPr="00A008B4">
        <w:rPr>
          <w:rFonts w:ascii="Times New Roman" w:eastAsia="宋体" w:hAnsi="Times New Roman" w:cs="Times New Roman"/>
          <w:color w:val="333333"/>
          <w:kern w:val="0"/>
          <w:sz w:val="32"/>
          <w:szCs w:val="32"/>
        </w:rPr>
        <w:t>  </w:t>
      </w:r>
      <w:r w:rsidRPr="00A008B4">
        <w:rPr>
          <w:rFonts w:ascii="仿宋_GB2312" w:eastAsia="仿宋_GB2312" w:hAnsi="Times New Roman" w:cs="Times New Roman" w:hint="eastAsia"/>
          <w:color w:val="333333"/>
          <w:kern w:val="0"/>
          <w:sz w:val="32"/>
          <w:szCs w:val="32"/>
        </w:rPr>
        <w:t>奖励兑现</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（一）经公示无异议的拟奖励的项目、引资人名单和金额，由市招商合作局向引资人下发奖励通知，并兑现奖金。</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lastRenderedPageBreak/>
        <w:t>（二）在发出奖励通知六个月内未领取奖金的，视为自动放弃。</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（三）奖金收入的应纳税款由引资人自行依法缴纳。</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（四）对采取各种不正当手段骗取奖励的，追回全部奖金，并追究相关人员的责任；涉嫌犯罪的，移交司法机关处理。</w:t>
      </w:r>
    </w:p>
    <w:p w:rsidR="00A008B4" w:rsidRPr="00A008B4" w:rsidRDefault="00A008B4" w:rsidP="00A008B4">
      <w:pPr>
        <w:widowControl/>
        <w:shd w:val="clear" w:color="auto" w:fill="FFFFEC"/>
        <w:spacing w:line="640" w:lineRule="atLeast"/>
        <w:ind w:firstLine="643"/>
        <w:rPr>
          <w:rFonts w:ascii="Times New Roman" w:eastAsia="宋体" w:hAnsi="Times New Roman" w:cs="Times New Roman"/>
          <w:color w:val="333333"/>
          <w:kern w:val="0"/>
          <w:szCs w:val="21"/>
        </w:rPr>
      </w:pPr>
      <w:r w:rsidRPr="00A008B4">
        <w:rPr>
          <w:rFonts w:ascii="仿宋_GB2312" w:eastAsia="仿宋_GB2312" w:hAnsi="Times New Roman" w:cs="Times New Roman" w:hint="eastAsia"/>
          <w:b/>
          <w:bCs/>
          <w:color w:val="333333"/>
          <w:kern w:val="0"/>
          <w:sz w:val="32"/>
          <w:szCs w:val="32"/>
        </w:rPr>
        <w:t>第九条</w:t>
      </w:r>
      <w:r w:rsidRPr="00A008B4">
        <w:rPr>
          <w:rFonts w:ascii="Times New Roman" w:eastAsia="宋体" w:hAnsi="Times New Roman" w:cs="Times New Roman"/>
          <w:b/>
          <w:bCs/>
          <w:color w:val="333333"/>
          <w:kern w:val="0"/>
          <w:sz w:val="32"/>
          <w:szCs w:val="32"/>
        </w:rPr>
        <w:t>  </w:t>
      </w:r>
      <w:r w:rsidRPr="00A008B4">
        <w:rPr>
          <w:rFonts w:ascii="仿宋_GB2312" w:eastAsia="仿宋_GB2312" w:hAnsi="Times New Roman" w:cs="Times New Roman" w:hint="eastAsia"/>
          <w:color w:val="333333"/>
          <w:kern w:val="0"/>
          <w:sz w:val="32"/>
          <w:szCs w:val="32"/>
        </w:rPr>
        <w:t>附则</w:t>
      </w:r>
    </w:p>
    <w:p w:rsidR="00A008B4" w:rsidRPr="00A008B4" w:rsidRDefault="00A008B4" w:rsidP="00A008B4">
      <w:pPr>
        <w:widowControl/>
        <w:shd w:val="clear" w:color="auto" w:fill="FFFFEC"/>
        <w:spacing w:line="640" w:lineRule="atLeast"/>
        <w:ind w:firstLine="640"/>
        <w:rPr>
          <w:rFonts w:ascii="Times New Roman" w:eastAsia="宋体" w:hAnsi="Times New Roman" w:cs="Times New Roman"/>
          <w:color w:val="333333"/>
          <w:kern w:val="0"/>
          <w:szCs w:val="21"/>
        </w:rPr>
      </w:pPr>
      <w:r w:rsidRPr="00A008B4">
        <w:rPr>
          <w:rFonts w:ascii="仿宋_GB2312" w:eastAsia="仿宋_GB2312" w:hAnsi="Times New Roman" w:cs="Times New Roman" w:hint="eastAsia"/>
          <w:color w:val="333333"/>
          <w:kern w:val="0"/>
          <w:sz w:val="32"/>
          <w:szCs w:val="32"/>
        </w:rPr>
        <w:t>本办法由普洱市招商合作局负责解释，自</w:t>
      </w:r>
      <w:r w:rsidRPr="00A008B4">
        <w:rPr>
          <w:rFonts w:ascii="Times New Roman" w:eastAsia="宋体" w:hAnsi="Times New Roman" w:cs="Times New Roman"/>
          <w:color w:val="333333"/>
          <w:kern w:val="0"/>
          <w:sz w:val="32"/>
          <w:szCs w:val="32"/>
        </w:rPr>
        <w:t>2015</w:t>
      </w:r>
      <w:r w:rsidRPr="00A008B4">
        <w:rPr>
          <w:rFonts w:ascii="仿宋_GB2312" w:eastAsia="仿宋_GB2312" w:hAnsi="Times New Roman" w:cs="Times New Roman" w:hint="eastAsia"/>
          <w:color w:val="333333"/>
          <w:kern w:val="0"/>
          <w:sz w:val="32"/>
          <w:szCs w:val="32"/>
        </w:rPr>
        <w:t>年</w:t>
      </w:r>
      <w:r w:rsidRPr="00A008B4">
        <w:rPr>
          <w:rFonts w:ascii="Times New Roman" w:eastAsia="宋体" w:hAnsi="Times New Roman" w:cs="Times New Roman"/>
          <w:color w:val="333333"/>
          <w:kern w:val="0"/>
          <w:sz w:val="32"/>
          <w:szCs w:val="32"/>
        </w:rPr>
        <w:t>1</w:t>
      </w:r>
      <w:r w:rsidRPr="00A008B4">
        <w:rPr>
          <w:rFonts w:ascii="仿宋_GB2312" w:eastAsia="仿宋_GB2312" w:hAnsi="Times New Roman" w:cs="Times New Roman" w:hint="eastAsia"/>
          <w:color w:val="333333"/>
          <w:kern w:val="0"/>
          <w:sz w:val="32"/>
          <w:szCs w:val="32"/>
        </w:rPr>
        <w:t>月</w:t>
      </w:r>
      <w:r w:rsidRPr="00A008B4">
        <w:rPr>
          <w:rFonts w:ascii="Times New Roman" w:eastAsia="宋体" w:hAnsi="Times New Roman" w:cs="Times New Roman"/>
          <w:color w:val="333333"/>
          <w:kern w:val="0"/>
          <w:sz w:val="32"/>
          <w:szCs w:val="32"/>
        </w:rPr>
        <w:t>1</w:t>
      </w:r>
      <w:r w:rsidRPr="00A008B4">
        <w:rPr>
          <w:rFonts w:ascii="仿宋_GB2312" w:eastAsia="仿宋_GB2312" w:hAnsi="Times New Roman" w:cs="Times New Roman" w:hint="eastAsia"/>
          <w:color w:val="333333"/>
          <w:kern w:val="0"/>
          <w:sz w:val="32"/>
          <w:szCs w:val="32"/>
        </w:rPr>
        <w:t>日起试行。</w:t>
      </w:r>
    </w:p>
    <w:p w:rsidR="00A008B4" w:rsidRPr="00A008B4" w:rsidRDefault="00A008B4" w:rsidP="00A008B4">
      <w:pPr>
        <w:widowControl/>
        <w:shd w:val="clear" w:color="auto" w:fill="FFFFEC"/>
        <w:spacing w:line="56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Cs w:val="21"/>
        </w:rPr>
        <w:t> </w:t>
      </w:r>
    </w:p>
    <w:p w:rsidR="00A008B4" w:rsidRPr="00A008B4" w:rsidRDefault="00A008B4" w:rsidP="00A008B4">
      <w:pPr>
        <w:widowControl/>
        <w:shd w:val="clear" w:color="auto" w:fill="FFFFEC"/>
        <w:spacing w:line="560" w:lineRule="atLeast"/>
        <w:ind w:firstLine="640"/>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Cs w:val="21"/>
        </w:rPr>
        <w:t> </w:t>
      </w:r>
    </w:p>
    <w:p w:rsidR="00A008B4" w:rsidRPr="00A008B4" w:rsidRDefault="00A008B4" w:rsidP="00A008B4">
      <w:pPr>
        <w:widowControl/>
        <w:shd w:val="clear" w:color="auto" w:fill="FFFFEC"/>
        <w:spacing w:line="324" w:lineRule="atLeast"/>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 w:val="32"/>
          <w:szCs w:val="32"/>
          <w:shd w:val="clear" w:color="auto" w:fill="FFFFEC"/>
        </w:rPr>
        <w:br w:type="page"/>
      </w:r>
      <w:r w:rsidRPr="00A008B4">
        <w:rPr>
          <w:rFonts w:ascii="黑体" w:eastAsia="黑体" w:hAnsi="黑体" w:cs="Times New Roman" w:hint="eastAsia"/>
          <w:color w:val="333333"/>
          <w:kern w:val="0"/>
          <w:sz w:val="32"/>
          <w:szCs w:val="32"/>
        </w:rPr>
        <w:lastRenderedPageBreak/>
        <w:t>附件</w:t>
      </w:r>
      <w:r w:rsidRPr="00A008B4">
        <w:rPr>
          <w:rFonts w:ascii="Times New Roman" w:eastAsia="宋体" w:hAnsi="Times New Roman" w:cs="Times New Roman"/>
          <w:color w:val="333333"/>
          <w:kern w:val="0"/>
          <w:sz w:val="32"/>
          <w:szCs w:val="32"/>
        </w:rPr>
        <w:t>1</w:t>
      </w:r>
    </w:p>
    <w:p w:rsidR="00A008B4" w:rsidRPr="00A008B4" w:rsidRDefault="00A008B4" w:rsidP="00A008B4">
      <w:pPr>
        <w:widowControl/>
        <w:shd w:val="clear" w:color="auto" w:fill="FFFFEC"/>
        <w:spacing w:line="324" w:lineRule="atLeast"/>
        <w:jc w:val="center"/>
        <w:rPr>
          <w:rFonts w:ascii="Times New Roman" w:eastAsia="宋体" w:hAnsi="Times New Roman" w:cs="Times New Roman"/>
          <w:color w:val="333333"/>
          <w:kern w:val="0"/>
          <w:szCs w:val="21"/>
        </w:rPr>
      </w:pPr>
      <w:r w:rsidRPr="00A008B4">
        <w:rPr>
          <w:rFonts w:ascii="方正小标宋简体" w:eastAsia="方正小标宋简体" w:hAnsi="Times New Roman" w:cs="Times New Roman" w:hint="eastAsia"/>
          <w:color w:val="333333"/>
          <w:kern w:val="0"/>
          <w:sz w:val="44"/>
          <w:szCs w:val="44"/>
        </w:rPr>
        <w:t>普洱市中介招商引资人备案登记表</w:t>
      </w:r>
    </w:p>
    <w:tbl>
      <w:tblPr>
        <w:tblW w:w="0" w:type="auto"/>
        <w:tblCellMar>
          <w:left w:w="0" w:type="dxa"/>
          <w:right w:w="0" w:type="dxa"/>
        </w:tblCellMar>
        <w:tblLook w:val="04A0" w:firstRow="1" w:lastRow="0" w:firstColumn="1" w:lastColumn="0" w:noHBand="0" w:noVBand="1"/>
      </w:tblPr>
      <w:tblGrid>
        <w:gridCol w:w="2130"/>
        <w:gridCol w:w="2069"/>
        <w:gridCol w:w="2112"/>
        <w:gridCol w:w="1975"/>
      </w:tblGrid>
      <w:tr w:rsidR="00A008B4" w:rsidRPr="00A008B4" w:rsidTr="00A008B4">
        <w:trPr>
          <w:trHeight w:val="449"/>
        </w:trPr>
        <w:tc>
          <w:tcPr>
            <w:tcW w:w="2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项目名称</w:t>
            </w:r>
          </w:p>
        </w:tc>
        <w:tc>
          <w:tcPr>
            <w:tcW w:w="63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项目地址</w:t>
            </w:r>
          </w:p>
        </w:tc>
        <w:tc>
          <w:tcPr>
            <w:tcW w:w="63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项目进资外方</w:t>
            </w:r>
          </w:p>
        </w:tc>
        <w:tc>
          <w:tcPr>
            <w:tcW w:w="63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spacing w:val="-10"/>
                <w:kern w:val="0"/>
                <w:sz w:val="24"/>
                <w:szCs w:val="24"/>
              </w:rPr>
              <w:t>项目外方注册资本</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备案号</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协议签订时间</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投资总额（万元）</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引资单位</w:t>
            </w:r>
          </w:p>
        </w:tc>
        <w:tc>
          <w:tcPr>
            <w:tcW w:w="63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引资单位联系人</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联系电话</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c>
          <w:tcPr>
            <w:tcW w:w="852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p w:rsidR="00A008B4" w:rsidRPr="00A008B4" w:rsidRDefault="00A008B4" w:rsidP="00A008B4">
            <w:pPr>
              <w:widowControl/>
              <w:spacing w:line="400" w:lineRule="atLeast"/>
              <w:ind w:firstLine="432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引资人（盖章）：</w:t>
            </w:r>
          </w:p>
          <w:p w:rsidR="00A008B4" w:rsidRPr="00A008B4" w:rsidRDefault="00A008B4" w:rsidP="00A008B4">
            <w:pPr>
              <w:widowControl/>
              <w:spacing w:line="400" w:lineRule="atLeast"/>
              <w:ind w:firstLine="612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年</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月</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日</w:t>
            </w:r>
          </w:p>
        </w:tc>
      </w:tr>
      <w:tr w:rsidR="00A008B4" w:rsidRPr="00A008B4" w:rsidTr="00A008B4">
        <w:tc>
          <w:tcPr>
            <w:tcW w:w="852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县（区）招商合作局初审意见：</w:t>
            </w:r>
          </w:p>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 w:val="24"/>
                <w:szCs w:val="24"/>
              </w:rPr>
              <w:t>                            </w:t>
            </w:r>
          </w:p>
          <w:p w:rsidR="00A008B4" w:rsidRPr="00A008B4" w:rsidRDefault="00A008B4" w:rsidP="00A008B4">
            <w:pPr>
              <w:widowControl/>
              <w:spacing w:line="400" w:lineRule="atLeast"/>
              <w:ind w:firstLine="516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（盖章）：</w:t>
            </w:r>
          </w:p>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 w:val="28"/>
                <w:szCs w:val="28"/>
              </w:rPr>
              <w:t>                                           </w:t>
            </w:r>
            <w:r w:rsidRPr="00A008B4">
              <w:rPr>
                <w:rFonts w:ascii="仿宋_GB2312" w:eastAsia="仿宋_GB2312" w:hAnsi="Times New Roman" w:cs="Times New Roman" w:hint="eastAsia"/>
                <w:kern w:val="0"/>
                <w:sz w:val="24"/>
                <w:szCs w:val="24"/>
              </w:rPr>
              <w:t>年</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月</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日</w:t>
            </w:r>
          </w:p>
        </w:tc>
      </w:tr>
      <w:tr w:rsidR="00A008B4" w:rsidRPr="00A008B4" w:rsidTr="00A008B4">
        <w:trPr>
          <w:trHeight w:val="1395"/>
        </w:trPr>
        <w:tc>
          <w:tcPr>
            <w:tcW w:w="852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主要证明材料：</w:t>
            </w:r>
          </w:p>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rPr>
          <w:trHeight w:val="950"/>
        </w:trPr>
        <w:tc>
          <w:tcPr>
            <w:tcW w:w="852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县（区）招商合作局联系人：</w:t>
            </w:r>
          </w:p>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联系电话：</w:t>
            </w:r>
          </w:p>
        </w:tc>
      </w:tr>
      <w:tr w:rsidR="00A008B4" w:rsidRPr="00A008B4" w:rsidTr="00A008B4">
        <w:trPr>
          <w:trHeight w:val="926"/>
        </w:trPr>
        <w:tc>
          <w:tcPr>
            <w:tcW w:w="852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市招商合作局意见：</w:t>
            </w:r>
          </w:p>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p w:rsidR="00A008B4" w:rsidRPr="00A008B4" w:rsidRDefault="00A008B4" w:rsidP="00A008B4">
            <w:pPr>
              <w:widowControl/>
              <w:ind w:firstLine="492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签字（盖章）：</w:t>
            </w:r>
          </w:p>
          <w:p w:rsidR="00A008B4" w:rsidRPr="00A008B4" w:rsidRDefault="00A008B4" w:rsidP="00A008B4">
            <w:pPr>
              <w:widowControl/>
              <w:ind w:firstLine="612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年</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月</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日</w:t>
            </w:r>
          </w:p>
        </w:tc>
      </w:tr>
      <w:tr w:rsidR="00A008B4" w:rsidRPr="00A008B4" w:rsidTr="00A008B4">
        <w:tc>
          <w:tcPr>
            <w:tcW w:w="852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备注说明</w:t>
            </w:r>
          </w:p>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 w:val="24"/>
                <w:szCs w:val="24"/>
              </w:rPr>
              <w:t>1.</w:t>
            </w:r>
            <w:proofErr w:type="gramStart"/>
            <w:r w:rsidRPr="00A008B4">
              <w:rPr>
                <w:rFonts w:ascii="仿宋_GB2312" w:eastAsia="仿宋_GB2312" w:hAnsi="Times New Roman" w:cs="Times New Roman" w:hint="eastAsia"/>
                <w:kern w:val="0"/>
                <w:sz w:val="24"/>
                <w:szCs w:val="24"/>
              </w:rPr>
              <w:t>备案号市招商</w:t>
            </w:r>
            <w:proofErr w:type="gramEnd"/>
            <w:r w:rsidRPr="00A008B4">
              <w:rPr>
                <w:rFonts w:ascii="仿宋_GB2312" w:eastAsia="仿宋_GB2312" w:hAnsi="Times New Roman" w:cs="Times New Roman" w:hint="eastAsia"/>
                <w:kern w:val="0"/>
                <w:sz w:val="24"/>
                <w:szCs w:val="24"/>
              </w:rPr>
              <w:t>合作局统一填写；</w:t>
            </w:r>
          </w:p>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 w:val="24"/>
                <w:szCs w:val="24"/>
              </w:rPr>
              <w:t>2.</w:t>
            </w:r>
            <w:r w:rsidRPr="00A008B4">
              <w:rPr>
                <w:rFonts w:ascii="仿宋_GB2312" w:eastAsia="仿宋_GB2312" w:hAnsi="Times New Roman" w:cs="Times New Roman" w:hint="eastAsia"/>
                <w:kern w:val="0"/>
                <w:sz w:val="24"/>
                <w:szCs w:val="24"/>
              </w:rPr>
              <w:t>该登记表由引资单位填报盖章，由县（区）招商合作局初审后，统一报市招商合作局进行备案登记；如属市招商合作局直接备案登记的，由市招商合作局注明</w:t>
            </w:r>
            <w:r w:rsidRPr="00A008B4">
              <w:rPr>
                <w:rFonts w:ascii="Times New Roman" w:eastAsia="宋体" w:hAnsi="Times New Roman" w:cs="Times New Roman"/>
                <w:kern w:val="0"/>
                <w:sz w:val="24"/>
                <w:szCs w:val="24"/>
              </w:rPr>
              <w:t>“</w:t>
            </w:r>
            <w:r w:rsidRPr="00A008B4">
              <w:rPr>
                <w:rFonts w:ascii="仿宋_GB2312" w:eastAsia="仿宋_GB2312" w:hAnsi="Times New Roman" w:cs="Times New Roman" w:hint="eastAsia"/>
                <w:kern w:val="0"/>
                <w:sz w:val="24"/>
                <w:szCs w:val="24"/>
              </w:rPr>
              <w:t>直接备案登记</w:t>
            </w:r>
            <w:r w:rsidRPr="00A008B4">
              <w:rPr>
                <w:rFonts w:ascii="Times New Roman" w:eastAsia="宋体" w:hAnsi="Times New Roman" w:cs="Times New Roman"/>
                <w:kern w:val="0"/>
                <w:sz w:val="24"/>
                <w:szCs w:val="24"/>
              </w:rPr>
              <w:t>”</w:t>
            </w:r>
            <w:r w:rsidRPr="00A008B4">
              <w:rPr>
                <w:rFonts w:ascii="仿宋_GB2312" w:eastAsia="仿宋_GB2312" w:hAnsi="Times New Roman" w:cs="Times New Roman" w:hint="eastAsia"/>
                <w:kern w:val="0"/>
                <w:sz w:val="24"/>
                <w:szCs w:val="24"/>
              </w:rPr>
              <w:t>，县（区）招商合作局不再出具意见；</w:t>
            </w:r>
          </w:p>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 w:val="24"/>
                <w:szCs w:val="24"/>
              </w:rPr>
              <w:t>3.</w:t>
            </w:r>
            <w:r w:rsidRPr="00A008B4">
              <w:rPr>
                <w:rFonts w:ascii="仿宋_GB2312" w:eastAsia="仿宋_GB2312" w:hAnsi="Times New Roman" w:cs="Times New Roman" w:hint="eastAsia"/>
                <w:kern w:val="0"/>
                <w:sz w:val="24"/>
                <w:szCs w:val="24"/>
              </w:rPr>
              <w:t>主要证明材料作为附件报送。</w:t>
            </w:r>
          </w:p>
        </w:tc>
      </w:tr>
    </w:tbl>
    <w:p w:rsidR="00A008B4" w:rsidRPr="00A008B4" w:rsidRDefault="00A008B4" w:rsidP="00A008B4">
      <w:pPr>
        <w:widowControl/>
        <w:shd w:val="clear" w:color="auto" w:fill="FFFFEC"/>
        <w:spacing w:line="324" w:lineRule="atLeast"/>
        <w:rPr>
          <w:rFonts w:ascii="Times New Roman" w:eastAsia="宋体" w:hAnsi="Times New Roman" w:cs="Times New Roman"/>
          <w:color w:val="333333"/>
          <w:kern w:val="0"/>
          <w:szCs w:val="21"/>
        </w:rPr>
      </w:pPr>
      <w:r w:rsidRPr="00A008B4">
        <w:rPr>
          <w:rFonts w:ascii="Times New Roman" w:eastAsia="宋体" w:hAnsi="Times New Roman" w:cs="Times New Roman"/>
          <w:color w:val="333333"/>
          <w:kern w:val="0"/>
          <w:szCs w:val="21"/>
          <w:shd w:val="clear" w:color="auto" w:fill="FFFFEC"/>
        </w:rPr>
        <w:br w:type="page"/>
      </w:r>
      <w:r w:rsidRPr="00A008B4">
        <w:rPr>
          <w:rFonts w:ascii="黑体" w:eastAsia="黑体" w:hAnsi="黑体" w:cs="Times New Roman" w:hint="eastAsia"/>
          <w:color w:val="333333"/>
          <w:kern w:val="0"/>
          <w:sz w:val="32"/>
          <w:szCs w:val="32"/>
        </w:rPr>
        <w:lastRenderedPageBreak/>
        <w:t>附件</w:t>
      </w:r>
      <w:r w:rsidRPr="00A008B4">
        <w:rPr>
          <w:rFonts w:ascii="Times New Roman" w:eastAsia="宋体" w:hAnsi="Times New Roman" w:cs="Times New Roman"/>
          <w:color w:val="333333"/>
          <w:kern w:val="0"/>
          <w:sz w:val="32"/>
          <w:szCs w:val="32"/>
        </w:rPr>
        <w:t>2</w:t>
      </w:r>
    </w:p>
    <w:p w:rsidR="00A008B4" w:rsidRPr="00A008B4" w:rsidRDefault="00A008B4" w:rsidP="00A008B4">
      <w:pPr>
        <w:widowControl/>
        <w:shd w:val="clear" w:color="auto" w:fill="FFFFEC"/>
        <w:spacing w:line="324" w:lineRule="atLeast"/>
        <w:jc w:val="center"/>
        <w:rPr>
          <w:rFonts w:ascii="Times New Roman" w:eastAsia="宋体" w:hAnsi="Times New Roman" w:cs="Times New Roman"/>
          <w:color w:val="333333"/>
          <w:kern w:val="0"/>
          <w:szCs w:val="21"/>
        </w:rPr>
      </w:pPr>
      <w:r w:rsidRPr="00A008B4">
        <w:rPr>
          <w:rFonts w:ascii="方正小标宋简体" w:eastAsia="方正小标宋简体" w:hAnsi="Times New Roman" w:cs="Times New Roman" w:hint="eastAsia"/>
          <w:color w:val="333333"/>
          <w:kern w:val="0"/>
          <w:sz w:val="44"/>
          <w:szCs w:val="44"/>
        </w:rPr>
        <w:t>普洱市中介招商奖励申报表</w:t>
      </w:r>
    </w:p>
    <w:tbl>
      <w:tblPr>
        <w:tblW w:w="0" w:type="auto"/>
        <w:jc w:val="center"/>
        <w:tblCellMar>
          <w:left w:w="0" w:type="dxa"/>
          <w:right w:w="0" w:type="dxa"/>
        </w:tblCellMar>
        <w:tblLook w:val="04A0" w:firstRow="1" w:lastRow="0" w:firstColumn="1" w:lastColumn="0" w:noHBand="0" w:noVBand="1"/>
      </w:tblPr>
      <w:tblGrid>
        <w:gridCol w:w="2449"/>
        <w:gridCol w:w="1777"/>
        <w:gridCol w:w="857"/>
        <w:gridCol w:w="720"/>
        <w:gridCol w:w="526"/>
        <w:gridCol w:w="1977"/>
      </w:tblGrid>
      <w:tr w:rsidR="00A008B4" w:rsidRPr="00A008B4" w:rsidTr="00A008B4">
        <w:trPr>
          <w:jc w:val="center"/>
        </w:trPr>
        <w:tc>
          <w:tcPr>
            <w:tcW w:w="24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申报单位</w:t>
            </w:r>
          </w:p>
        </w:tc>
        <w:tc>
          <w:tcPr>
            <w:tcW w:w="26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电话</w:t>
            </w:r>
          </w:p>
        </w:tc>
        <w:tc>
          <w:tcPr>
            <w:tcW w:w="265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rPr>
          <w:jc w:val="center"/>
        </w:trPr>
        <w:tc>
          <w:tcPr>
            <w:tcW w:w="2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项目名称</w:t>
            </w:r>
          </w:p>
        </w:tc>
        <w:tc>
          <w:tcPr>
            <w:tcW w:w="607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rPr>
          <w:jc w:val="center"/>
        </w:trPr>
        <w:tc>
          <w:tcPr>
            <w:tcW w:w="2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项目地址</w:t>
            </w:r>
          </w:p>
        </w:tc>
        <w:tc>
          <w:tcPr>
            <w:tcW w:w="607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rPr>
          <w:jc w:val="center"/>
        </w:trPr>
        <w:tc>
          <w:tcPr>
            <w:tcW w:w="2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项目进资外方</w:t>
            </w:r>
          </w:p>
        </w:tc>
        <w:tc>
          <w:tcPr>
            <w:tcW w:w="607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rPr>
          <w:jc w:val="center"/>
        </w:trPr>
        <w:tc>
          <w:tcPr>
            <w:tcW w:w="2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项目外方注册资本</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c>
          <w:tcPr>
            <w:tcW w:w="213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引资人备案号</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rPr>
          <w:jc w:val="center"/>
        </w:trPr>
        <w:tc>
          <w:tcPr>
            <w:tcW w:w="2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本期实际到位外来资金总额</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c>
          <w:tcPr>
            <w:tcW w:w="213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项目进资当日人民币与外币汇率</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tc>
      </w:tr>
      <w:tr w:rsidR="00A008B4" w:rsidRPr="00A008B4" w:rsidTr="00A008B4">
        <w:trPr>
          <w:trHeight w:val="1511"/>
          <w:jc w:val="center"/>
        </w:trPr>
        <w:tc>
          <w:tcPr>
            <w:tcW w:w="85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4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申报单位签名</w:t>
            </w:r>
            <w:r w:rsidRPr="00A008B4">
              <w:rPr>
                <w:rFonts w:ascii="Times New Roman" w:eastAsia="宋体" w:hAnsi="Times New Roman" w:cs="Times New Roman"/>
                <w:kern w:val="0"/>
                <w:sz w:val="24"/>
                <w:szCs w:val="24"/>
              </w:rPr>
              <w:t>                    </w:t>
            </w:r>
          </w:p>
          <w:p w:rsidR="00A008B4" w:rsidRPr="00A008B4" w:rsidRDefault="00A008B4" w:rsidP="00A008B4">
            <w:pPr>
              <w:widowControl/>
              <w:spacing w:line="440" w:lineRule="atLeast"/>
              <w:rPr>
                <w:rFonts w:ascii="Times New Roman" w:eastAsia="宋体" w:hAnsi="Times New Roman" w:cs="Times New Roman"/>
                <w:kern w:val="0"/>
                <w:szCs w:val="21"/>
              </w:rPr>
            </w:pP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（盖章）：</w:t>
            </w:r>
          </w:p>
          <w:p w:rsidR="00A008B4" w:rsidRPr="00A008B4" w:rsidRDefault="00A008B4" w:rsidP="00A008B4">
            <w:pPr>
              <w:widowControl/>
              <w:spacing w:line="440" w:lineRule="atLeast"/>
              <w:ind w:firstLine="600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年</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月</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日</w:t>
            </w:r>
          </w:p>
        </w:tc>
      </w:tr>
      <w:tr w:rsidR="00A008B4" w:rsidRPr="00A008B4" w:rsidTr="00A008B4">
        <w:trPr>
          <w:jc w:val="center"/>
        </w:trPr>
        <w:tc>
          <w:tcPr>
            <w:tcW w:w="85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jc w:val="center"/>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以下由审查部门填写</w:t>
            </w:r>
          </w:p>
        </w:tc>
      </w:tr>
      <w:tr w:rsidR="00A008B4" w:rsidRPr="00A008B4" w:rsidTr="00A008B4">
        <w:trPr>
          <w:trHeight w:val="1592"/>
          <w:jc w:val="center"/>
        </w:trPr>
        <w:tc>
          <w:tcPr>
            <w:tcW w:w="85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县（区）招商合作局意见：</w:t>
            </w:r>
          </w:p>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p w:rsidR="00A008B4" w:rsidRPr="00A008B4" w:rsidRDefault="00A008B4" w:rsidP="00A008B4">
            <w:pPr>
              <w:widowControl/>
              <w:spacing w:line="400" w:lineRule="atLeast"/>
              <w:ind w:firstLine="600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签字（盖章）</w:t>
            </w:r>
          </w:p>
          <w:p w:rsidR="00A008B4" w:rsidRPr="00A008B4" w:rsidRDefault="00A008B4" w:rsidP="00A008B4">
            <w:pPr>
              <w:widowControl/>
              <w:spacing w:line="400" w:lineRule="atLeast"/>
              <w:ind w:firstLine="600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年</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月</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日</w:t>
            </w:r>
          </w:p>
        </w:tc>
      </w:tr>
      <w:tr w:rsidR="00A008B4" w:rsidRPr="00A008B4" w:rsidTr="00A008B4">
        <w:trPr>
          <w:trHeight w:val="1870"/>
          <w:jc w:val="center"/>
        </w:trPr>
        <w:tc>
          <w:tcPr>
            <w:tcW w:w="85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县（区）人民政府意见：</w:t>
            </w:r>
          </w:p>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Cs w:val="21"/>
              </w:rPr>
              <w:t> </w:t>
            </w:r>
          </w:p>
          <w:p w:rsidR="00A008B4" w:rsidRPr="00A008B4" w:rsidRDefault="00A008B4" w:rsidP="00A008B4">
            <w:pPr>
              <w:widowControl/>
              <w:spacing w:line="400" w:lineRule="atLeast"/>
              <w:ind w:firstLine="600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签字（盖章）：</w:t>
            </w:r>
          </w:p>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 w:val="28"/>
                <w:szCs w:val="28"/>
              </w:rPr>
              <w:t>                                           </w:t>
            </w:r>
            <w:r w:rsidRPr="00A008B4">
              <w:rPr>
                <w:rFonts w:ascii="仿宋_GB2312" w:eastAsia="仿宋_GB2312" w:hAnsi="Times New Roman" w:cs="Times New Roman" w:hint="eastAsia"/>
                <w:kern w:val="0"/>
                <w:sz w:val="24"/>
                <w:szCs w:val="24"/>
              </w:rPr>
              <w:t>年</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月</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日</w:t>
            </w:r>
          </w:p>
        </w:tc>
      </w:tr>
      <w:tr w:rsidR="00A008B4" w:rsidRPr="00A008B4" w:rsidTr="00A008B4">
        <w:trPr>
          <w:trHeight w:val="1696"/>
          <w:jc w:val="center"/>
        </w:trPr>
        <w:tc>
          <w:tcPr>
            <w:tcW w:w="85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市招商合作局意见：</w:t>
            </w:r>
          </w:p>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 w:val="28"/>
                <w:szCs w:val="28"/>
              </w:rPr>
              <w:t>                 </w:t>
            </w:r>
            <w:r w:rsidRPr="00A008B4">
              <w:rPr>
                <w:rFonts w:ascii="仿宋_GB2312" w:eastAsia="仿宋_GB2312" w:hAnsi="Times New Roman" w:cs="Times New Roman" w:hint="eastAsia"/>
                <w:kern w:val="0"/>
                <w:sz w:val="24"/>
                <w:szCs w:val="24"/>
              </w:rPr>
              <w:t>奖励资金</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元人民币</w:t>
            </w:r>
          </w:p>
          <w:p w:rsidR="00A008B4" w:rsidRPr="00A008B4" w:rsidRDefault="00A008B4" w:rsidP="00A008B4">
            <w:pPr>
              <w:widowControl/>
              <w:spacing w:line="400" w:lineRule="atLeast"/>
              <w:ind w:firstLine="600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签字（盖章）</w:t>
            </w:r>
          </w:p>
          <w:p w:rsidR="00A008B4" w:rsidRPr="00A008B4" w:rsidRDefault="00A008B4" w:rsidP="00A008B4">
            <w:pPr>
              <w:widowControl/>
              <w:spacing w:line="400" w:lineRule="atLeast"/>
              <w:ind w:firstLine="6000"/>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年</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月</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日</w:t>
            </w:r>
          </w:p>
        </w:tc>
      </w:tr>
      <w:tr w:rsidR="00A008B4" w:rsidRPr="00A008B4" w:rsidTr="00A008B4">
        <w:trPr>
          <w:trHeight w:val="1547"/>
          <w:jc w:val="center"/>
        </w:trPr>
        <w:tc>
          <w:tcPr>
            <w:tcW w:w="85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仿宋_GB2312" w:eastAsia="仿宋_GB2312" w:hAnsi="Times New Roman" w:cs="Times New Roman" w:hint="eastAsia"/>
                <w:kern w:val="0"/>
                <w:sz w:val="24"/>
                <w:szCs w:val="24"/>
              </w:rPr>
              <w:t>市财政局意见</w:t>
            </w:r>
          </w:p>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奖励金额</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元人民币</w:t>
            </w:r>
          </w:p>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签字（盖章）</w:t>
            </w:r>
          </w:p>
          <w:p w:rsidR="00A008B4" w:rsidRPr="00A008B4" w:rsidRDefault="00A008B4" w:rsidP="00A008B4">
            <w:pPr>
              <w:widowControl/>
              <w:spacing w:line="400" w:lineRule="atLeast"/>
              <w:rPr>
                <w:rFonts w:ascii="Times New Roman" w:eastAsia="宋体" w:hAnsi="Times New Roman" w:cs="Times New Roman"/>
                <w:kern w:val="0"/>
                <w:szCs w:val="21"/>
              </w:rPr>
            </w:pP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年</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月</w:t>
            </w:r>
            <w:r w:rsidRPr="00A008B4">
              <w:rPr>
                <w:rFonts w:ascii="Times New Roman" w:eastAsia="宋体" w:hAnsi="Times New Roman" w:cs="Times New Roman"/>
                <w:kern w:val="0"/>
                <w:sz w:val="24"/>
                <w:szCs w:val="24"/>
              </w:rPr>
              <w:t>    </w:t>
            </w:r>
            <w:r w:rsidRPr="00A008B4">
              <w:rPr>
                <w:rFonts w:ascii="仿宋_GB2312" w:eastAsia="仿宋_GB2312" w:hAnsi="Times New Roman" w:cs="Times New Roman" w:hint="eastAsia"/>
                <w:kern w:val="0"/>
                <w:sz w:val="24"/>
                <w:szCs w:val="24"/>
              </w:rPr>
              <w:t>日</w:t>
            </w:r>
          </w:p>
        </w:tc>
      </w:tr>
      <w:tr w:rsidR="00A008B4" w:rsidRPr="00A008B4" w:rsidTr="00A008B4">
        <w:trPr>
          <w:jc w:val="center"/>
        </w:trPr>
        <w:tc>
          <w:tcPr>
            <w:tcW w:w="1630" w:type="dxa"/>
            <w:tcBorders>
              <w:top w:val="nil"/>
              <w:left w:val="nil"/>
              <w:bottom w:val="nil"/>
              <w:right w:val="nil"/>
            </w:tcBorders>
            <w:vAlign w:val="center"/>
            <w:hideMark/>
          </w:tcPr>
          <w:p w:rsidR="00A008B4" w:rsidRPr="00A008B4" w:rsidRDefault="00A008B4" w:rsidP="00A008B4">
            <w:pPr>
              <w:widowControl/>
              <w:jc w:val="left"/>
              <w:rPr>
                <w:rFonts w:ascii="Times New Roman" w:eastAsia="宋体" w:hAnsi="Times New Roman" w:cs="Times New Roman"/>
                <w:kern w:val="0"/>
                <w:szCs w:val="21"/>
              </w:rPr>
            </w:pPr>
          </w:p>
        </w:tc>
        <w:tc>
          <w:tcPr>
            <w:tcW w:w="1210" w:type="dxa"/>
            <w:tcBorders>
              <w:top w:val="nil"/>
              <w:left w:val="nil"/>
              <w:bottom w:val="nil"/>
              <w:right w:val="nil"/>
            </w:tcBorders>
            <w:vAlign w:val="center"/>
            <w:hideMark/>
          </w:tcPr>
          <w:p w:rsidR="00A008B4" w:rsidRPr="00A008B4" w:rsidRDefault="00A008B4" w:rsidP="00A008B4">
            <w:pPr>
              <w:widowControl/>
              <w:jc w:val="left"/>
              <w:rPr>
                <w:rFonts w:ascii="Times New Roman" w:eastAsia="Times New Roman" w:hAnsi="Times New Roman" w:cs="Times New Roman"/>
                <w:kern w:val="0"/>
                <w:sz w:val="20"/>
                <w:szCs w:val="20"/>
              </w:rPr>
            </w:pPr>
          </w:p>
        </w:tc>
        <w:tc>
          <w:tcPr>
            <w:tcW w:w="590" w:type="dxa"/>
            <w:tcBorders>
              <w:top w:val="nil"/>
              <w:left w:val="nil"/>
              <w:bottom w:val="nil"/>
              <w:right w:val="nil"/>
            </w:tcBorders>
            <w:vAlign w:val="center"/>
            <w:hideMark/>
          </w:tcPr>
          <w:p w:rsidR="00A008B4" w:rsidRPr="00A008B4" w:rsidRDefault="00A008B4" w:rsidP="00A008B4">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vAlign w:val="center"/>
            <w:hideMark/>
          </w:tcPr>
          <w:p w:rsidR="00A008B4" w:rsidRPr="00A008B4" w:rsidRDefault="00A008B4" w:rsidP="00A008B4">
            <w:pPr>
              <w:widowControl/>
              <w:jc w:val="left"/>
              <w:rPr>
                <w:rFonts w:ascii="Times New Roman" w:eastAsia="Times New Roman" w:hAnsi="Times New Roman" w:cs="Times New Roman"/>
                <w:kern w:val="0"/>
                <w:sz w:val="20"/>
                <w:szCs w:val="20"/>
              </w:rPr>
            </w:pPr>
          </w:p>
        </w:tc>
        <w:tc>
          <w:tcPr>
            <w:tcW w:w="350" w:type="dxa"/>
            <w:tcBorders>
              <w:top w:val="nil"/>
              <w:left w:val="nil"/>
              <w:bottom w:val="nil"/>
              <w:right w:val="nil"/>
            </w:tcBorders>
            <w:vAlign w:val="center"/>
            <w:hideMark/>
          </w:tcPr>
          <w:p w:rsidR="00A008B4" w:rsidRPr="00A008B4" w:rsidRDefault="00A008B4" w:rsidP="00A008B4">
            <w:pPr>
              <w:widowControl/>
              <w:jc w:val="left"/>
              <w:rPr>
                <w:rFonts w:ascii="Times New Roman" w:eastAsia="Times New Roman" w:hAnsi="Times New Roman" w:cs="Times New Roman"/>
                <w:kern w:val="0"/>
                <w:sz w:val="20"/>
                <w:szCs w:val="20"/>
              </w:rPr>
            </w:pPr>
          </w:p>
        </w:tc>
        <w:tc>
          <w:tcPr>
            <w:tcW w:w="1420" w:type="dxa"/>
            <w:tcBorders>
              <w:top w:val="nil"/>
              <w:left w:val="nil"/>
              <w:bottom w:val="nil"/>
              <w:right w:val="nil"/>
            </w:tcBorders>
            <w:vAlign w:val="center"/>
            <w:hideMark/>
          </w:tcPr>
          <w:p w:rsidR="00A008B4" w:rsidRPr="00A008B4" w:rsidRDefault="00A008B4" w:rsidP="00A008B4">
            <w:pPr>
              <w:widowControl/>
              <w:jc w:val="left"/>
              <w:rPr>
                <w:rFonts w:ascii="Times New Roman" w:eastAsia="Times New Roman" w:hAnsi="Times New Roman" w:cs="Times New Roman"/>
                <w:kern w:val="0"/>
                <w:sz w:val="20"/>
                <w:szCs w:val="20"/>
              </w:rPr>
            </w:pPr>
          </w:p>
        </w:tc>
      </w:tr>
    </w:tbl>
    <w:p w:rsidR="00AB0ED5" w:rsidRDefault="00AB0ED5">
      <w:pPr>
        <w:rPr>
          <w:rFonts w:hint="eastAsia"/>
        </w:rPr>
      </w:pPr>
      <w:bookmarkStart w:id="0" w:name="_GoBack"/>
      <w:bookmarkEnd w:id="0"/>
    </w:p>
    <w:sectPr w:rsidR="00AB0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D6"/>
    <w:rsid w:val="009551D6"/>
    <w:rsid w:val="00A008B4"/>
    <w:rsid w:val="00AB0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4F854-541A-4E71-97B9-EB7E3334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08B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0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075461">
      <w:bodyDiv w:val="1"/>
      <w:marLeft w:val="0"/>
      <w:marRight w:val="0"/>
      <w:marTop w:val="0"/>
      <w:marBottom w:val="0"/>
      <w:divBdr>
        <w:top w:val="none" w:sz="0" w:space="0" w:color="auto"/>
        <w:left w:val="none" w:sz="0" w:space="0" w:color="auto"/>
        <w:bottom w:val="none" w:sz="0" w:space="0" w:color="auto"/>
        <w:right w:val="none" w:sz="0" w:space="0" w:color="auto"/>
      </w:divBdr>
      <w:divsChild>
        <w:div w:id="1222601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2018-05-25T04:16:00Z</dcterms:created>
  <dcterms:modified xsi:type="dcterms:W3CDTF">2018-05-25T04:16:00Z</dcterms:modified>
</cp:coreProperties>
</file>