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990" w:rsidRDefault="00F97990" w:rsidP="00F97990">
      <w:pPr>
        <w:pStyle w:val="a3"/>
        <w:shd w:val="clear" w:color="auto" w:fill="FFFFFF"/>
        <w:spacing w:before="225" w:beforeAutospacing="0" w:after="0" w:afterAutospacing="0"/>
        <w:ind w:firstLine="480"/>
        <w:jc w:val="center"/>
        <w:rPr>
          <w:rFonts w:ascii="微软雅黑" w:eastAsia="微软雅黑" w:hAnsi="微软雅黑"/>
          <w:color w:val="333333"/>
          <w:sz w:val="21"/>
          <w:szCs w:val="21"/>
        </w:rPr>
      </w:pPr>
      <w:r>
        <w:rPr>
          <w:rFonts w:ascii="黑体" w:eastAsia="黑体" w:hAnsi="黑体" w:hint="eastAsia"/>
          <w:color w:val="333333"/>
          <w:sz w:val="48"/>
          <w:szCs w:val="48"/>
        </w:rPr>
        <w:t>金沙县加强科技创新促进科技进步</w:t>
      </w:r>
    </w:p>
    <w:p w:rsidR="00F97990" w:rsidRDefault="00F97990" w:rsidP="00F97990">
      <w:pPr>
        <w:pStyle w:val="a3"/>
        <w:shd w:val="clear" w:color="auto" w:fill="FFFFFF"/>
        <w:spacing w:before="225" w:beforeAutospacing="0" w:after="0" w:afterAutospacing="0"/>
        <w:ind w:firstLine="480"/>
        <w:jc w:val="center"/>
        <w:rPr>
          <w:rFonts w:ascii="微软雅黑" w:eastAsia="微软雅黑" w:hAnsi="微软雅黑" w:hint="eastAsia"/>
          <w:color w:val="333333"/>
          <w:sz w:val="21"/>
          <w:szCs w:val="21"/>
        </w:rPr>
      </w:pPr>
      <w:r>
        <w:rPr>
          <w:rFonts w:ascii="黑体" w:eastAsia="黑体" w:hAnsi="黑体" w:hint="eastAsia"/>
          <w:color w:val="333333"/>
          <w:sz w:val="48"/>
          <w:szCs w:val="48"/>
        </w:rPr>
        <w:t>奖励补助办法</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为充分调动各创新主体自主创新的积极性，大力提升区域自主创新工作精神，加快推进全县经济、科技和社会发展，按照《中共贵州省委贵州省人民政府关于加强科技创新促进经济社会更好更快发展的决定》（黔党发〔2011〕27号）《贵州省科技创新供给侧结构性改革实施方案》（黔科通〔2016〕43号）、《中共毕节市委市人民政府关于实施创新驱动发展战略促进后发赶超的意见》（毕党发〔2012〕32号）精神，结合我县实际，特制定本办法。</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一、奖励补助内容</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（一）积极支持引进和培育科技型企业</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1.对新认定的民营高新技术企业，给予一次性20万元补助。</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2.对来我县落户的省外民营高新技术企业，投资高新技术产业和战略性新兴产业链的，县财政给予实际到位投资额5%、最高不超过200万元的一次性补助。</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3.对新认定的省级创新型领军企业，由县财政给予一次性50万元补助。</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4.对新认定的省级科技型小巨人企业、小巨人成长企业、科技型种子企业（含大学生创业企业），分别由县财政按30万元、20万元、15万元给予一次性补助。</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5.对新认定的国家级、省级知识产权示范企业或优势企业，分别给予一次性50万元、20万元补助。</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6.通过网上注册并完成科技型企业备案的，由县财政对企业给予一次性1000元补助。</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（二）加强科技创新团队和人才培育</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1.对引进的创新创业领军人才,在我县建立院士工作站、博士后科研流动工作站，并组建有高层次科技人才团队的单位，由县财政分别一次性给予50万元人才建站补助。</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2.对新认定的省级科技创新人才团队，按省或市补助标准的50%给予一次性补助。</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3.对作出突出贡献的科技人员并经县委、县政府表彰的个人授予10万元奖励。</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4.对引进到我县建立的重点研发机构，给予一次性最高100万元专项经费补助，并在创新项目上给予重点倾斜。</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lastRenderedPageBreak/>
        <w:t>5.对高校、科研院所科技人员在我县新注册的初创期科技型中小企业，自认定之日起，三年内由县财政从该企业实际上缴税收额县级部分的50%给予奖励，专项用于企业的研发投入。</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（三）加强企业科技创新能力和公共创新服务平台建设</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1.新认定的国家级、省级技术中心、检测中心、技术创新示范企业，分别一次性给予60万元、30万元补助。</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2.新认定的国家级、省级工程（技术）研究中心、重点实验室，在上级财政补助的基础上再分别给予一次性200万元、100万元补助。</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3.新认定的国家级、省级科技企业孵化器、众创空间、产业技术创新战略联盟、星创天地、科普基地分别一次性给予80万元、30万元补助。</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（四）支持企业自主创新、科技成果转化和技术转让力度</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1.专利授权补助：发明专利1万元/件，实用新型0.2万元/件，外观设计专利0.1万元/件，涉外（含台、港、澳地区）专利每个国家或地区按发明专利2万元/件,实用新型0.3万元/件，外观设计专利0.2万元/件。</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2.发明专利年费（维护费）补助：对新授权及转让的发明专利给予前三年专利年费补助，由专利持有人凭专利年费缴费凭证领取。</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3.对申报成功并转化实用专利的补助：对发明、实用新型、外观专利申报成功并转化实用的，每项分别一次性给予补助10万元、2万元、0.2万元。</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4.对购买发明专利技术和核心技术到我县进行产业化生产并取得实效的项目（已产生较好的经济社会效益，初创型企业近三年累计上缴企业所得税50万元以上，小型企业近三年累计上缴企业所得税100万元以上，大中型企业近三年累计上缴企业所得税500万元以上），按企业购买专利费用和核心技术费用的20%、最高不超过100万元给予补助。</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5.支持技术合同登记交易额补助，实施技术合同登记交易补助，技术合同登记交易额为100万元以下的，按不超过技术交易金额的5%给予补助、100万元到500万元的按不超过技术交易金额的4%给予补助，500万元到1000万元的按不超过技术交易金额的3%给予补助，1000万到5000万元的按不超过技术交易金额的2%给予补助，单笔技术交易金额补助不超过50万元。</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6.加大企业研究与试验发展（R&amp;D）经费投入引导力度。对经核定的企业上一年度R&amp;D投入给予后补助，年研发投入50万元到100万元的奖励3万元，年研发投入100万元到500万元的奖励10万元，年研发投入500万元至1000万元的奖励50万元，年研发投入1000万元到5000万元的奖励80万元,5000万元以上的奖励100万元，每家企业补助最高不超过150万元，企业自主研发投入由企业每年在统计部门联网直报网站上完成填报，并提供相关印证材料，其研发投入数额以统计部门认定的数据为准。所得奖励资金由企业和参与研发活动人员按各50%的比例申报领取。</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7.注册商标补助：获国家工商总局商标局批准注册的商标1万元/件；获省著名商标10万元/件，获中国驰名商标的50万元/件。</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lastRenderedPageBreak/>
        <w:t>8.向国家主管部门申请并获得地理标志认证保护的，每件奖励20万元；获植物新品种授权的，每件奖励20万元。</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二、奖励补助资金来源</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奖励补助资金由县财政统一安排在县科技支出中“应用技术研究与开发资金”科目列支。</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三、领导小组设置</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县政府成立金沙县科技创新科技进步奖励补助领导小组，分管科技工作的副县长任组长，县科技办、财政局主要负责人任副组长，相关部门主要负责人为成员，下设办公室在县科技办，由科技办主任兼任办公室主任。领导小组办公室负责全县科技创新的组织、受理、认定和日常管理工作。</w:t>
      </w:r>
    </w:p>
    <w:p w:rsidR="00F97990" w:rsidRDefault="00F97990" w:rsidP="00F97990">
      <w:pPr>
        <w:pStyle w:val="a3"/>
        <w:shd w:val="clear" w:color="auto" w:fill="FFFFFF"/>
        <w:spacing w:before="225" w:beforeAutospacing="0" w:after="0" w:afterAutospacing="0"/>
        <w:rPr>
          <w:rFonts w:ascii="微软雅黑" w:eastAsia="微软雅黑" w:hAnsi="微软雅黑" w:hint="eastAsia"/>
          <w:color w:val="333333"/>
          <w:sz w:val="21"/>
          <w:szCs w:val="21"/>
        </w:rPr>
      </w:pPr>
      <w:r>
        <w:rPr>
          <w:rStyle w:val="a4"/>
          <w:rFonts w:hint="eastAsia"/>
          <w:color w:val="333333"/>
          <w:sz w:val="21"/>
          <w:szCs w:val="21"/>
        </w:rPr>
        <w:t>四、奖励补助办理程序</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（一）申请人向主管部门提出申请，填写《金沙县加强科技创新加快科技进步奖励补助审批表》（详见附件），并提供以下材料</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1.申请人是法人的，提供法人《营业执照》复印件一份；申请人是自然人的，提供本人身份证复印件一份。</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2.提供相关资质认证原件（核实后退还，下同）及复印件各一份，发明专利资助申请另需提供专利实质审查缴费单据。</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3.符合本办法的涉外专利并提出资助申请，需提供受理国或台、港、澳地区出具的专利申请受理通知书原件和复印件各一份，提供代理机构出具的代理费收据复印件一份。</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（二）主管部门受理申请人申请，对相关申请资料作认真审核后提交县人民政府分管领导签署意见，由管理部门负责发放并列入专项支出。</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五、其他事项</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（一）本县企业或法人具备本《办法》规定条件的，均可申请奖励或补助。</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（二）金沙县加强科技创新加快科技进步奖励补助每年兑现一次，一般为当年四季度。十一月份发布奖励补助申请通告；十二月份受理奖励申请材料并审核兑现奖励补助。</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（三）获得相关资质申请补助的，必须在一年内提出申请，逾期不予补助。</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（四）本办法所指认定的各类企业、基地、平台等均需由国家级、省级、市级行政主管部门或其委托的官方机构进行认定。</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（五）在纪委、公安、市场监管、环保、税务等相关部门有不良记录的企业或个人，不得享受本办法的财政优惠政策。</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（六）凡涉及本办法同性质、同类型的各部门优惠政策交叉时，一律从高或从优享受，不重复享受。</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lastRenderedPageBreak/>
        <w:t>（七）本办法自印发之日起执行，以往办法与本办法不一致的，以本办法为准。</w:t>
      </w:r>
    </w:p>
    <w:p w:rsidR="00F97990" w:rsidRDefault="00F97990" w:rsidP="00F97990">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（八）本《办法》由县科技办负责解释附件。</w:t>
      </w:r>
    </w:p>
    <w:p w:rsidR="00F24B41" w:rsidRDefault="00F24B41">
      <w:pPr>
        <w:rPr>
          <w:rFonts w:hint="eastAsia"/>
        </w:rPr>
      </w:pPr>
      <w:bookmarkStart w:id="0" w:name="_GoBack"/>
      <w:bookmarkEnd w:id="0"/>
    </w:p>
    <w:sectPr w:rsidR="00F24B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FC6"/>
    <w:rsid w:val="005A3FC6"/>
    <w:rsid w:val="00F24B41"/>
    <w:rsid w:val="00F97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481EA-86F3-4694-937F-8276E400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799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97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96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2018-05-14T02:56:00Z</dcterms:created>
  <dcterms:modified xsi:type="dcterms:W3CDTF">2018-05-14T02:56:00Z</dcterms:modified>
</cp:coreProperties>
</file>